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3"/>
        <w:bidi w:val="0"/>
      </w:pPr>
      <w:r>
        <w:rPr>
          <w:rFonts w:ascii="Helvetica Light" w:cs="Arial Unicode MS" w:hAnsi="Arial Unicode MS" w:eastAsia="Arial Unicode MS"/>
          <w:rtl w:val="0"/>
        </w:rPr>
        <w:t>Overview</w:t>
      </w:r>
    </w:p>
    <w:p>
      <w:pPr>
        <w:pStyle w:val="Body"/>
        <w:bidi w:val="0"/>
      </w:pPr>
    </w:p>
    <w:p>
      <w:pPr>
        <w:pStyle w:val="Body"/>
        <w:bidi w:val="0"/>
      </w:pPr>
      <w:r>
        <w:rPr>
          <w:rFonts w:ascii="Helvetica" w:cs="Arial Unicode MS" w:hAnsi="Arial Unicode MS" w:eastAsia="Arial Unicode MS"/>
          <w:rtl w:val="0"/>
        </w:rPr>
        <w:t xml:space="preserve">The intent of this document is to demonstrate the DevOps processes executed during development of FDAlerts. </w:t>
      </w:r>
    </w:p>
    <w:p>
      <w:pPr>
        <w:pStyle w:val="Heading 3"/>
        <w:bidi w:val="0"/>
      </w:pPr>
      <w:r>
        <w:rPr>
          <w:rFonts w:ascii="Helvetica Light" w:cs="Arial Unicode MS" w:hAnsi="Arial Unicode MS" w:eastAsia="Arial Unicode MS"/>
          <w:rtl w:val="0"/>
        </w:rPr>
        <w:t>Deployment</w:t>
      </w:r>
    </w:p>
    <w:p>
      <w:pPr>
        <w:pStyle w:val="Body"/>
        <w:bidi w:val="0"/>
      </w:pPr>
    </w:p>
    <w:p>
      <w:pPr>
        <w:pStyle w:val="Body"/>
        <w:bidi w:val="0"/>
      </w:pPr>
      <w:hyperlink r:id="rId4" w:history="1">
        <w:r>
          <w:rPr>
            <w:rStyle w:val="Hyperlink.0"/>
            <w:rFonts w:ascii="Helvetica" w:cs="Arial Unicode MS" w:hAnsi="Arial Unicode MS" w:eastAsia="Arial Unicode MS"/>
            <w:rtl w:val="0"/>
          </w:rPr>
          <w:t>FDAlerts.com</w:t>
        </w:r>
      </w:hyperlink>
      <w:r>
        <w:rPr>
          <w:rFonts w:ascii="Helvetica" w:cs="Arial Unicode MS" w:hAnsi="Arial Unicode MS" w:eastAsia="Arial Unicode MS"/>
          <w:rtl w:val="0"/>
        </w:rPr>
        <w:t xml:space="preserve"> is deployed on Amazon Web Services (AWS) which is a widely known Infrastructure as a Service tool. We chose a t2.small Elastic Computer instance to run our application. We used one of our custom AMI</w:t>
      </w:r>
      <w:r>
        <w:rPr>
          <w:rFonts w:ascii="Arial Unicode MS" w:cs="Arial Unicode MS" w:hAnsi="Helvetica" w:eastAsia="Arial Unicode MS" w:hint="default"/>
          <w:rtl w:val="0"/>
        </w:rPr>
        <w:t>’</w:t>
      </w:r>
      <w:r>
        <w:rPr>
          <w:rFonts w:ascii="Helvetica" w:cs="Arial Unicode MS" w:hAnsi="Arial Unicode MS" w:eastAsia="Arial Unicode MS"/>
          <w:rtl w:val="0"/>
        </w:rPr>
        <w:t>s to spawn the instance with chef-client preinstalled to better streamline our DevOps process.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328830</wp:posOffset>
            </wp:positionV>
            <wp:extent cx="5943600" cy="921073"/>
            <wp:effectExtent l="0" t="0" r="0" b="0"/>
            <wp:wrapThrough wrapText="bothSides" distL="152400" distR="152400">
              <wp:wrapPolygon edited="1">
                <wp:start x="0" y="0"/>
                <wp:lineTo x="0" y="21642"/>
                <wp:lineTo x="21621" y="21642"/>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6-25 at 2.43.26 PM.png"/>
                    <pic:cNvPicPr/>
                  </pic:nvPicPr>
                  <pic:blipFill>
                    <a:blip r:embed="rId5">
                      <a:extLst/>
                    </a:blip>
                    <a:stretch>
                      <a:fillRect/>
                    </a:stretch>
                  </pic:blipFill>
                  <pic:spPr>
                    <a:xfrm>
                      <a:off x="0" y="0"/>
                      <a:ext cx="5943600" cy="921073"/>
                    </a:xfrm>
                    <a:prstGeom prst="rect">
                      <a:avLst/>
                    </a:prstGeom>
                    <a:ln w="12700" cap="flat">
                      <a:noFill/>
                      <a:miter lim="400000"/>
                    </a:ln>
                    <a:effectLst/>
                  </pic:spPr>
                </pic:pic>
              </a:graphicData>
            </a:graphic>
          </wp:anchor>
        </w:drawing>
      </w:r>
    </w:p>
    <w:p>
      <w:pPr>
        <w:pStyle w:val="Body"/>
        <w:bidi w:val="0"/>
      </w:pPr>
    </w:p>
    <w:p>
      <w:pPr>
        <w:pStyle w:val="Heading 3"/>
        <w:bidi w:val="0"/>
      </w:pPr>
      <w:r>
        <w:rPr>
          <w:rFonts w:ascii="Helvetica Light" w:cs="Arial Unicode MS" w:hAnsi="Arial Unicode MS" w:eastAsia="Arial Unicode MS"/>
          <w:rtl w:val="0"/>
        </w:rPr>
        <w:t>Continous Integration</w:t>
      </w:r>
    </w:p>
    <w:p>
      <w:pPr>
        <w:pStyle w:val="Body"/>
        <w:bidi w:val="0"/>
      </w:pPr>
    </w:p>
    <w:p>
      <w:pPr>
        <w:pStyle w:val="Body"/>
        <w:bidi w:val="0"/>
      </w:pPr>
      <w:r>
        <w:rPr>
          <w:rFonts w:ascii="Helvetica" w:cs="Arial Unicode MS" w:hAnsi="Arial Unicode MS" w:eastAsia="Arial Unicode MS"/>
          <w:rtl w:val="0"/>
        </w:rPr>
        <w:t xml:space="preserve">We used Jenkins, an open-source software application to monitor, build, and assist in deployment of </w:t>
      </w:r>
      <w:hyperlink r:id="rId6" w:history="1">
        <w:r>
          <w:rPr>
            <w:rStyle w:val="Hyperlink.0"/>
            <w:rFonts w:ascii="Helvetica" w:cs="Arial Unicode MS" w:hAnsi="Arial Unicode MS" w:eastAsia="Arial Unicode MS"/>
            <w:rtl w:val="0"/>
          </w:rPr>
          <w:t>FDAlerts.com</w:t>
        </w:r>
      </w:hyperlink>
      <w:r>
        <w:rPr>
          <w:rFonts w:ascii="Helvetica" w:cs="Arial Unicode MS" w:hAnsi="Arial Unicode MS" w:eastAsia="Arial Unicode MS"/>
          <w:rtl w:val="0"/>
        </w:rPr>
        <w:t>. Our Jenkins project is linked to our Github repository build the master branch. Builds are triggered when changes are pushed to GitHub. When triggered, Maven finds the root pom.xml file and runs the goals set by Jenkins. If the build succeeds code is deployed to our EC2 instance through Amazon</w:t>
      </w:r>
      <w:r>
        <w:rPr>
          <w:rFonts w:ascii="Arial Unicode MS" w:cs="Arial Unicode MS" w:hAnsi="Helvetica" w:eastAsia="Arial Unicode MS" w:hint="default"/>
          <w:rtl w:val="0"/>
        </w:rPr>
        <w:t>’</w:t>
      </w:r>
      <w:r>
        <w:rPr>
          <w:rFonts w:ascii="Helvetica" w:cs="Arial Unicode MS" w:hAnsi="Arial Unicode MS" w:eastAsia="Arial Unicode MS"/>
          <w:rtl w:val="0"/>
        </w:rPr>
        <w:t>s Code Deploy plugin, and SonarQube</w:t>
      </w:r>
      <w:r>
        <w:rPr>
          <w:rFonts w:ascii="Helvetica" w:cs="Arial Unicode MS" w:hAnsi="Arial Unicode MS" w:eastAsia="Arial Unicode MS"/>
          <w:rtl w:val="0"/>
        </w:rPr>
        <w:t xml:space="preserve"> generates an analysis. If the build fails emails are sent to the appropriate members of the team and the build is not published.</w:t>
      </w:r>
      <w:r>
        <w:drawing>
          <wp:anchor distT="152400" distB="152400" distL="152400" distR="152400" simplePos="0" relativeHeight="251660288" behindDoc="0" locked="0" layoutInCell="1" allowOverlap="1">
            <wp:simplePos x="0" y="0"/>
            <wp:positionH relativeFrom="margin">
              <wp:posOffset>-107949</wp:posOffset>
            </wp:positionH>
            <wp:positionV relativeFrom="line">
              <wp:posOffset>176966</wp:posOffset>
            </wp:positionV>
            <wp:extent cx="5943600" cy="2849955"/>
            <wp:effectExtent l="0" t="0" r="0" b="0"/>
            <wp:wrapThrough wrapText="bothSides" distL="152400" distR="152400">
              <wp:wrapPolygon edited="1">
                <wp:start x="0" y="0"/>
                <wp:lineTo x="0" y="21644"/>
                <wp:lineTo x="21621" y="21644"/>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06-25 at 2.55.56 PM.png"/>
                    <pic:cNvPicPr/>
                  </pic:nvPicPr>
                  <pic:blipFill>
                    <a:blip r:embed="rId7">
                      <a:extLst/>
                    </a:blip>
                    <a:stretch>
                      <a:fillRect/>
                    </a:stretch>
                  </pic:blipFill>
                  <pic:spPr>
                    <a:xfrm>
                      <a:off x="0" y="0"/>
                      <a:ext cx="5943600" cy="2849955"/>
                    </a:xfrm>
                    <a:prstGeom prst="rect">
                      <a:avLst/>
                    </a:prstGeom>
                    <a:ln w="12700" cap="flat">
                      <a:noFill/>
                      <a:miter lim="400000"/>
                    </a:ln>
                    <a:effectLst/>
                  </pic:spPr>
                </pic:pic>
              </a:graphicData>
            </a:graphic>
          </wp:anchor>
        </w:drawing>
      </w:r>
    </w:p>
    <w:p>
      <w:pPr>
        <w:pStyle w:val="Heading 3"/>
        <w:bidi w:val="0"/>
      </w:pPr>
      <w:r>
        <w:rPr>
          <w:rFonts w:ascii="Helvetica Light" w:cs="Arial Unicode MS" w:hAnsi="Arial Unicode MS" w:eastAsia="Arial Unicode MS"/>
          <w:rtl w:val="0"/>
        </w:rPr>
        <w:t>Continous Deployment</w:t>
      </w:r>
    </w:p>
    <w:p>
      <w:pPr>
        <w:pStyle w:val="Body"/>
        <w:bidi w:val="0"/>
      </w:pPr>
    </w:p>
    <w:p>
      <w:pPr>
        <w:pStyle w:val="Body"/>
        <w:bidi w:val="0"/>
      </w:pPr>
      <w:r>
        <w:rPr>
          <w:rFonts w:ascii="Helvetica" w:cs="Arial Unicode MS" w:hAnsi="Arial Unicode MS" w:eastAsia="Arial Unicode MS"/>
          <w:rtl w:val="0"/>
        </w:rPr>
        <w:t>We are using Amazon</w:t>
      </w:r>
      <w:r>
        <w:rPr>
          <w:rFonts w:ascii="Arial Unicode MS" w:cs="Arial Unicode MS" w:hAnsi="Helvetica" w:eastAsia="Arial Unicode MS" w:hint="default"/>
          <w:rtl w:val="0"/>
        </w:rPr>
        <w:t>’</w:t>
      </w:r>
      <w:r>
        <w:rPr>
          <w:rFonts w:ascii="Helvetica" w:cs="Arial Unicode MS" w:hAnsi="Arial Unicode MS" w:eastAsia="Arial Unicode MS"/>
          <w:rtl w:val="0"/>
        </w:rPr>
        <w:t>s Code Deploy to continuously deploy our application to our EC2 instance. Code will deploy after making merge or push to master and the Jenkins build is successful. We used Amazon</w:t>
      </w:r>
      <w:r>
        <w:rPr>
          <w:rFonts w:ascii="Arial Unicode MS" w:cs="Arial Unicode MS" w:hAnsi="Helvetica" w:eastAsia="Arial Unicode MS" w:hint="default"/>
          <w:rtl w:val="0"/>
        </w:rPr>
        <w:t>’</w:t>
      </w:r>
      <w:r>
        <w:rPr>
          <w:rFonts w:ascii="Helvetica" w:cs="Arial Unicode MS" w:hAnsi="Arial Unicode MS" w:eastAsia="Arial Unicode MS"/>
          <w:rtl w:val="0"/>
        </w:rPr>
        <w:t>s Command Line Tools to achieve this functionality in combination with custom roles in Amazons Identity and Access Management service</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318769</wp:posOffset>
            </wp:positionV>
            <wp:extent cx="5943600" cy="1549378"/>
            <wp:effectExtent l="0" t="0" r="0" b="0"/>
            <wp:wrapThrough wrapText="bothSides" distL="152400" distR="152400">
              <wp:wrapPolygon edited="1">
                <wp:start x="0" y="0"/>
                <wp:lineTo x="0" y="21605"/>
                <wp:lineTo x="21621" y="21605"/>
                <wp:lineTo x="2162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06-25 at 3.00.50 PM.png"/>
                    <pic:cNvPicPr/>
                  </pic:nvPicPr>
                  <pic:blipFill>
                    <a:blip r:embed="rId8">
                      <a:extLst/>
                    </a:blip>
                    <a:stretch>
                      <a:fillRect/>
                    </a:stretch>
                  </pic:blipFill>
                  <pic:spPr>
                    <a:xfrm>
                      <a:off x="0" y="0"/>
                      <a:ext cx="5943600" cy="1549378"/>
                    </a:xfrm>
                    <a:prstGeom prst="rect">
                      <a:avLst/>
                    </a:prstGeom>
                    <a:ln w="12700" cap="flat">
                      <a:noFill/>
                      <a:miter lim="400000"/>
                    </a:ln>
                    <a:effectLst/>
                  </pic:spPr>
                </pic:pic>
              </a:graphicData>
            </a:graphic>
          </wp:anchor>
        </w:drawing>
      </w:r>
      <w:r>
        <w:rPr>
          <w:rFonts w:ascii="Helvetica" w:cs="Arial Unicode MS" w:hAnsi="Arial Unicode MS" w:eastAsia="Arial Unicode MS"/>
          <w:rtl w:val="0"/>
        </w:rPr>
        <w:t>.</w:t>
      </w:r>
    </w:p>
    <w:p>
      <w:pPr>
        <w:pStyle w:val="Heading 3"/>
        <w:bidi w:val="0"/>
      </w:pPr>
      <w:r>
        <w:rPr>
          <w:rFonts w:ascii="Helvetica Light" w:cs="Arial Unicode MS" w:hAnsi="Arial Unicode MS" w:eastAsia="Arial Unicode MS"/>
          <w:rtl w:val="0"/>
        </w:rPr>
        <w:t>Continous Monitoring</w:t>
      </w:r>
    </w:p>
    <w:p>
      <w:pPr>
        <w:pStyle w:val="Body"/>
        <w:bidi w:val="0"/>
      </w:pPr>
    </w:p>
    <w:p>
      <w:pPr>
        <w:pStyle w:val="Body"/>
        <w:bidi w:val="0"/>
      </w:pPr>
      <w:r>
        <w:rPr>
          <w:rFonts w:ascii="Helvetica" w:cs="Arial Unicode MS" w:hAnsi="Arial Unicode MS" w:eastAsia="Arial Unicode MS"/>
          <w:rtl w:val="0"/>
        </w:rPr>
        <w:t>Hardware monitoring is done through Amazon</w:t>
      </w:r>
      <w:r>
        <w:rPr>
          <w:rFonts w:ascii="Arial Unicode MS" w:cs="Arial Unicode MS" w:hAnsi="Helvetica" w:eastAsia="Arial Unicode MS" w:hint="default"/>
          <w:rtl w:val="0"/>
        </w:rPr>
        <w:t>’</w:t>
      </w:r>
      <w:r>
        <w:rPr>
          <w:rFonts w:ascii="Helvetica" w:cs="Arial Unicode MS" w:hAnsi="Arial Unicode MS" w:eastAsia="Arial Unicode MS"/>
          <w:rtl w:val="0"/>
        </w:rPr>
        <w:t>s CloudWatch. We are also using SonarQube for code coverage and vulnerability analysis.</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318769</wp:posOffset>
            </wp:positionV>
            <wp:extent cx="5943600" cy="3283086"/>
            <wp:effectExtent l="0" t="0" r="0" b="0"/>
            <wp:wrapThrough wrapText="bothSides" distL="152400" distR="152400">
              <wp:wrapPolygon edited="1">
                <wp:start x="0" y="0"/>
                <wp:lineTo x="0" y="21614"/>
                <wp:lineTo x="21621" y="21614"/>
                <wp:lineTo x="2162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5-06-25 at 3.04.11 PM.png"/>
                    <pic:cNvPicPr/>
                  </pic:nvPicPr>
                  <pic:blipFill>
                    <a:blip r:embed="rId9">
                      <a:extLst/>
                    </a:blip>
                    <a:stretch>
                      <a:fillRect/>
                    </a:stretch>
                  </pic:blipFill>
                  <pic:spPr>
                    <a:xfrm>
                      <a:off x="0" y="0"/>
                      <a:ext cx="5943600" cy="3283086"/>
                    </a:xfrm>
                    <a:prstGeom prst="rect">
                      <a:avLst/>
                    </a:prstGeom>
                    <a:ln w="12700" cap="flat">
                      <a:noFill/>
                      <a:miter lim="400000"/>
                    </a:ln>
                    <a:effectLst/>
                  </pic:spPr>
                </pic:pic>
              </a:graphicData>
            </a:graphic>
          </wp:anchor>
        </w:drawing>
      </w:r>
    </w:p>
    <w:p>
      <w:pPr>
        <w:pStyle w:val="Body"/>
        <w:bidi w:val="0"/>
      </w:pPr>
    </w:p>
    <w:p>
      <w:pPr>
        <w:pStyle w:val="Heading 3"/>
        <w:bidi w:val="0"/>
      </w:pPr>
      <w:r>
        <w:rPr>
          <w:rFonts w:ascii="Helvetica Light" w:cs="Arial Unicode MS" w:hAnsi="Arial Unicode MS" w:eastAsia="Arial Unicode MS"/>
          <w:rtl w:val="0"/>
        </w:rPr>
        <w:t>Configuration Management</w:t>
      </w:r>
    </w:p>
    <w:p>
      <w:pPr>
        <w:pStyle w:val="Body"/>
        <w:bidi w:val="0"/>
      </w:pPr>
    </w:p>
    <w:p>
      <w:pPr>
        <w:pStyle w:val="Body"/>
        <w:bidi w:val="0"/>
      </w:pPr>
      <w:r>
        <w:rPr>
          <w:rFonts w:ascii="Helvetica" w:cs="Arial Unicode MS" w:hAnsi="Arial Unicode MS" w:eastAsia="Arial Unicode MS"/>
          <w:rtl w:val="0"/>
        </w:rPr>
        <w:t>In order to increase scalability efficiency, stability, and reduce costs we chose Chef as our configuration management tool. Our instance was configured by our Chef server as a client node with a role that allowed all the required dependencies to be installed and running on our EC2 instance.</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321820</wp:posOffset>
            </wp:positionV>
            <wp:extent cx="5943600" cy="3345280"/>
            <wp:effectExtent l="0" t="0" r="0" b="0"/>
            <wp:wrapThrough wrapText="bothSides" distL="152400" distR="152400">
              <wp:wrapPolygon edited="1">
                <wp:start x="0" y="0"/>
                <wp:lineTo x="0" y="21625"/>
                <wp:lineTo x="21600" y="21625"/>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06-25 at 4.23.37 PM.png"/>
                    <pic:cNvPicPr/>
                  </pic:nvPicPr>
                  <pic:blipFill>
                    <a:blip r:embed="rId10">
                      <a:extLst/>
                    </a:blip>
                    <a:stretch>
                      <a:fillRect/>
                    </a:stretch>
                  </pic:blipFill>
                  <pic:spPr>
                    <a:xfrm>
                      <a:off x="0" y="0"/>
                      <a:ext cx="5943600" cy="334528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s>
      <w:jc w:val="left"/>
    </w:pPr>
    <w:r>
      <w:drawing>
        <wp:inline distT="0" distB="0" distL="0" distR="0">
          <wp:extent cx="2552700" cy="889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1">
                    <a:extLst/>
                  </a:blip>
                  <a:stretch>
                    <a:fillRect/>
                  </a:stretch>
                </pic:blipFill>
                <pic:spPr>
                  <a:xfrm>
                    <a:off x="0" y="0"/>
                    <a:ext cx="2552700" cy="889000"/>
                  </a:xfrm>
                  <a:prstGeom prst="rect">
                    <a:avLst/>
                  </a:prstGeom>
                  <a:ln w="12700" cap="flat">
                    <a:noFill/>
                    <a:miter lim="400000"/>
                  </a:ln>
                  <a:effectLst/>
                </pic:spPr>
              </pic:pic>
            </a:graphicData>
          </a:graphic>
        </wp:inline>
      </w:drawing>
    </w:r>
    <w:r>
      <w:tab/>
      <w:tab/>
    </w:r>
    <w:r>
      <w:drawing>
        <wp:inline distT="0" distB="0" distL="0" distR="0">
          <wp:extent cx="3175000" cy="8636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2">
                    <a:extLst/>
                  </a:blip>
                  <a:stretch>
                    <a:fillRect/>
                  </a:stretch>
                </pic:blipFill>
                <pic:spPr>
                  <a:xfrm>
                    <a:off x="0" y="0"/>
                    <a:ext cx="3175000" cy="863600"/>
                  </a:xfrm>
                  <a:prstGeom prst="rect">
                    <a:avLst/>
                  </a:prstGeom>
                  <a:ln w="12700" cap="flat">
                    <a:noFill/>
                    <a:miter lim="400000"/>
                  </a:ln>
                  <a:effectLst/>
                </pic:spPr>
              </pic:pic>
            </a:graphicData>
          </a:graphic>
        </wp:inline>
      </w:drawing>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3">
    <w:name w:val="Heading 3"/>
    <w:next w:val="Body"/>
    <w:pPr>
      <w:keepNext w:val="1"/>
      <w:keepLines w:val="0"/>
      <w:pageBreakBefore w:val="0"/>
      <w:widowControl w:val="1"/>
      <w:shd w:val="clear" w:color="auto" w:fill="auto"/>
      <w:suppressAutoHyphens w:val="0"/>
      <w:bidi w:val="0"/>
      <w:spacing w:before="360" w:after="40" w:line="288" w:lineRule="auto"/>
      <w:ind w:left="0" w:right="0" w:firstLine="0"/>
      <w:jc w:val="left"/>
      <w:outlineLvl w:val="2"/>
    </w:pPr>
    <w:rPr>
      <w:rFonts w:ascii="Helvetica Light" w:cs="Arial Unicode MS" w:hAnsi="Arial Unicode MS"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FDAlerts.com" TargetMode="External"/><Relationship Id="rId5" Type="http://schemas.openxmlformats.org/officeDocument/2006/relationships/image" Target="media/image1.png"/><Relationship Id="rId6" Type="http://schemas.openxmlformats.org/officeDocument/2006/relationships/hyperlink" Target="http://FDAlerts.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