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ascii="Apercu-Bold" w:hAnsi="Apercu-Bold" w:cs="Apercu-Bold"/>
          <w:b/>
          <w:bCs/>
          <w:color w:val="000000"/>
          <w:sz w:val="33"/>
          <w:szCs w:val="33"/>
        </w:rPr>
      </w:pPr>
      <w:r>
        <w:rPr>
          <w:rFonts w:ascii="Apercu-Bold" w:hAnsi="Apercu-Bold" w:cs="Apercu-Bold"/>
          <w:b/>
          <w:bCs/>
          <w:color w:val="000000"/>
          <w:sz w:val="33"/>
          <w:szCs w:val="33"/>
        </w:rPr>
        <w:t>Insight Statements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Design Challenge</w:t>
      </w:r>
    </w:p>
    <w:p w:rsidR="00D4470B" w:rsidRPr="006F33AB" w:rsidRDefault="00EB057D" w:rsidP="00D4470B">
      <w:p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Our design challenge is to create an alerting mechanism for 3 ty</w:t>
      </w:r>
      <w:r w:rsidR="00D4470B" w:rsidRPr="006F33AB">
        <w:rPr>
          <w:rFonts w:cs="Tekton"/>
          <w:sz w:val="24"/>
          <w:szCs w:val="24"/>
        </w:rPr>
        <w:t>pes of data provided by the FDA</w:t>
      </w:r>
      <w:r w:rsidRPr="006F33AB">
        <w:rPr>
          <w:rFonts w:cs="Tekton"/>
          <w:sz w:val="24"/>
          <w:szCs w:val="24"/>
        </w:rPr>
        <w:t xml:space="preserve"> 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Adverse events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 xml:space="preserve">Recalls and </w:t>
      </w:r>
    </w:p>
    <w:p w:rsidR="00EB057D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Labeling.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Safety</w:t>
      </w: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D4470B" w:rsidRPr="00EB057D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 number 1 public health problem is attributed foodborne infections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Global food supply chains are non-regulated by a single body, hence a need for oversight in safety is needed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Pre-emptive forecasting to attain more regulation of a widening network supply against diminishing regulatory resources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 w:rsidR="00B14AB9">
        <w:rPr>
          <w:rFonts w:cs="Apercu-Bold"/>
          <w:b/>
          <w:bCs/>
          <w:color w:val="000000"/>
          <w:sz w:val="24"/>
          <w:szCs w:val="24"/>
        </w:rPr>
        <w:t xml:space="preserve"> Timeliness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Many infections, health issues and drug information reach the public too late</w:t>
      </w: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A large percentage of health safety issues can be prevented by providing </w:t>
      </w:r>
      <w:r w:rsidR="00595D09" w:rsidRPr="006F33AB">
        <w:rPr>
          <w:rFonts w:cs="Apercu-Bold"/>
          <w:bCs/>
          <w:color w:val="000000"/>
          <w:sz w:val="24"/>
          <w:szCs w:val="24"/>
        </w:rPr>
        <w:t xml:space="preserve">impactful and </w:t>
      </w:r>
      <w:r w:rsidRPr="006F33AB">
        <w:rPr>
          <w:rFonts w:cs="Apercu-Bold"/>
          <w:bCs/>
          <w:color w:val="000000"/>
          <w:sz w:val="24"/>
          <w:szCs w:val="24"/>
        </w:rPr>
        <w:t>correct data rapidly to the U.S. population</w:t>
      </w:r>
    </w:p>
    <w:p w:rsidR="00595D09" w:rsidRPr="00595D09" w:rsidRDefault="00595D09" w:rsidP="00B76F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</w:t>
      </w:r>
      <w:r w:rsidR="00392712">
        <w:rPr>
          <w:rFonts w:cs="Apercu-Bold"/>
          <w:bCs/>
          <w:color w:val="000000"/>
          <w:sz w:val="24"/>
          <w:szCs w:val="24"/>
        </w:rPr>
        <w:t xml:space="preserve"> traveling</w:t>
      </w:r>
      <w:r w:rsidRPr="006F33AB">
        <w:rPr>
          <w:rFonts w:cs="Apercu-Bold"/>
          <w:bCs/>
          <w:color w:val="000000"/>
          <w:sz w:val="24"/>
          <w:szCs w:val="24"/>
        </w:rPr>
        <w:t xml:space="preserve"> U.S. public </w:t>
      </w:r>
      <w:r w:rsidR="00392712">
        <w:rPr>
          <w:rFonts w:cs="Apercu-Bold"/>
          <w:bCs/>
          <w:color w:val="000000"/>
          <w:sz w:val="24"/>
          <w:szCs w:val="24"/>
        </w:rPr>
        <w:t>is demanding timely geo-specific data</w:t>
      </w:r>
      <w:r w:rsidRPr="00595D09">
        <w:rPr>
          <w:rFonts w:cs="Apercu-Bold"/>
          <w:b/>
          <w:bCs/>
          <w:color w:val="000000"/>
          <w:sz w:val="24"/>
          <w:szCs w:val="24"/>
        </w:rPr>
        <w:t>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Reliability</w:t>
      </w:r>
      <w:r w:rsidR="006F33AB">
        <w:rPr>
          <w:rFonts w:cs="Apercu-Bold"/>
          <w:b/>
          <w:bCs/>
          <w:color w:val="000000"/>
          <w:sz w:val="24"/>
          <w:szCs w:val="24"/>
        </w:rPr>
        <w:t xml:space="preserve"> and Releva</w:t>
      </w:r>
      <w:r w:rsidR="00D4470B">
        <w:rPr>
          <w:rFonts w:cs="Apercu-Bold"/>
          <w:b/>
          <w:bCs/>
          <w:color w:val="000000"/>
          <w:sz w:val="24"/>
          <w:szCs w:val="24"/>
        </w:rPr>
        <w:t>ncy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595D09" w:rsidRPr="006F33AB" w:rsidRDefault="00595D09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The U.S. public and regulators are demanding more transparent and reliable information in less time </w:t>
      </w:r>
    </w:p>
    <w:p w:rsidR="00EB057D" w:rsidRPr="006F33AB" w:rsidRDefault="00EB057D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Data accuracy and data currency are important to the success of the application</w:t>
      </w:r>
    </w:p>
    <w:p w:rsidR="007B1048" w:rsidRPr="00E66639" w:rsidRDefault="00595D09" w:rsidP="00E66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Pushing only the data that is </w:t>
      </w:r>
      <w:r w:rsidR="00D4470B" w:rsidRPr="006F33AB">
        <w:rPr>
          <w:rFonts w:cs="Apercu-Bold"/>
          <w:bCs/>
          <w:color w:val="000000"/>
          <w:sz w:val="24"/>
          <w:szCs w:val="24"/>
        </w:rPr>
        <w:t>relevant to the end user is an important attribute</w:t>
      </w:r>
      <w:r w:rsidR="007B1048" w:rsidRPr="00E66639">
        <w:rPr>
          <w:sz w:val="24"/>
          <w:szCs w:val="24"/>
        </w:rPr>
        <w:br w:type="page"/>
      </w:r>
    </w:p>
    <w:p w:rsidR="00B50669" w:rsidRPr="00EB057D" w:rsidRDefault="00E8538E">
      <w:pPr>
        <w:rPr>
          <w:sz w:val="24"/>
          <w:szCs w:val="24"/>
        </w:rPr>
      </w:pPr>
      <w:r w:rsidRPr="00E8538E">
        <w:lastRenderedPageBreak/>
        <w:drawing>
          <wp:inline distT="0" distB="0" distL="0" distR="0">
            <wp:extent cx="8229600" cy="6009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669" w:rsidRPr="00EB057D" w:rsidSect="007B10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07" w:rsidRDefault="00A81507" w:rsidP="007B1048">
      <w:pPr>
        <w:spacing w:after="0" w:line="240" w:lineRule="auto"/>
      </w:pPr>
      <w:r>
        <w:separator/>
      </w:r>
    </w:p>
  </w:endnote>
  <w:endnote w:type="continuationSeparator" w:id="0">
    <w:p w:rsidR="00A81507" w:rsidRDefault="00A81507" w:rsidP="007B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ercu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ekt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07" w:rsidRDefault="00A81507" w:rsidP="007B1048">
      <w:pPr>
        <w:spacing w:after="0" w:line="240" w:lineRule="auto"/>
      </w:pPr>
      <w:r>
        <w:separator/>
      </w:r>
    </w:p>
  </w:footnote>
  <w:footnote w:type="continuationSeparator" w:id="0">
    <w:p w:rsidR="00A81507" w:rsidRDefault="00A81507" w:rsidP="007B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  <w:r>
      <w:rPr>
        <w:noProof/>
      </w:rPr>
      <w:drawing>
        <wp:inline distT="0" distB="0" distL="0" distR="0" wp14:anchorId="771C0938" wp14:editId="099A989E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A454F"/>
    <w:multiLevelType w:val="hybridMultilevel"/>
    <w:tmpl w:val="4472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037A7"/>
    <w:multiLevelType w:val="hybridMultilevel"/>
    <w:tmpl w:val="9B0C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87176"/>
    <w:multiLevelType w:val="hybridMultilevel"/>
    <w:tmpl w:val="397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92127"/>
    <w:multiLevelType w:val="hybridMultilevel"/>
    <w:tmpl w:val="13F4B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7D"/>
    <w:rsid w:val="00275671"/>
    <w:rsid w:val="00392712"/>
    <w:rsid w:val="003F7BA6"/>
    <w:rsid w:val="00595D09"/>
    <w:rsid w:val="006F33AB"/>
    <w:rsid w:val="0074506A"/>
    <w:rsid w:val="007B1048"/>
    <w:rsid w:val="009179C5"/>
    <w:rsid w:val="00A81507"/>
    <w:rsid w:val="00B14AB9"/>
    <w:rsid w:val="00B84EDA"/>
    <w:rsid w:val="00D4470B"/>
    <w:rsid w:val="00E66639"/>
    <w:rsid w:val="00E8538E"/>
    <w:rsid w:val="00EB057D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D87B2-4D5A-4E08-9594-8AF0F1C5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5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48"/>
  </w:style>
  <w:style w:type="paragraph" w:styleId="Footer">
    <w:name w:val="footer"/>
    <w:basedOn w:val="Normal"/>
    <w:link w:val="FooterChar"/>
    <w:uiPriority w:val="99"/>
    <w:unhideWhenUsed/>
    <w:rsid w:val="007B1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2</cp:revision>
  <dcterms:created xsi:type="dcterms:W3CDTF">2015-07-07T15:43:00Z</dcterms:created>
  <dcterms:modified xsi:type="dcterms:W3CDTF">2015-07-07T15:43:00Z</dcterms:modified>
</cp:coreProperties>
</file>