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D601E7" w14:paraId="58E085A3" wp14:textId="57E4D3F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1D601E7" w:rsidR="21D601E7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4471C4"/>
          <w:sz w:val="48"/>
          <w:szCs w:val="48"/>
          <w:lang w:val="en-US"/>
        </w:rPr>
        <w:t>Feuille de route -</w:t>
      </w:r>
    </w:p>
    <w:p xmlns:wp14="http://schemas.microsoft.com/office/word/2010/wordml" w:rsidP="21D601E7" w14:paraId="7CD59D49" wp14:textId="69C4B4F0">
      <w:pPr>
        <w:pStyle w:val="Normal"/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4471C4"/>
          <w:sz w:val="48"/>
          <w:szCs w:val="48"/>
          <w:lang w:val="en-US"/>
        </w:rPr>
      </w:pPr>
      <w:r w:rsidRPr="21D601E7" w:rsidR="21D601E7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4471C4"/>
          <w:sz w:val="48"/>
          <w:szCs w:val="48"/>
          <w:lang w:val="fr-FR"/>
        </w:rPr>
        <w:t>Migration de l’architecture de Rep’Aero</w:t>
      </w:r>
    </w:p>
    <w:p xmlns:wp14="http://schemas.microsoft.com/office/word/2010/wordml" w:rsidP="21D601E7" w14:paraId="0BB6B286" wp14:textId="548F830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  <w:r w:rsidRPr="21D601E7" w:rsidR="21D601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Rep'Aero - par ELKARIMI SAID</w:t>
      </w:r>
    </w:p>
    <w:p xmlns:wp14="http://schemas.microsoft.com/office/word/2010/wordml" w:rsidP="76A512FE" w14:paraId="2C078E63" wp14:textId="0749A3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04 Février 2021</w:t>
      </w:r>
      <w:r>
        <w:tab/>
      </w:r>
    </w:p>
    <w:p w:rsidR="3CE1AE3D" w:rsidP="3CE1AE3D" w:rsidRDefault="3CE1AE3D" w14:paraId="175749BB" w14:textId="49F0B9F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F083854" w14:textId="11B88BE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E14A39A" w14:textId="69AE01E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1D1D85F1" w14:textId="60BB328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A5CCC6D" w14:textId="43325BC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3DE71FF6" w14:textId="62E6857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11D40896" w14:textId="6CEFC58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3021406D" w14:textId="4CEA70F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15D50F2" w14:textId="391767B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A0BD73D" w14:textId="3CBAFF7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D977386" w14:textId="7B96700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16A2B9B" w14:textId="5C97CD8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0F1B367" w14:textId="2289B29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8D4D90C" w14:textId="72A823D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097B685F" w14:textId="23A6471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F4253D3" w14:textId="0F3A738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07E34554" w14:textId="229D476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8B98EAB" w14:textId="644B74F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2502776" w14:textId="446AB2F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3425E44" w14:textId="1B81AA9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10DD8BDA" w14:textId="56AC5EA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396CFC22" w14:textId="5C06390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1980121" w14:textId="61CC7E4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929DFAB" w14:textId="1A8F676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BD6FAA4" w14:textId="635BF61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Introduction</w:t>
      </w:r>
    </w:p>
    <w:p w:rsidR="3CE1AE3D" w:rsidP="3CE1AE3D" w:rsidRDefault="3CE1AE3D" w14:paraId="2B0CE40A" w14:textId="20C026D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La </w:t>
      </w: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roadmap</w:t>
      </w: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peut être utilisé comme le prototype de la stratégie et livrables supportent notre projet de migration.</w:t>
      </w:r>
    </w:p>
    <w:p w:rsidR="3CE1AE3D" w:rsidP="3CE1AE3D" w:rsidRDefault="3CE1AE3D" w14:paraId="3FD223D4" w14:textId="40C877B3">
      <w:pPr>
        <w:pStyle w:val="Normal"/>
        <w:spacing w:after="160" w:line="259" w:lineRule="auto"/>
        <w:ind w:left="0"/>
        <w:jc w:val="center"/>
      </w:pPr>
      <w:r w:rsidRPr="135C7B7C" w:rsidR="135C7B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Liste des modules à migrer pour le projet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E1AE3D" w:rsidTr="76A512FE" w14:paraId="17EDACF6">
        <w:tc>
          <w:tcPr>
            <w:tcW w:w="1872" w:type="dxa"/>
            <w:tcMar/>
          </w:tcPr>
          <w:p w:rsidR="3CE1AE3D" w:rsidP="3CE1AE3D" w:rsidRDefault="3CE1AE3D" w14:paraId="2982A70D" w14:textId="5CDC858F">
            <w:pPr>
              <w:pStyle w:val="Normal"/>
            </w:pPr>
            <w:r>
              <w:drawing>
                <wp:inline wp14:editId="0B969572" wp14:anchorId="0B050297">
                  <wp:extent cx="1038225" cy="285750"/>
                  <wp:effectExtent l="0" t="0" r="0" b="0"/>
                  <wp:docPr id="1565952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3448aeb50e4b5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2CE809E4" w14:textId="0D4595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11029CF7" w14:textId="609BE3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Mars 2021</w:t>
            </w:r>
          </w:p>
        </w:tc>
        <w:tc>
          <w:tcPr>
            <w:tcW w:w="1872" w:type="dxa"/>
            <w:tcMar/>
          </w:tcPr>
          <w:p w:rsidR="3CE1AE3D" w:rsidP="3CE1AE3D" w:rsidRDefault="3CE1AE3D" w14:paraId="46BDCB0E" w14:textId="2D6974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135C7B7C" w:rsidP="135C7B7C" w:rsidRDefault="135C7B7C" w14:paraId="15B89A84" w14:textId="54149B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Mars 2021</w:t>
            </w:r>
          </w:p>
          <w:p w:rsidR="135C7B7C" w:rsidP="135C7B7C" w:rsidRDefault="135C7B7C" w14:paraId="35A835F0" w14:textId="391C62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491680E7" w14:textId="2EF5D7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01A30394" w14:textId="306ACF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03FEAEBE" w14:textId="7E5B74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Mars 2021</w:t>
            </w:r>
          </w:p>
          <w:p w:rsidR="3CE1AE3D" w:rsidP="3CE1AE3D" w:rsidRDefault="3CE1AE3D" w14:paraId="664DD0AF" w14:textId="3F36E8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1EAFC1C1" w14:textId="5F5AB6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366D492D" w14:textId="1559F80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Avril 2021</w:t>
            </w:r>
          </w:p>
          <w:p w:rsidR="3CE1AE3D" w:rsidP="3CE1AE3D" w:rsidRDefault="3CE1AE3D" w14:paraId="14A72778" w14:textId="4E47E2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76A512FE" w14:paraId="024DFCCE">
        <w:tc>
          <w:tcPr>
            <w:tcW w:w="1872" w:type="dxa"/>
            <w:tcMar/>
          </w:tcPr>
          <w:p w:rsidR="3CE1AE3D" w:rsidP="3CE1AE3D" w:rsidRDefault="3CE1AE3D" w14:paraId="7766290B" w14:textId="5536203C">
            <w:pPr>
              <w:pStyle w:val="Normal"/>
            </w:pPr>
            <w:r>
              <w:drawing>
                <wp:inline wp14:editId="25969DD4" wp14:anchorId="7519DD9E">
                  <wp:extent cx="1038225" cy="333375"/>
                  <wp:effectExtent l="0" t="0" r="0" b="0"/>
                  <wp:docPr id="215447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22566968b543f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7651D8D2" w14:textId="7E1CF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Module_fournisseur_V1</w:t>
            </w:r>
          </w:p>
          <w:p w:rsidR="3CE1AE3D" w:rsidP="3CE1AE3D" w:rsidRDefault="3CE1AE3D" w14:paraId="133C7DE2" w14:textId="782A8B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0E647985" w14:textId="4B062E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Module_Ressource-Entreprise_V1</w:t>
            </w:r>
          </w:p>
        </w:tc>
        <w:tc>
          <w:tcPr>
            <w:tcW w:w="1872" w:type="dxa"/>
            <w:tcMar/>
          </w:tcPr>
          <w:p w:rsidR="3CE1AE3D" w:rsidP="3CE1AE3D" w:rsidRDefault="3CE1AE3D" w14:paraId="490CE774" w14:textId="110EC8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Module_Stock_V1</w:t>
            </w:r>
          </w:p>
          <w:p w:rsidR="3CE1AE3D" w:rsidP="3CE1AE3D" w:rsidRDefault="3CE1AE3D" w14:paraId="0508BDA0" w14:textId="40F84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5A68D90D" w14:textId="767DBC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Module_Domnaine-Production_V1</w:t>
            </w:r>
          </w:p>
        </w:tc>
      </w:tr>
      <w:tr w:rsidR="3CE1AE3D" w:rsidTr="76A512FE" w14:paraId="16276D07">
        <w:tc>
          <w:tcPr>
            <w:tcW w:w="1872" w:type="dxa"/>
            <w:tcMar/>
          </w:tcPr>
          <w:p w:rsidR="3CE1AE3D" w:rsidP="3CE1AE3D" w:rsidRDefault="3CE1AE3D" w14:paraId="278372F2" w14:textId="4D957A18">
            <w:pPr>
              <w:pStyle w:val="Normal"/>
            </w:pPr>
            <w:r>
              <w:drawing>
                <wp:inline wp14:editId="61F95A6D" wp14:anchorId="3467C4E5">
                  <wp:extent cx="1038225" cy="419100"/>
                  <wp:effectExtent l="0" t="0" r="0" b="0"/>
                  <wp:docPr id="8324473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f7d2f6a9d744a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4AE2EDAE" w14:textId="4DDBC3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Optimiser la gestion des fournisseurs</w:t>
            </w:r>
          </w:p>
          <w:p w:rsidR="3CE1AE3D" w:rsidP="3CE1AE3D" w:rsidRDefault="3CE1AE3D" w14:paraId="6395943D" w14:textId="4C92D2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API </w:t>
            </w:r>
          </w:p>
        </w:tc>
        <w:tc>
          <w:tcPr>
            <w:tcW w:w="1872" w:type="dxa"/>
            <w:tcMar/>
          </w:tcPr>
          <w:p w:rsidR="135C7B7C" w:rsidP="135C7B7C" w:rsidRDefault="135C7B7C" w14:paraId="349DFDD6" w14:textId="65624A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Améliorer la gestion des ressources entreprise</w:t>
            </w:r>
          </w:p>
          <w:p w:rsidR="135C7B7C" w:rsidP="135C7B7C" w:rsidRDefault="135C7B7C" w14:paraId="7AF505CE" w14:textId="01E7DA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(Gestion de disponibilités des techniciens)</w:t>
            </w:r>
          </w:p>
        </w:tc>
        <w:tc>
          <w:tcPr>
            <w:tcW w:w="1872" w:type="dxa"/>
            <w:tcMar/>
          </w:tcPr>
          <w:p w:rsidR="3CE1AE3D" w:rsidP="3CE1AE3D" w:rsidRDefault="3CE1AE3D" w14:paraId="19F41B42" w14:textId="4BAF99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Optimiser la gestion des stocks </w:t>
            </w:r>
          </w:p>
          <w:p w:rsidR="3CE1AE3D" w:rsidP="3CE1AE3D" w:rsidRDefault="3CE1AE3D" w14:paraId="2C97A31A" w14:textId="219E5A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5C762E39" w14:textId="7DAD66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Optimiser la gestion de production</w:t>
            </w:r>
          </w:p>
          <w:p w:rsidR="3CE1AE3D" w:rsidP="3CE1AE3D" w:rsidRDefault="3CE1AE3D" w14:paraId="7E081022" w14:textId="1B4946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76A512FE" w14:paraId="159EB704">
        <w:tc>
          <w:tcPr>
            <w:tcW w:w="1872" w:type="dxa"/>
            <w:tcMar/>
          </w:tcPr>
          <w:p w:rsidR="3CE1AE3D" w:rsidP="3CE1AE3D" w:rsidRDefault="3CE1AE3D" w14:paraId="49F3E137" w14:textId="6787EEC6">
            <w:pPr>
              <w:pStyle w:val="Normal"/>
            </w:pPr>
            <w:r>
              <w:drawing>
                <wp:inline wp14:editId="4624A859" wp14:anchorId="79F73D51">
                  <wp:extent cx="1038225" cy="400050"/>
                  <wp:effectExtent l="0" t="0" r="0" b="0"/>
                  <wp:docPr id="1005186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b8f7e488394b6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39CDCBFB" w14:textId="75B38B78">
            <w:pPr>
              <w:pStyle w:val="Normal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Migration des BD :</w:t>
            </w:r>
          </w:p>
          <w:p w:rsidR="3CE1AE3D" w:rsidP="3CE1AE3D" w:rsidRDefault="3CE1AE3D" w14:paraId="732311C3" w14:textId="3E22AA4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BD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Fournisseur</w:t>
            </w:r>
          </w:p>
          <w:p w:rsidR="3CE1AE3D" w:rsidP="3CE1AE3D" w:rsidRDefault="3CE1AE3D" w14:paraId="56F698D8" w14:textId="600DF9C3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BD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Bon de commande</w:t>
            </w:r>
          </w:p>
          <w:p w:rsidR="3CE1AE3D" w:rsidP="3CE1AE3D" w:rsidRDefault="3CE1AE3D" w14:paraId="50A2060A" w14:textId="127914E5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BD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Suivi de paiements</w:t>
            </w:r>
          </w:p>
          <w:p w:rsidR="3CE1AE3D" w:rsidP="3CE1AE3D" w:rsidRDefault="3CE1AE3D" w14:paraId="141149D8" w14:textId="4D8E9A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2CB21BBC" w14:textId="06F907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Fonctionnalités :</w:t>
            </w:r>
          </w:p>
          <w:p w:rsidR="3CE1AE3D" w:rsidP="3CE1AE3D" w:rsidRDefault="3CE1AE3D" w14:paraId="3B4A66F2" w14:textId="14B0CB44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Tableau de bord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des fournisseurs</w:t>
            </w:r>
          </w:p>
          <w:p w:rsidR="3CE1AE3D" w:rsidP="3CE1AE3D" w:rsidRDefault="3CE1AE3D" w14:paraId="53650903" w14:textId="3AD12B1A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et API web vers le site web de la banque</w:t>
            </w:r>
          </w:p>
          <w:p w:rsidR="3CE1AE3D" w:rsidP="3CE1AE3D" w:rsidRDefault="3CE1AE3D" w14:paraId="2E4AB272" w14:textId="00AF3FF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Colissimo</w:t>
            </w:r>
          </w:p>
          <w:p w:rsidR="3CE1AE3D" w:rsidP="3CE1AE3D" w:rsidRDefault="3CE1AE3D" w14:paraId="06408B1C" w14:textId="4E3FD7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5C2844A5" w14:textId="3B4401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Intégration : ?</w:t>
            </w:r>
          </w:p>
          <w:p w:rsidR="3CE1AE3D" w:rsidP="3CE1AE3D" w:rsidRDefault="3CE1AE3D" w14:paraId="498D60E3" w14:textId="3B3AD5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2336E6F0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3CE1AE3D" w:rsidP="3CE1AE3D" w:rsidRDefault="3CE1AE3D" w14:paraId="0BF0F507" w14:textId="4FF36A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  <w:p w:rsidR="3CE1AE3D" w:rsidP="3CE1AE3D" w:rsidRDefault="3CE1AE3D" w14:paraId="4044EEEF" w14:textId="1C316C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1A04CF32" w14:textId="057728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Création des bases de données :</w:t>
            </w:r>
          </w:p>
          <w:p w:rsidR="135C7B7C" w:rsidP="135C7B7C" w:rsidRDefault="135C7B7C" w14:paraId="23984C1A" w14:textId="1EDF8A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7D42F0B6" w14:textId="03E2EBA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DB disponible technicien</w:t>
            </w:r>
          </w:p>
          <w:p w:rsidR="135C7B7C" w:rsidP="135C7B7C" w:rsidRDefault="135C7B7C" w14:paraId="487BB762" w14:textId="6CC1304A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</w:pPr>
          </w:p>
          <w:p w:rsidR="135C7B7C" w:rsidP="135C7B7C" w:rsidRDefault="135C7B7C" w14:paraId="3E68248A" w14:textId="54CBE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d’application ressource d’entreprise :</w:t>
            </w:r>
          </w:p>
          <w:p w:rsidR="135C7B7C" w:rsidP="135C7B7C" w:rsidRDefault="135C7B7C" w14:paraId="7D1BE602" w14:textId="5E677712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de CRM client</w:t>
            </w:r>
          </w:p>
          <w:p w:rsidR="135C7B7C" w:rsidP="135C7B7C" w:rsidRDefault="135C7B7C" w14:paraId="57E78B16" w14:textId="77D4ADA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Serveur d’application</w:t>
            </w:r>
          </w:p>
          <w:p w:rsidR="135C7B7C" w:rsidP="135C7B7C" w:rsidRDefault="135C7B7C" w14:paraId="0898E8DC" w14:textId="59FE859D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(alerte notification RDV)</w:t>
            </w:r>
          </w:p>
          <w:p w:rsidR="135C7B7C" w:rsidP="135C7B7C" w:rsidRDefault="135C7B7C" w14:paraId="353D7C87" w14:textId="231397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3620955B" w14:textId="479353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135C7B7C" w:rsidP="135C7B7C" w:rsidRDefault="135C7B7C" w14:paraId="76CD633C" w14:textId="46C423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  <w:p w:rsidR="135C7B7C" w:rsidP="135C7B7C" w:rsidRDefault="135C7B7C" w14:paraId="57DDEB91" w14:textId="182DBA37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320C4F61" w14:textId="734F0D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Migration de SGBD :</w:t>
            </w:r>
          </w:p>
          <w:p w:rsidR="3CE1AE3D" w:rsidP="3CE1AE3D" w:rsidRDefault="3CE1AE3D" w14:paraId="123D7080" w14:textId="6CFA7A1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Excel -&gt; ORACLE</w:t>
            </w:r>
          </w:p>
          <w:p w:rsidR="3CE1AE3D" w:rsidP="3CE1AE3D" w:rsidRDefault="3CE1AE3D" w14:paraId="193AAFB4" w14:textId="662A2C86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DB stock</w:t>
            </w:r>
          </w:p>
          <w:p w:rsidR="3CE1AE3D" w:rsidP="3CE1AE3D" w:rsidRDefault="3CE1AE3D" w14:paraId="729CFD89" w14:textId="42D09B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1FE11039" w14:textId="76CEB8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d’application gestion des stocks :</w:t>
            </w:r>
          </w:p>
          <w:p w:rsidR="3CE1AE3D" w:rsidP="3CE1AE3D" w:rsidRDefault="3CE1AE3D" w14:paraId="015FAF95" w14:textId="4CFE0FC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</w:t>
            </w:r>
          </w:p>
          <w:p w:rsidR="3CE1AE3D" w:rsidP="3CE1AE3D" w:rsidRDefault="3CE1AE3D" w14:paraId="14205F83" w14:textId="1E0E9100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Application mobile lecteur code-barres</w:t>
            </w:r>
          </w:p>
          <w:p w:rsidR="3CE1AE3D" w:rsidP="3CE1AE3D" w:rsidRDefault="3CE1AE3D" w14:paraId="6CD42310" w14:textId="23B20964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Tableau de bord et alerte pas sms/mail </w:t>
            </w:r>
          </w:p>
          <w:p w:rsidR="3CE1AE3D" w:rsidP="3CE1AE3D" w:rsidRDefault="3CE1AE3D" w14:paraId="11157D98" w14:textId="4D8E2403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  <w:t>Exposer l’API web pour le module domaine de production</w:t>
            </w:r>
          </w:p>
          <w:p w:rsidR="3CE1AE3D" w:rsidP="3CE1AE3D" w:rsidRDefault="3CE1AE3D" w14:paraId="659219B8" w14:textId="5BA927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316CD784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3CE1AE3D" w:rsidP="3CE1AE3D" w:rsidRDefault="3CE1AE3D" w14:paraId="73EA417E" w14:textId="77A3C5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</w:tc>
        <w:tc>
          <w:tcPr>
            <w:tcW w:w="1872" w:type="dxa"/>
            <w:tcMar/>
          </w:tcPr>
          <w:p w:rsidR="3CE1AE3D" w:rsidP="3CE1AE3D" w:rsidRDefault="3CE1AE3D" w14:paraId="0AB87BF1" w14:textId="734F0D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Migration de SGBD :</w:t>
            </w:r>
          </w:p>
          <w:p w:rsidR="3CE1AE3D" w:rsidP="3CE1AE3D" w:rsidRDefault="3CE1AE3D" w14:paraId="7A56A467" w14:textId="159F01C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Ms Access -&gt; ORACLE</w:t>
            </w:r>
          </w:p>
          <w:p w:rsidR="3CE1AE3D" w:rsidP="3CE1AE3D" w:rsidRDefault="3CE1AE3D" w14:paraId="29AFD612" w14:textId="3DBC3DC0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workflow</w:t>
            </w:r>
          </w:p>
          <w:p w:rsidR="3CE1AE3D" w:rsidP="3CE1AE3D" w:rsidRDefault="3CE1AE3D" w14:paraId="4F17D835" w14:textId="7287B09B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Outil</w:t>
            </w:r>
          </w:p>
          <w:p w:rsidR="3CE1AE3D" w:rsidP="3CE1AE3D" w:rsidRDefault="3CE1AE3D" w14:paraId="7D893F79" w14:textId="7E3002BE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Doc Technique</w:t>
            </w:r>
          </w:p>
          <w:p w:rsidR="3CE1AE3D" w:rsidP="3CE1AE3D" w:rsidRDefault="3CE1AE3D" w14:paraId="4322E2CF" w14:textId="2EDBFC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38D2992A" w14:textId="1C9157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d’application Domaine production :</w:t>
            </w:r>
          </w:p>
          <w:p w:rsidR="3CE1AE3D" w:rsidP="3CE1AE3D" w:rsidRDefault="3CE1AE3D" w14:paraId="0D4AA15F" w14:textId="4CFE0FC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</w:t>
            </w:r>
          </w:p>
          <w:p w:rsidR="3CE1AE3D" w:rsidP="3CE1AE3D" w:rsidRDefault="3CE1AE3D" w14:paraId="08B65405" w14:textId="6653421C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Serveur d’application</w:t>
            </w:r>
          </w:p>
          <w:p w:rsidR="3CE1AE3D" w:rsidP="3CE1AE3D" w:rsidRDefault="3CE1AE3D" w14:paraId="701CAD80" w14:textId="0029DFB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Middleware accès doc via mobile</w:t>
            </w:r>
          </w:p>
          <w:p w:rsidR="3CE1AE3D" w:rsidP="3CE1AE3D" w:rsidRDefault="3CE1AE3D" w14:paraId="1F5D8090" w14:textId="44BEE36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Middleware FTP constructeur doc technique</w:t>
            </w:r>
          </w:p>
          <w:p w:rsidR="3CE1AE3D" w:rsidP="3CE1AE3D" w:rsidRDefault="3CE1AE3D" w14:paraId="4080E581" w14:textId="7A81A176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(alerte notification RDV)</w:t>
            </w:r>
          </w:p>
          <w:p w:rsidR="3CE1AE3D" w:rsidP="3CE1AE3D" w:rsidRDefault="3CE1AE3D" w14:paraId="0568261E" w14:textId="3581BCF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API web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accès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 au module de stock</w:t>
            </w:r>
          </w:p>
          <w:p w:rsidR="3CE1AE3D" w:rsidP="3CE1AE3D" w:rsidRDefault="3CE1AE3D" w14:paraId="389EAF70" w14:textId="28AC8935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accès au service facturation en SaaS.</w:t>
            </w:r>
          </w:p>
          <w:p w:rsidR="3CE1AE3D" w:rsidP="3CE1AE3D" w:rsidRDefault="3CE1AE3D" w14:paraId="1F673660" w14:textId="59AF65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35D0F11B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3CE1AE3D" w:rsidP="3CE1AE3D" w:rsidRDefault="3CE1AE3D" w14:paraId="6950A82C" w14:textId="6AF232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</w:tc>
      </w:tr>
      <w:tr w:rsidR="3CE1AE3D" w:rsidTr="76A512FE" w14:paraId="51AC7C74">
        <w:tc>
          <w:tcPr>
            <w:tcW w:w="1872" w:type="dxa"/>
            <w:tcMar/>
          </w:tcPr>
          <w:p w:rsidR="3CE1AE3D" w:rsidP="3CE1AE3D" w:rsidRDefault="3CE1AE3D" w14:paraId="6B4D686D" w14:textId="6AB098F3">
            <w:pPr>
              <w:pStyle w:val="Normal"/>
              <w:rPr>
                <w:noProof w:val="0"/>
                <w:lang w:val="fr-FR"/>
              </w:rPr>
            </w:pPr>
            <w:r w:rsidRPr="3CE1AE3D" w:rsidR="3CE1AE3D">
              <w:rPr>
                <w:noProof w:val="0"/>
                <w:lang w:val="fr-FR"/>
              </w:rPr>
              <w:t>Bénéfices</w:t>
            </w:r>
            <w:r w:rsidRPr="3CE1AE3D" w:rsidR="3CE1AE3D">
              <w:rPr>
                <w:noProof w:val="0"/>
                <w:lang w:val="fr-FR"/>
              </w:rPr>
              <w:t xml:space="preserve"> pour les parties </w:t>
            </w:r>
            <w:r w:rsidRPr="3CE1AE3D" w:rsidR="3CE1AE3D">
              <w:rPr>
                <w:noProof w:val="0"/>
                <w:lang w:val="fr-FR"/>
              </w:rPr>
              <w:t>prenantes</w:t>
            </w:r>
            <w:r w:rsidRPr="3CE1AE3D" w:rsidR="3CE1AE3D">
              <w:rPr>
                <w:noProof w:val="0"/>
                <w:lang w:val="fr-FR"/>
              </w:rPr>
              <w:t xml:space="preserve"> </w:t>
            </w:r>
            <w:r w:rsidRPr="3CE1AE3D" w:rsidR="3CE1AE3D">
              <w:rPr>
                <w:noProof w:val="0"/>
                <w:lang w:val="fr-FR"/>
              </w:rPr>
              <w:t>concernées</w:t>
            </w:r>
            <w:r w:rsidRPr="3CE1AE3D" w:rsidR="3CE1AE3D">
              <w:rPr>
                <w:noProof w:val="0"/>
                <w:lang w:val="fr-FR"/>
              </w:rPr>
              <w:t xml:space="preserve"> </w:t>
            </w:r>
          </w:p>
        </w:tc>
        <w:tc>
          <w:tcPr>
            <w:tcW w:w="1872" w:type="dxa"/>
            <w:tcMar/>
          </w:tcPr>
          <w:p w:rsidR="3CE1AE3D" w:rsidP="135C7B7C" w:rsidRDefault="3CE1AE3D" w14:paraId="583E0FF7" w14:textId="287456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Chef d’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entreprise, et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employé : </w:t>
            </w:r>
          </w:p>
          <w:p w:rsidR="3CE1AE3D" w:rsidP="76A512FE" w:rsidRDefault="3CE1AE3D" w14:paraId="069D5E62" w14:textId="25C76040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76A512FE" w:rsidR="76A512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Gérer les </w:t>
            </w:r>
            <w:r w:rsidRPr="76A512FE" w:rsidR="76A512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commandes via</w:t>
            </w:r>
            <w:r w:rsidRPr="76A512FE" w:rsidR="76A512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API Colissimo</w:t>
            </w:r>
          </w:p>
          <w:p w:rsidR="3CE1AE3D" w:rsidP="76A512FE" w:rsidRDefault="3CE1AE3D" w14:paraId="5C6C71B3" w14:textId="18DC1573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76A512FE" w:rsidR="76A512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Access</w:t>
            </w:r>
            <w:r w:rsidRPr="76A512FE" w:rsidR="76A512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HTTPS au site banque</w:t>
            </w:r>
          </w:p>
        </w:tc>
        <w:tc>
          <w:tcPr>
            <w:tcW w:w="1872" w:type="dxa"/>
            <w:tcMar/>
          </w:tcPr>
          <w:p w:rsidR="3CE1AE3D" w:rsidP="7B7E507D" w:rsidRDefault="3CE1AE3D" w14:paraId="220E5778" w14:textId="1EFA88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Chef </w:t>
            </w: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d'équipe</w:t>
            </w: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:</w:t>
            </w:r>
          </w:p>
          <w:p w:rsidR="3CE1AE3D" w:rsidP="135C7B7C" w:rsidRDefault="3CE1AE3D" w14:paraId="470C7282" w14:textId="286B2194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Avoir une visibilité sur la disponibilité des techniciens</w:t>
            </w:r>
          </w:p>
          <w:p w:rsidR="3CE1AE3D" w:rsidP="135C7B7C" w:rsidRDefault="3CE1AE3D" w14:paraId="11A9226B" w14:textId="781E53E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Recevoir directement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des réservations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de client via API</w:t>
            </w:r>
          </w:p>
        </w:tc>
        <w:tc>
          <w:tcPr>
            <w:tcW w:w="1872" w:type="dxa"/>
            <w:tcMar/>
          </w:tcPr>
          <w:p w:rsidR="3CE1AE3D" w:rsidP="135C7B7C" w:rsidRDefault="3CE1AE3D" w14:paraId="269AC1CD" w14:textId="4DE6B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Employé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:</w:t>
            </w:r>
          </w:p>
          <w:p w:rsidR="3CE1AE3D" w:rsidP="135C7B7C" w:rsidRDefault="3CE1AE3D" w14:paraId="42799FD5" w14:textId="054D913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Emploi de lecteur de code barre (simplifié la gestion de stock)</w:t>
            </w:r>
          </w:p>
          <w:p w:rsidR="3CE1AE3D" w:rsidP="135C7B7C" w:rsidRDefault="3CE1AE3D" w14:paraId="0CE4F927" w14:textId="05BE66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Accès mobile au document techniques</w:t>
            </w:r>
          </w:p>
        </w:tc>
        <w:tc>
          <w:tcPr>
            <w:tcW w:w="1872" w:type="dxa"/>
            <w:tcMar/>
          </w:tcPr>
          <w:p w:rsidR="3CE1AE3D" w:rsidP="135C7B7C" w:rsidRDefault="3CE1AE3D" w14:paraId="1EAC57BD" w14:textId="276982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Employé,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techniciens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de maintenance :</w:t>
            </w:r>
          </w:p>
          <w:p w:rsidR="3CE1AE3D" w:rsidP="7B7E507D" w:rsidRDefault="3CE1AE3D" w14:paraId="63781861" w14:textId="4413B162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Accès mobile à la documentation </w:t>
            </w:r>
          </w:p>
        </w:tc>
      </w:tr>
    </w:tbl>
    <w:p w:rsidR="3CE1AE3D" w:rsidP="3CE1AE3D" w:rsidRDefault="3CE1AE3D" w14:paraId="66794207" w14:textId="71B50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1AE3D" w:rsidP="3CE1AE3D" w:rsidRDefault="3CE1AE3D" w14:paraId="325CFC2A" w14:textId="3B73C3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E1AE3D" w:rsidTr="76A512FE" w14:paraId="59059174">
        <w:tc>
          <w:tcPr>
            <w:tcW w:w="1872" w:type="dxa"/>
            <w:tcMar/>
          </w:tcPr>
          <w:p w:rsidR="3CE1AE3D" w:rsidP="3CE1AE3D" w:rsidRDefault="3CE1AE3D" w14:paraId="1A419C92" w14:textId="5CDC858F">
            <w:pPr>
              <w:pStyle w:val="Normal"/>
            </w:pPr>
            <w:r>
              <w:drawing>
                <wp:inline wp14:editId="77E722E6" wp14:anchorId="319BC5F0">
                  <wp:extent cx="1038225" cy="285750"/>
                  <wp:effectExtent l="0" t="0" r="0" b="0"/>
                  <wp:docPr id="11610972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8b1a084d8143f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277CAB8E" w14:textId="0D4595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79023481" w14:textId="2791A0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Avril 2021</w:t>
            </w:r>
          </w:p>
        </w:tc>
        <w:tc>
          <w:tcPr>
            <w:tcW w:w="1872" w:type="dxa"/>
            <w:tcMar/>
          </w:tcPr>
          <w:p w:rsidR="3CE1AE3D" w:rsidP="3CE1AE3D" w:rsidRDefault="3CE1AE3D" w14:paraId="79358A8F" w14:textId="2D6974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07B57C14" w14:textId="09A9A9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Avril 2021</w:t>
            </w:r>
          </w:p>
          <w:p w:rsidR="3CE1AE3D" w:rsidP="3CE1AE3D" w:rsidRDefault="3CE1AE3D" w14:paraId="02884866" w14:textId="42BF11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73AC378F" w14:textId="3F36E8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2AD8509D" w14:textId="4E47E2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76A512FE" w14:paraId="234B2272">
        <w:tc>
          <w:tcPr>
            <w:tcW w:w="1872" w:type="dxa"/>
            <w:tcMar/>
          </w:tcPr>
          <w:p w:rsidR="3CE1AE3D" w:rsidP="3CE1AE3D" w:rsidRDefault="3CE1AE3D" w14:paraId="3896BB2C" w14:textId="5536203C">
            <w:pPr>
              <w:pStyle w:val="Normal"/>
            </w:pPr>
            <w:r>
              <w:drawing>
                <wp:inline wp14:editId="74C10EB9" wp14:anchorId="6DC338BA">
                  <wp:extent cx="1038225" cy="333375"/>
                  <wp:effectExtent l="0" t="0" r="0" b="0"/>
                  <wp:docPr id="17185986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54ae5039d2413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135C7B7C" w:rsidP="135C7B7C" w:rsidRDefault="135C7B7C" w14:paraId="44B4C769" w14:textId="2D5CCA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Module_Clients_V1</w:t>
            </w:r>
          </w:p>
        </w:tc>
        <w:tc>
          <w:tcPr>
            <w:tcW w:w="1872" w:type="dxa"/>
            <w:tcMar/>
          </w:tcPr>
          <w:p w:rsidR="3CE1AE3D" w:rsidP="3CE1AE3D" w:rsidRDefault="3CE1AE3D" w14:paraId="169C8510" w14:textId="65FACD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Lancement en production</w:t>
            </w:r>
          </w:p>
          <w:p w:rsidR="3CE1AE3D" w:rsidP="3CE1AE3D" w:rsidRDefault="3CE1AE3D" w14:paraId="356BC90B" w14:textId="535DE1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1E30A64B" w14:textId="764EDF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175CBDF3" w14:textId="27D662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120E5552" w14:textId="362874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</w:tr>
      <w:tr w:rsidR="3CE1AE3D" w:rsidTr="76A512FE" w14:paraId="7A6C4981">
        <w:tc>
          <w:tcPr>
            <w:tcW w:w="1872" w:type="dxa"/>
            <w:tcMar/>
          </w:tcPr>
          <w:p w:rsidR="3CE1AE3D" w:rsidP="3CE1AE3D" w:rsidRDefault="3CE1AE3D" w14:paraId="69338EEC" w14:textId="4D957A18">
            <w:pPr>
              <w:pStyle w:val="Normal"/>
            </w:pPr>
            <w:r>
              <w:drawing>
                <wp:inline wp14:editId="36E8F67F" wp14:anchorId="1EE4579C">
                  <wp:extent cx="1038225" cy="419100"/>
                  <wp:effectExtent l="0" t="0" r="0" b="0"/>
                  <wp:docPr id="10121101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c594b5001d465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135C7B7C" w:rsidP="135C7B7C" w:rsidRDefault="135C7B7C" w14:paraId="251A3179" w14:textId="542FA5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Optimiser la gestion des clients</w:t>
            </w:r>
          </w:p>
          <w:p w:rsidR="135C7B7C" w:rsidP="135C7B7C" w:rsidRDefault="135C7B7C" w14:paraId="2435EA91" w14:textId="0EC8EB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1582C3DC" w14:textId="219052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Intégration</w:t>
            </w:r>
          </w:p>
          <w:p w:rsidR="3CE1AE3D" w:rsidP="3CE1AE3D" w:rsidRDefault="3CE1AE3D" w14:paraId="4B7D0ABD" w14:textId="4E6EBA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Corrections</w:t>
            </w:r>
          </w:p>
          <w:p w:rsidR="3CE1AE3D" w:rsidP="3CE1AE3D" w:rsidRDefault="3CE1AE3D" w14:paraId="0F348AE6" w14:textId="0CD13C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Déploiement</w:t>
            </w:r>
          </w:p>
          <w:p w:rsidR="3CE1AE3D" w:rsidP="3CE1AE3D" w:rsidRDefault="3CE1AE3D" w14:paraId="28D76EFD" w14:textId="0BE90C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0C27913F" w14:textId="3199DD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7CBE0145" w14:textId="0EC8EB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48DEE791" w14:textId="1B4946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76A512FE" w14:paraId="0AEE73D7">
        <w:tc>
          <w:tcPr>
            <w:tcW w:w="1872" w:type="dxa"/>
            <w:tcMar/>
          </w:tcPr>
          <w:p w:rsidR="3CE1AE3D" w:rsidP="3CE1AE3D" w:rsidRDefault="3CE1AE3D" w14:paraId="2281B62F" w14:textId="6787EEC6">
            <w:pPr>
              <w:pStyle w:val="Normal"/>
            </w:pPr>
            <w:r>
              <w:drawing>
                <wp:inline wp14:editId="0B747AFE" wp14:anchorId="2FCAC814">
                  <wp:extent cx="1038225" cy="400050"/>
                  <wp:effectExtent l="0" t="0" r="0" b="0"/>
                  <wp:docPr id="18451086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7e7b91b1c84e7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135C7B7C" w:rsidP="135C7B7C" w:rsidRDefault="135C7B7C" w14:paraId="6DCAC59B" w14:textId="177438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Migration de SGBD :</w:t>
            </w:r>
          </w:p>
          <w:p w:rsidR="135C7B7C" w:rsidP="135C7B7C" w:rsidRDefault="135C7B7C" w14:paraId="2B654C8E" w14:textId="1CAE1733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PGSQL -&gt; ORACLE</w:t>
            </w:r>
          </w:p>
          <w:p w:rsidR="135C7B7C" w:rsidP="135C7B7C" w:rsidRDefault="135C7B7C" w14:paraId="06244D43" w14:textId="5594A1E8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Client</w:t>
            </w:r>
          </w:p>
          <w:p w:rsidR="135C7B7C" w:rsidP="135C7B7C" w:rsidRDefault="135C7B7C" w14:paraId="3CE55903" w14:textId="51340C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2E0D667D" w14:textId="58D157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de CRM clients :</w:t>
            </w:r>
          </w:p>
          <w:p w:rsidR="135C7B7C" w:rsidP="135C7B7C" w:rsidRDefault="135C7B7C" w14:paraId="4C1A84DA" w14:textId="4E1F78F5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Tableau de bord des clients</w:t>
            </w:r>
          </w:p>
          <w:p w:rsidR="135C7B7C" w:rsidP="135C7B7C" w:rsidRDefault="135C7B7C" w14:paraId="6DE37224" w14:textId="5E677712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de CRM client</w:t>
            </w:r>
          </w:p>
          <w:p w:rsidR="135C7B7C" w:rsidP="135C7B7C" w:rsidRDefault="135C7B7C" w14:paraId="1C547A58" w14:textId="023D6B6B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et API web vers le site web de la banque</w:t>
            </w:r>
          </w:p>
          <w:p w:rsidR="135C7B7C" w:rsidP="135C7B7C" w:rsidRDefault="135C7B7C" w14:paraId="59BBBBE7" w14:textId="77D03C9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Application de prise de rendez-vous automatique</w:t>
            </w:r>
          </w:p>
          <w:p w:rsidR="135C7B7C" w:rsidP="135C7B7C" w:rsidRDefault="135C7B7C" w14:paraId="6896570A" w14:textId="7C4D1EB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Application web facturation</w:t>
            </w:r>
          </w:p>
          <w:p w:rsidR="135C7B7C" w:rsidP="135C7B7C" w:rsidRDefault="135C7B7C" w14:paraId="431730DF" w14:textId="5E54F9C8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Exposer l’API web en Saas pour le module domaine de production</w:t>
            </w:r>
          </w:p>
          <w:p w:rsidR="135C7B7C" w:rsidP="135C7B7C" w:rsidRDefault="135C7B7C" w14:paraId="63CDE3FD" w14:textId="1A14E2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60B408C8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135C7B7C" w:rsidP="135C7B7C" w:rsidRDefault="135C7B7C" w14:paraId="2A47CE73" w14:textId="051CE8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</w:tc>
        <w:tc>
          <w:tcPr>
            <w:tcW w:w="1872" w:type="dxa"/>
            <w:tcMar/>
          </w:tcPr>
          <w:p w:rsidR="3CE1AE3D" w:rsidP="3CE1AE3D" w:rsidRDefault="3CE1AE3D" w14:paraId="5C351778" w14:textId="2DA2CE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 d’</w:t>
            </w: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intégration</w:t>
            </w:r>
          </w:p>
          <w:p w:rsidR="3CE1AE3D" w:rsidP="3CE1AE3D" w:rsidRDefault="3CE1AE3D" w14:paraId="44698EC3" w14:textId="48A687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7B7E507D" w:rsidR="7B7E507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 de non-régressions</w:t>
            </w:r>
          </w:p>
          <w:p w:rsidR="3CE1AE3D" w:rsidP="3CE1AE3D" w:rsidRDefault="3CE1AE3D" w14:paraId="7B90ECE0" w14:textId="00D82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Correction des </w:t>
            </w: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anomalies</w:t>
            </w:r>
          </w:p>
          <w:p w:rsidR="3CE1AE3D" w:rsidP="3CE1AE3D" w:rsidRDefault="3CE1AE3D" w14:paraId="08082178" w14:textId="0A337B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</w:t>
            </w: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en Prod</w:t>
            </w:r>
          </w:p>
          <w:p w:rsidR="3CE1AE3D" w:rsidP="3CE1AE3D" w:rsidRDefault="3CE1AE3D" w14:paraId="4FD0AF7F" w14:textId="42DE07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2EB3ACAF" w14:textId="70943D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0A97FD32" w14:textId="79D0C6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  </w:t>
            </w:r>
          </w:p>
        </w:tc>
      </w:tr>
      <w:tr w:rsidR="135C7B7C" w:rsidTr="76A512FE" w14:paraId="1DC7A1A4">
        <w:tc>
          <w:tcPr>
            <w:tcW w:w="1872" w:type="dxa"/>
            <w:tcMar/>
          </w:tcPr>
          <w:p w:rsidR="135C7B7C" w:rsidP="135C7B7C" w:rsidRDefault="135C7B7C" w14:paraId="20F2CDE8" w14:textId="6D5AFA13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Bénéfices pour les parties prenantes concernées</w:t>
            </w:r>
          </w:p>
          <w:p w:rsidR="135C7B7C" w:rsidP="135C7B7C" w:rsidRDefault="135C7B7C" w14:paraId="65443DA3" w14:textId="2B6B9078">
            <w:pPr>
              <w:pStyle w:val="Normal"/>
            </w:pPr>
          </w:p>
        </w:tc>
        <w:tc>
          <w:tcPr>
            <w:tcW w:w="1872" w:type="dxa"/>
            <w:tcMar/>
          </w:tcPr>
          <w:p w:rsidR="135C7B7C" w:rsidP="135C7B7C" w:rsidRDefault="135C7B7C" w14:paraId="5346CB37" w14:textId="78E1EF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Client, Chef d’entreprise :</w:t>
            </w:r>
          </w:p>
          <w:p w:rsidR="135C7B7C" w:rsidP="135C7B7C" w:rsidRDefault="135C7B7C" w14:paraId="2E8ABBB6" w14:textId="79C9BF59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Prise de RDV automatique via application</w:t>
            </w:r>
          </w:p>
          <w:p w:rsidR="135C7B7C" w:rsidP="135C7B7C" w:rsidRDefault="135C7B7C" w14:paraId="3D804E12" w14:textId="7CB830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2F76F7FA" w14:textId="207359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Client, directeur, employé, technicien de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maintenance :</w:t>
            </w:r>
          </w:p>
          <w:p w:rsidR="135C7B7C" w:rsidP="135C7B7C" w:rsidRDefault="135C7B7C" w14:paraId="1FD3C366" w14:textId="5B29A9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Performance, flux de travail maitrisé,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conditions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de travail améliorer</w:t>
            </w:r>
          </w:p>
          <w:p w:rsidR="135C7B7C" w:rsidP="135C7B7C" w:rsidRDefault="135C7B7C" w14:paraId="09011883" w14:textId="06FC4F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7CCD0B9D" w14:textId="20E923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3B416495" w14:textId="64A534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</w:tr>
    </w:tbl>
    <w:p w:rsidR="3CE1AE3D" w:rsidP="3CE1AE3D" w:rsidRDefault="3CE1AE3D" w14:paraId="15648371" w14:textId="4679A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1AE3D" w:rsidP="3CE1AE3D" w:rsidRDefault="3CE1AE3D" w14:paraId="23B89161" w14:textId="2CA9BA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07D77791" w14:textId="21C85D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Roadmap</w:t>
      </w:r>
    </w:p>
    <w:tbl>
      <w:tblPr>
        <w:tblStyle w:val="TableGrid"/>
        <w:bidiVisual w:val="0"/>
        <w:tblW w:w="9360" w:type="dxa"/>
        <w:tblLayout w:type="fixed"/>
        <w:tblLook w:val="06A0" w:firstRow="1" w:lastRow="0" w:firstColumn="1" w:lastColumn="0" w:noHBand="1" w:noVBand="1"/>
      </w:tblPr>
      <w:tblGrid>
        <w:gridCol w:w="1367"/>
        <w:gridCol w:w="2011"/>
        <w:gridCol w:w="2064"/>
        <w:gridCol w:w="1959"/>
        <w:gridCol w:w="1959"/>
      </w:tblGrid>
      <w:tr w:rsidR="3CE1AE3D" w:rsidTr="135C7B7C" w14:paraId="0239E423">
        <w:tc>
          <w:tcPr>
            <w:tcW w:w="1367" w:type="dxa"/>
            <w:tcMar/>
          </w:tcPr>
          <w:p w:rsidR="3CE1AE3D" w:rsidP="135C7B7C" w:rsidRDefault="3CE1AE3D" w14:paraId="3089B722" w14:textId="03092CDC">
            <w:pPr>
              <w:pStyle w:val="Normal"/>
              <w:rPr>
                <w:noProof w:val="0"/>
                <w:lang w:val="fr-FR"/>
              </w:rPr>
            </w:pPr>
          </w:p>
        </w:tc>
        <w:tc>
          <w:tcPr>
            <w:tcW w:w="2011" w:type="dxa"/>
            <w:tcMar/>
          </w:tcPr>
          <w:p w:rsidR="3CE1AE3D" w:rsidP="135C7B7C" w:rsidRDefault="3CE1AE3D" w14:paraId="1EA4530D" w14:textId="1EF02F54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 1</w:t>
            </w:r>
          </w:p>
        </w:tc>
        <w:tc>
          <w:tcPr>
            <w:tcW w:w="2064" w:type="dxa"/>
            <w:tcMar/>
          </w:tcPr>
          <w:p w:rsidR="3CE1AE3D" w:rsidP="135C7B7C" w:rsidRDefault="3CE1AE3D" w14:paraId="55003D2F" w14:textId="181C2FA8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 2</w:t>
            </w:r>
          </w:p>
        </w:tc>
        <w:tc>
          <w:tcPr>
            <w:tcW w:w="1959" w:type="dxa"/>
            <w:tcMar/>
          </w:tcPr>
          <w:p w:rsidR="3CE1AE3D" w:rsidP="135C7B7C" w:rsidRDefault="3CE1AE3D" w14:paraId="0EABE38F" w14:textId="645008E6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Phase3</w:t>
            </w:r>
          </w:p>
        </w:tc>
        <w:tc>
          <w:tcPr>
            <w:tcW w:w="1959" w:type="dxa"/>
            <w:tcMar/>
          </w:tcPr>
          <w:p w:rsidR="135C7B7C" w:rsidP="135C7B7C" w:rsidRDefault="135C7B7C" w14:paraId="435C4529" w14:textId="55B9CAE5">
            <w:pPr>
              <w:pStyle w:val="Normal"/>
              <w:bidi w:val="0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 4</w:t>
            </w:r>
          </w:p>
        </w:tc>
      </w:tr>
      <w:tr w:rsidR="3CE1AE3D" w:rsidTr="135C7B7C" w14:paraId="004B69A2">
        <w:tc>
          <w:tcPr>
            <w:tcW w:w="1367" w:type="dxa"/>
            <w:tcMar/>
          </w:tcPr>
          <w:p w:rsidR="3CE1AE3D" w:rsidP="135C7B7C" w:rsidRDefault="3CE1AE3D" w14:paraId="551E223B" w14:textId="7AF9786B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Temps</w:t>
            </w:r>
          </w:p>
        </w:tc>
        <w:tc>
          <w:tcPr>
            <w:tcW w:w="2011" w:type="dxa"/>
            <w:tcMar/>
          </w:tcPr>
          <w:p w:rsidR="3CE1AE3D" w:rsidP="135C7B7C" w:rsidRDefault="3CE1AE3D" w14:paraId="685806CA" w14:textId="7C1357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 xml:space="preserve">2 </w:t>
            </w:r>
            <w:r w:rsidRPr="135C7B7C" w:rsidR="135C7B7C">
              <w:rPr>
                <w:noProof w:val="0"/>
                <w:lang w:val="fr-FR"/>
              </w:rPr>
              <w:t>Semaine</w:t>
            </w:r>
          </w:p>
        </w:tc>
        <w:tc>
          <w:tcPr>
            <w:tcW w:w="2064" w:type="dxa"/>
            <w:tcMar/>
          </w:tcPr>
          <w:p w:rsidR="3CE1AE3D" w:rsidP="135C7B7C" w:rsidRDefault="3CE1AE3D" w14:paraId="1294DFAA" w14:textId="46F5C708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2 Semaine</w:t>
            </w:r>
          </w:p>
        </w:tc>
        <w:tc>
          <w:tcPr>
            <w:tcW w:w="1959" w:type="dxa"/>
            <w:tcMar/>
          </w:tcPr>
          <w:p w:rsidR="3CE1AE3D" w:rsidP="135C7B7C" w:rsidRDefault="3CE1AE3D" w14:paraId="282C9854" w14:textId="1B714E7D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2 Semaine</w:t>
            </w:r>
          </w:p>
        </w:tc>
        <w:tc>
          <w:tcPr>
            <w:tcW w:w="1959" w:type="dxa"/>
            <w:tcMar/>
          </w:tcPr>
          <w:p w:rsidR="135C7B7C" w:rsidP="135C7B7C" w:rsidRDefault="135C7B7C" w14:paraId="6692B027" w14:textId="323A4B10">
            <w:pPr>
              <w:pStyle w:val="Normal"/>
              <w:bidi w:val="0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2 Semaine</w:t>
            </w:r>
          </w:p>
        </w:tc>
      </w:tr>
      <w:tr w:rsidR="3CE1AE3D" w:rsidTr="135C7B7C" w14:paraId="4E72D998">
        <w:tc>
          <w:tcPr>
            <w:tcW w:w="1367" w:type="dxa"/>
            <w:tcMar/>
          </w:tcPr>
          <w:p w:rsidR="3CE1AE3D" w:rsidP="135C7B7C" w:rsidRDefault="3CE1AE3D" w14:paraId="32C9275F" w14:textId="6AC274B9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Contenu</w:t>
            </w:r>
            <w:r w:rsidRPr="135C7B7C" w:rsidR="135C7B7C">
              <w:rPr>
                <w:noProof w:val="0"/>
                <w:lang w:val="fr-FR"/>
              </w:rPr>
              <w:t xml:space="preserve"> de </w:t>
            </w:r>
            <w:r w:rsidRPr="135C7B7C" w:rsidR="135C7B7C">
              <w:rPr>
                <w:noProof w:val="0"/>
                <w:lang w:val="fr-FR"/>
              </w:rPr>
              <w:t>l’étape</w:t>
            </w:r>
          </w:p>
        </w:tc>
        <w:tc>
          <w:tcPr>
            <w:tcW w:w="2011" w:type="dxa"/>
            <w:tcMar/>
          </w:tcPr>
          <w:p w:rsidR="3CE1AE3D" w:rsidP="135C7B7C" w:rsidRDefault="3CE1AE3D" w14:paraId="64FD316B" w14:textId="1BC18DD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Fournisseur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</w:t>
            </w:r>
          </w:p>
          <w:p w:rsidR="3CE1AE3D" w:rsidP="135C7B7C" w:rsidRDefault="3CE1AE3D" w14:paraId="1A909755" w14:textId="0297248E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Ressources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Entreprise</w:t>
            </w:r>
          </w:p>
        </w:tc>
        <w:tc>
          <w:tcPr>
            <w:tcW w:w="2064" w:type="dxa"/>
            <w:tcMar/>
          </w:tcPr>
          <w:p w:rsidR="3CE1AE3D" w:rsidP="135C7B7C" w:rsidRDefault="3CE1AE3D" w14:paraId="026FFA6C" w14:textId="7B7BE96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Stock</w:t>
            </w:r>
          </w:p>
        </w:tc>
        <w:tc>
          <w:tcPr>
            <w:tcW w:w="1959" w:type="dxa"/>
            <w:tcMar/>
          </w:tcPr>
          <w:p w:rsidR="3CE1AE3D" w:rsidP="135C7B7C" w:rsidRDefault="3CE1AE3D" w14:paraId="7E4358F2" w14:textId="4D7A14D9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Domaine de production</w:t>
            </w:r>
          </w:p>
        </w:tc>
        <w:tc>
          <w:tcPr>
            <w:tcW w:w="1959" w:type="dxa"/>
            <w:tcMar/>
          </w:tcPr>
          <w:p w:rsidR="135C7B7C" w:rsidP="135C7B7C" w:rsidRDefault="135C7B7C" w14:paraId="057E7EAC" w14:textId="447F0E6C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Client</w:t>
            </w:r>
          </w:p>
          <w:p w:rsidR="135C7B7C" w:rsidP="135C7B7C" w:rsidRDefault="135C7B7C" w14:paraId="73489EB4" w14:textId="745A1A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Lancement production</w:t>
            </w:r>
          </w:p>
          <w:p w:rsidR="135C7B7C" w:rsidP="135C7B7C" w:rsidRDefault="135C7B7C" w14:paraId="2767FA93" w14:textId="746350BA">
            <w:pPr>
              <w:pStyle w:val="Normal"/>
              <w:bidi w:val="0"/>
              <w:rPr>
                <w:noProof w:val="0"/>
                <w:sz w:val="18"/>
                <w:szCs w:val="18"/>
                <w:lang w:val="fr-FR"/>
              </w:rPr>
            </w:pPr>
          </w:p>
        </w:tc>
      </w:tr>
      <w:tr w:rsidR="3CE1AE3D" w:rsidTr="135C7B7C" w14:paraId="6FEEFF43">
        <w:trPr>
          <w:trHeight w:val="3030"/>
        </w:trPr>
        <w:tc>
          <w:tcPr>
            <w:tcW w:w="1367" w:type="dxa"/>
            <w:tcMar/>
          </w:tcPr>
          <w:p w:rsidR="3CE1AE3D" w:rsidP="135C7B7C" w:rsidRDefault="3CE1AE3D" w14:paraId="135B3D33" w14:textId="44AE4325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Livrables</w:t>
            </w:r>
            <w:r w:rsidRPr="135C7B7C" w:rsidR="135C7B7C">
              <w:rPr>
                <w:noProof w:val="0"/>
                <w:lang w:val="fr-FR"/>
              </w:rPr>
              <w:t xml:space="preserve"> de </w:t>
            </w:r>
            <w:r w:rsidRPr="135C7B7C" w:rsidR="135C7B7C">
              <w:rPr>
                <w:noProof w:val="0"/>
                <w:lang w:val="fr-FR"/>
              </w:rPr>
              <w:t>l’étape</w:t>
            </w:r>
          </w:p>
        </w:tc>
        <w:tc>
          <w:tcPr>
            <w:tcW w:w="2011" w:type="dxa"/>
            <w:tcMar/>
          </w:tcPr>
          <w:p w:rsidR="3CE1AE3D" w:rsidP="135C7B7C" w:rsidRDefault="3CE1AE3D" w14:paraId="226B3C60" w14:textId="5CB3AA51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IHM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Fournisseur</w:t>
            </w:r>
          </w:p>
          <w:p w:rsidR="135C7B7C" w:rsidP="135C7B7C" w:rsidRDefault="135C7B7C" w14:paraId="4C1E7484" w14:textId="13B4F9F7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ressource entreprise</w:t>
            </w:r>
          </w:p>
          <w:p w:rsidR="135C7B7C" w:rsidP="135C7B7C" w:rsidRDefault="135C7B7C" w14:paraId="3F51590F" w14:textId="355E859A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  <w:t xml:space="preserve">API </w:t>
            </w:r>
            <w:r w:rsidRPr="135C7B7C" w:rsidR="135C7B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  <w:t>Colissimo</w:t>
            </w:r>
          </w:p>
          <w:p w:rsidR="135C7B7C" w:rsidP="135C7B7C" w:rsidRDefault="135C7B7C" w14:paraId="73DD2A44" w14:textId="6D10E059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  <w:t>API ressource entreprise</w:t>
            </w:r>
          </w:p>
          <w:p w:rsidR="3CE1AE3D" w:rsidP="135C7B7C" w:rsidRDefault="3CE1AE3D" w14:paraId="4A15221D" w14:textId="5EDA9D5D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BDD : 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(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F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ournisseur, Bon de commande, Suivi de paiement</w:t>
            </w:r>
            <w:r w:rsidRPr="135C7B7C" w:rsidR="135C7B7C">
              <w:rPr>
                <w:rFonts w:ascii="Calibri" w:hAnsi="Calibri" w:eastAsia="Calibri" w:cs="Calibri"/>
                <w:noProof w:val="0"/>
                <w:sz w:val="18"/>
                <w:szCs w:val="18"/>
                <w:lang w:val="fr-FR"/>
              </w:rPr>
              <w:t xml:space="preserve">s, 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disponibilité technicien)</w:t>
            </w:r>
          </w:p>
        </w:tc>
        <w:tc>
          <w:tcPr>
            <w:tcW w:w="2064" w:type="dxa"/>
            <w:tcMar/>
          </w:tcPr>
          <w:p w:rsidR="135C7B7C" w:rsidP="135C7B7C" w:rsidRDefault="135C7B7C" w14:paraId="7C3CEE49" w14:textId="48EDA0E6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stock</w:t>
            </w:r>
          </w:p>
          <w:p w:rsidR="3CE1AE3D" w:rsidP="135C7B7C" w:rsidRDefault="3CE1AE3D" w14:paraId="6738AEE3" w14:textId="3FF5BC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Lecteur code-barre + Gide d’utilisation</w:t>
            </w:r>
          </w:p>
          <w:p w:rsidR="3CE1AE3D" w:rsidP="135C7B7C" w:rsidRDefault="3CE1AE3D" w14:paraId="71B3B6A0" w14:textId="75B43D12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App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alerte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sms</w:t>
            </w:r>
          </w:p>
          <w:p w:rsidR="3CE1AE3D" w:rsidP="135C7B7C" w:rsidRDefault="3CE1AE3D" w14:paraId="521EA332" w14:textId="6095AECE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BDD :</w:t>
            </w:r>
          </w:p>
          <w:p w:rsidR="3CE1AE3D" w:rsidP="135C7B7C" w:rsidRDefault="3CE1AE3D" w14:paraId="727D8056" w14:textId="365C8BB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          (Stock)</w:t>
            </w:r>
          </w:p>
        </w:tc>
        <w:tc>
          <w:tcPr>
            <w:tcW w:w="1959" w:type="dxa"/>
            <w:tcMar/>
          </w:tcPr>
          <w:p w:rsidR="3CE1AE3D" w:rsidP="135C7B7C" w:rsidRDefault="3CE1AE3D" w14:paraId="5A17D8FC" w14:textId="61D9116A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Application mobile</w:t>
            </w:r>
          </w:p>
          <w:p w:rsidR="3CE1AE3D" w:rsidP="135C7B7C" w:rsidRDefault="3CE1AE3D" w14:paraId="1C8B58F3" w14:textId="29A2FDCF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production</w:t>
            </w:r>
          </w:p>
          <w:p w:rsidR="3CE1AE3D" w:rsidP="135C7B7C" w:rsidRDefault="3CE1AE3D" w14:paraId="344D20BE" w14:textId="7F684E62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API production</w:t>
            </w:r>
          </w:p>
          <w:p w:rsidR="3CE1AE3D" w:rsidP="135C7B7C" w:rsidRDefault="3CE1AE3D" w14:paraId="5A8854C6" w14:textId="338A1A4F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noProof w:val="0"/>
                <w:sz w:val="20"/>
                <w:szCs w:val="20"/>
                <w:lang w:val="fr-FR"/>
              </w:rPr>
              <w:t xml:space="preserve">BD : 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(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workflow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, outils, Doc technique)</w:t>
            </w:r>
          </w:p>
        </w:tc>
        <w:tc>
          <w:tcPr>
            <w:tcW w:w="1959" w:type="dxa"/>
            <w:tcMar/>
          </w:tcPr>
          <w:p w:rsidR="135C7B7C" w:rsidP="135C7B7C" w:rsidRDefault="135C7B7C" w14:paraId="1A05B273" w14:textId="26B97EBA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client</w:t>
            </w:r>
          </w:p>
          <w:p w:rsidR="135C7B7C" w:rsidP="135C7B7C" w:rsidRDefault="135C7B7C" w14:paraId="405D8A04" w14:textId="769F1853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API Client</w:t>
            </w:r>
          </w:p>
          <w:p w:rsidR="135C7B7C" w:rsidP="135C7B7C" w:rsidRDefault="135C7B7C" w14:paraId="67211961" w14:textId="62F1E475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Interface web facturation</w:t>
            </w:r>
          </w:p>
          <w:p w:rsidR="135C7B7C" w:rsidP="135C7B7C" w:rsidRDefault="135C7B7C" w14:paraId="4EA7BB95" w14:textId="1D2FEB42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BD :</w:t>
            </w:r>
          </w:p>
          <w:p w:rsidR="135C7B7C" w:rsidP="135C7B7C" w:rsidRDefault="135C7B7C" w14:paraId="24CAA6E8" w14:textId="5929ED9D">
            <w:pPr>
              <w:pStyle w:val="Normal"/>
              <w:spacing w:line="259" w:lineRule="auto"/>
              <w:ind w:left="0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   (Client)</w:t>
            </w:r>
          </w:p>
        </w:tc>
      </w:tr>
    </w:tbl>
    <w:p w:rsidR="3CE1AE3D" w:rsidP="3CE1AE3D" w:rsidRDefault="3CE1AE3D" w14:paraId="7DA97051" w14:textId="45A9F5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1AE3D" w:rsidP="135C7B7C" w:rsidRDefault="3CE1AE3D" w14:paraId="5AFEF1D2" w14:textId="08F1EF4D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CE1AE3D" w:rsidP="135C7B7C" w:rsidRDefault="3CE1AE3D" w14:paraId="4F4DDFA2" w14:textId="05341C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  <w:r w:rsidRPr="135C7B7C" w:rsidR="135C7B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Justification de la disponibilité de service</w:t>
      </w:r>
    </w:p>
    <w:p w:rsidR="3CE1AE3D" w:rsidP="76A512FE" w:rsidRDefault="3CE1AE3D" w14:paraId="55B37623" w14:textId="32401D72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Le sauvegarde des serveurs et données afin de maintenir la disponibilité des applications pendant le processus de migration.</w:t>
      </w:r>
    </w:p>
    <w:p w:rsidR="3CE1AE3D" w:rsidP="76A512FE" w:rsidRDefault="3CE1AE3D" w14:paraId="17511A86" w14:textId="38F638EF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Préparer un environnement de </w:t>
      </w:r>
      <w:proofErr w:type="spellStart"/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staging</w:t>
      </w:r>
      <w:proofErr w:type="spellEnd"/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pour la validation des données avant chargement.</w:t>
      </w:r>
    </w:p>
    <w:p w:rsidR="3CE1AE3D" w:rsidP="76A512FE" w:rsidRDefault="3CE1AE3D" w14:paraId="1AB768C3" w14:textId="196B6767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Préparer un </w:t>
      </w: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scénario</w:t>
      </w: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de backup.</w:t>
      </w:r>
    </w:p>
    <w:p w:rsidR="3CE1AE3D" w:rsidP="76A512FE" w:rsidRDefault="3CE1AE3D" w14:paraId="4061E143" w14:textId="4FA9886D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Prévoir un déploiement hors horaires de travail.</w:t>
      </w:r>
    </w:p>
    <w:p w:rsidR="3CE1AE3D" w:rsidP="76A512FE" w:rsidRDefault="3CE1AE3D" w14:paraId="05BE4D27" w14:textId="62076CB3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6A512FE" w:rsidR="76A512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Déployez l’environnement de base de données et d’application : cela implique l’approvisionnement, la connexion et les tests de tous les composants (de stockage, de calcul, de base de données, de sécurité).</w:t>
      </w:r>
    </w:p>
    <w:p w:rsidR="3CE1AE3D" w:rsidP="135C7B7C" w:rsidRDefault="3CE1AE3D" w14:paraId="7B91356E" w14:textId="3BEC98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CE1AE3D" w:rsidP="135C7B7C" w:rsidRDefault="3CE1AE3D" w14:paraId="0602FAD1" w14:textId="0C1FA7C0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CE1AE3D" w:rsidP="135C7B7C" w:rsidRDefault="3CE1AE3D" w14:paraId="1FEC037D" w14:textId="67FB05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  <w:r w:rsidRPr="135C7B7C" w:rsidR="135C7B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Conclusion</w:t>
      </w:r>
    </w:p>
    <w:p w:rsidR="135C7B7C" w:rsidP="7B7E507D" w:rsidRDefault="135C7B7C" w14:paraId="23EBA70F" w14:textId="2B3B9EB8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B7E507D" w:rsidR="7B7E50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Nous avons présenté dans ce document la roadmap, la liste des modules impactés par la migration et les éléments qui permettent la disponibilité de service lors la migration.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27120"/>
    <w:rsid w:val="135C7B7C"/>
    <w:rsid w:val="21D601E7"/>
    <w:rsid w:val="3CE1AE3D"/>
    <w:rsid w:val="65B27120"/>
    <w:rsid w:val="76A512FE"/>
    <w:rsid w:val="7B7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7120"/>
  <w15:chartTrackingRefBased/>
  <w15:docId w15:val="{797d6004-310b-4881-ab6c-d18c0aade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1ea1a075e745ad" /><Relationship Type="http://schemas.openxmlformats.org/officeDocument/2006/relationships/image" Target="/media/imageb.png" Id="Re43448aeb50e4b5e" /><Relationship Type="http://schemas.openxmlformats.org/officeDocument/2006/relationships/image" Target="/media/imagec.png" Id="R1022566968b543f3" /><Relationship Type="http://schemas.openxmlformats.org/officeDocument/2006/relationships/image" Target="/media/imaged.png" Id="R55f7d2f6a9d744aa" /><Relationship Type="http://schemas.openxmlformats.org/officeDocument/2006/relationships/image" Target="/media/imagee.png" Id="R88b8f7e488394b6f" /><Relationship Type="http://schemas.openxmlformats.org/officeDocument/2006/relationships/image" Target="/media/imagef.png" Id="R2d8b1a084d8143fb" /><Relationship Type="http://schemas.openxmlformats.org/officeDocument/2006/relationships/image" Target="/media/image10.png" Id="R0a54ae5039d2413b" /><Relationship Type="http://schemas.openxmlformats.org/officeDocument/2006/relationships/image" Target="/media/image11.png" Id="R45c594b5001d465a" /><Relationship Type="http://schemas.openxmlformats.org/officeDocument/2006/relationships/image" Target="/media/image12.png" Id="R5f7e7b91b1c8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2021-02-04T21:38:35.4999126Z</dcterms:created>
  <dcterms:modified xsi:type="dcterms:W3CDTF">2021-03-16T18:40:35.4651380Z</dcterms:modified>
  <dc:creator>Said ELKARIMI</dc:creator>
  <lastModifiedBy>Said ELKARIMI</lastModifiedBy>
</coreProperties>
</file>