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1D601E7" w14:paraId="58E085A3" wp14:textId="57E4D3FE">
      <w:pPr>
        <w:pStyle w:val="Normal"/>
        <w:jc w:val="center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4"/>
          <w:szCs w:val="24"/>
          <w:lang w:val="en-US"/>
        </w:rPr>
      </w:pPr>
      <w:r w:rsidRPr="21D601E7" w:rsidR="21D601E7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4471C4"/>
          <w:sz w:val="48"/>
          <w:szCs w:val="48"/>
          <w:lang w:val="en-US"/>
        </w:rPr>
        <w:t>Feuille de route -</w:t>
      </w:r>
    </w:p>
    <w:p xmlns:wp14="http://schemas.microsoft.com/office/word/2010/wordml" w:rsidP="21D601E7" w14:paraId="7CD59D49" wp14:textId="69C4B4F0">
      <w:pPr>
        <w:pStyle w:val="Normal"/>
        <w:spacing w:after="160" w:line="259" w:lineRule="auto"/>
        <w:jc w:val="center"/>
        <w:rPr>
          <w:rFonts w:ascii="Calibri Light" w:hAnsi="Calibri Light" w:eastAsia="Calibri Light" w:cs="Calibri Light"/>
          <w:b w:val="0"/>
          <w:bCs w:val="0"/>
          <w:i w:val="0"/>
          <w:iCs w:val="0"/>
          <w:noProof w:val="0"/>
          <w:color w:val="4471C4"/>
          <w:sz w:val="48"/>
          <w:szCs w:val="48"/>
          <w:lang w:val="en-US"/>
        </w:rPr>
      </w:pPr>
      <w:r w:rsidRPr="21D601E7" w:rsidR="21D601E7">
        <w:rPr>
          <w:rFonts w:ascii="Calibri Light" w:hAnsi="Calibri Light" w:eastAsia="Calibri Light" w:cs="Calibri Light"/>
          <w:b w:val="1"/>
          <w:bCs w:val="1"/>
          <w:i w:val="0"/>
          <w:iCs w:val="0"/>
          <w:noProof w:val="0"/>
          <w:color w:val="4471C4"/>
          <w:sz w:val="48"/>
          <w:szCs w:val="48"/>
          <w:lang w:val="fr-FR"/>
        </w:rPr>
        <w:t>Migration de l’architecture de Rep’Aero</w:t>
      </w:r>
    </w:p>
    <w:p xmlns:wp14="http://schemas.microsoft.com/office/word/2010/wordml" w:rsidP="21D601E7" w14:paraId="0BB6B286" wp14:textId="548F830A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21D601E7" w:rsidR="21D601E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Rep'Aero - par ELKARIMI SAID</w:t>
      </w:r>
    </w:p>
    <w:p xmlns:wp14="http://schemas.microsoft.com/office/word/2010/wordml" w:rsidP="6DF40360" w14:paraId="2C078E63" wp14:textId="0749A3E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en-US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04 Février 2021</w:t>
      </w:r>
      <w:r>
        <w:tab/>
      </w:r>
    </w:p>
    <w:p w:rsidR="3CE1AE3D" w:rsidP="3CE1AE3D" w:rsidRDefault="3CE1AE3D" w14:paraId="175749BB" w14:textId="49F0B9F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F083854" w14:textId="11B88BE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E14A39A" w14:textId="69AE01E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D1D85F1" w14:textId="60BB328A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A5CCC6D" w14:textId="43325BC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DE71FF6" w14:textId="62E6857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1D40896" w14:textId="6CEFC58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021406D" w14:textId="4CEA70F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15D50F2" w14:textId="391767B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A0BD73D" w14:textId="3CBAFF7B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D977386" w14:textId="7B96700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16A2B9B" w14:textId="5C97CD8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0F1B367" w14:textId="2289B29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8D4D90C" w14:textId="72A823D4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97B685F" w14:textId="23A6471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F4253D3" w14:textId="0F3A738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7E34554" w14:textId="229D4768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8B98EAB" w14:textId="644B74F6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72502776" w14:textId="446AB2F0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53425E44" w14:textId="1B81AA9D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10DD8BDA" w14:textId="56AC5EA5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396CFC22" w14:textId="5C06390C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1980121" w14:textId="61CC7E49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6929DFAB" w14:textId="1A8F6761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4BD6FAA4" w14:textId="635BF61E">
      <w:pPr>
        <w:pStyle w:val="Normal"/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Introduction</w:t>
      </w:r>
    </w:p>
    <w:p w:rsidR="3CE1AE3D" w:rsidP="3CE1AE3D" w:rsidRDefault="3CE1AE3D" w14:paraId="2B0CE40A" w14:textId="20C026DD">
      <w:pPr>
        <w:pStyle w:val="Normal"/>
        <w:spacing w:after="160" w:line="259" w:lineRule="auto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La </w:t>
      </w: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roadmap</w:t>
      </w: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peut être utilisé comme le prototype de la stratégie et livrables supportent notre projet de migration.</w:t>
      </w:r>
    </w:p>
    <w:p w:rsidR="3CE1AE3D" w:rsidP="3CE1AE3D" w:rsidRDefault="3CE1AE3D" w14:paraId="3FD223D4" w14:textId="40C877B3">
      <w:pPr>
        <w:pStyle w:val="Normal"/>
        <w:spacing w:after="160" w:line="259" w:lineRule="auto"/>
        <w:ind w:left="0"/>
        <w:jc w:val="center"/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Liste des modules à migrer pour le projet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E1AE3D" w:rsidTr="6DF40360" w14:paraId="17EDACF6">
        <w:tc>
          <w:tcPr>
            <w:tcW w:w="1872" w:type="dxa"/>
            <w:tcMar/>
          </w:tcPr>
          <w:p w:rsidR="3CE1AE3D" w:rsidP="3CE1AE3D" w:rsidRDefault="3CE1AE3D" w14:paraId="2982A70D" w14:textId="5CDC858F">
            <w:pPr>
              <w:pStyle w:val="Normal"/>
            </w:pPr>
            <w:r>
              <w:drawing>
                <wp:inline wp14:editId="7B7E507D" wp14:anchorId="0B050297">
                  <wp:extent cx="1038225" cy="285750"/>
                  <wp:effectExtent l="0" t="0" r="0" b="0"/>
                  <wp:docPr id="15659528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adf83e6a566499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2CE809E4" w14:textId="0D459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11029CF7" w14:textId="609BE30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</w:tc>
        <w:tc>
          <w:tcPr>
            <w:tcW w:w="1872" w:type="dxa"/>
            <w:tcMar/>
          </w:tcPr>
          <w:p w:rsidR="3CE1AE3D" w:rsidP="3CE1AE3D" w:rsidRDefault="3CE1AE3D" w14:paraId="46BDCB0E" w14:textId="2D697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135C7B7C" w:rsidP="135C7B7C" w:rsidRDefault="135C7B7C" w14:paraId="15B89A84" w14:textId="54149B7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  <w:p w:rsidR="135C7B7C" w:rsidP="135C7B7C" w:rsidRDefault="135C7B7C" w14:paraId="35A835F0" w14:textId="391C62A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491680E7" w14:textId="2EF5D79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01A30394" w14:textId="306ACF5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03FEAEBE" w14:textId="7E5B74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Mars 2021</w:t>
            </w:r>
          </w:p>
          <w:p w:rsidR="3CE1AE3D" w:rsidP="3CE1AE3D" w:rsidRDefault="3CE1AE3D" w14:paraId="664DD0AF" w14:textId="3F36E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EAFC1C1" w14:textId="5F5AB6D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366D492D" w14:textId="1559F80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  <w:p w:rsidR="3CE1AE3D" w:rsidP="3CE1AE3D" w:rsidRDefault="3CE1AE3D" w14:paraId="14A72778" w14:textId="4E47E2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6DF40360" w14:paraId="024DFCCE">
        <w:tc>
          <w:tcPr>
            <w:tcW w:w="1872" w:type="dxa"/>
            <w:tcMar/>
          </w:tcPr>
          <w:p w:rsidR="3CE1AE3D" w:rsidP="3CE1AE3D" w:rsidRDefault="3CE1AE3D" w14:paraId="7766290B" w14:textId="5536203C">
            <w:pPr>
              <w:pStyle w:val="Normal"/>
            </w:pPr>
            <w:r>
              <w:drawing>
                <wp:inline wp14:editId="301D4B3D" wp14:anchorId="7519DD9E">
                  <wp:extent cx="1038225" cy="333375"/>
                  <wp:effectExtent l="0" t="0" r="0" b="0"/>
                  <wp:docPr id="21544781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101544d0d9648ff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7651D8D2" w14:textId="7E1CFB9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Module_fournisseur_V1</w:t>
            </w:r>
          </w:p>
          <w:p w:rsidR="3CE1AE3D" w:rsidP="3CE1AE3D" w:rsidRDefault="3CE1AE3D" w14:paraId="133C7DE2" w14:textId="782A8BB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0E647985" w14:textId="4B062E2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Module_Ressource-Entreprise_V1</w:t>
            </w:r>
          </w:p>
        </w:tc>
        <w:tc>
          <w:tcPr>
            <w:tcW w:w="1872" w:type="dxa"/>
            <w:tcMar/>
          </w:tcPr>
          <w:p w:rsidR="3CE1AE3D" w:rsidP="3CE1AE3D" w:rsidRDefault="3CE1AE3D" w14:paraId="490CE774" w14:textId="110EC83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Module_Stock_V1</w:t>
            </w:r>
          </w:p>
          <w:p w:rsidR="3CE1AE3D" w:rsidP="3CE1AE3D" w:rsidRDefault="3CE1AE3D" w14:paraId="0508BDA0" w14:textId="40F848D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5A68D90D" w14:textId="767DBCE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Module_Domnaine-Production_V1</w:t>
            </w:r>
          </w:p>
        </w:tc>
      </w:tr>
      <w:tr w:rsidR="3CE1AE3D" w:rsidTr="6DF40360" w14:paraId="16276D07">
        <w:tc>
          <w:tcPr>
            <w:tcW w:w="1872" w:type="dxa"/>
            <w:tcMar/>
          </w:tcPr>
          <w:p w:rsidR="3CE1AE3D" w:rsidP="3CE1AE3D" w:rsidRDefault="3CE1AE3D" w14:paraId="278372F2" w14:textId="4D957A18">
            <w:pPr>
              <w:pStyle w:val="Normal"/>
            </w:pPr>
            <w:r>
              <w:drawing>
                <wp:inline wp14:editId="3016056B" wp14:anchorId="3467C4E5">
                  <wp:extent cx="1038225" cy="419100"/>
                  <wp:effectExtent l="0" t="0" r="0" b="0"/>
                  <wp:docPr id="83244733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30e21fc639c4622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4AE2EDAE" w14:textId="4DDBC3B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des fournisseurs</w:t>
            </w:r>
          </w:p>
          <w:p w:rsidR="3CE1AE3D" w:rsidP="3CE1AE3D" w:rsidRDefault="3CE1AE3D" w14:paraId="6395943D" w14:textId="4C92D2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API </w:t>
            </w:r>
          </w:p>
        </w:tc>
        <w:tc>
          <w:tcPr>
            <w:tcW w:w="1872" w:type="dxa"/>
            <w:tcMar/>
          </w:tcPr>
          <w:p w:rsidR="135C7B7C" w:rsidP="135C7B7C" w:rsidRDefault="135C7B7C" w14:paraId="349DFDD6" w14:textId="65624A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Améliorer la gestion des ressources entreprise</w:t>
            </w:r>
          </w:p>
          <w:p w:rsidR="135C7B7C" w:rsidP="135C7B7C" w:rsidRDefault="135C7B7C" w14:paraId="7AF505CE" w14:textId="01E7DA1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(Gestion de disponibilités des techniciens)</w:t>
            </w:r>
          </w:p>
        </w:tc>
        <w:tc>
          <w:tcPr>
            <w:tcW w:w="1872" w:type="dxa"/>
            <w:tcMar/>
          </w:tcPr>
          <w:p w:rsidR="3CE1AE3D" w:rsidP="3CE1AE3D" w:rsidRDefault="3CE1AE3D" w14:paraId="19F41B42" w14:textId="4BAF99A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Optimiser la gestion des stocks </w:t>
            </w:r>
          </w:p>
          <w:p w:rsidR="3CE1AE3D" w:rsidP="3CE1AE3D" w:rsidRDefault="3CE1AE3D" w14:paraId="2C97A31A" w14:textId="219E5A6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5C762E39" w14:textId="7DAD662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 production</w:t>
            </w:r>
          </w:p>
          <w:p w:rsidR="3CE1AE3D" w:rsidP="3CE1AE3D" w:rsidRDefault="3CE1AE3D" w14:paraId="7E081022" w14:textId="1B4946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6DF40360" w14:paraId="159EB704">
        <w:tc>
          <w:tcPr>
            <w:tcW w:w="1872" w:type="dxa"/>
            <w:tcMar/>
          </w:tcPr>
          <w:p w:rsidR="3CE1AE3D" w:rsidP="3CE1AE3D" w:rsidRDefault="3CE1AE3D" w14:paraId="49F3E137" w14:textId="6787EEC6">
            <w:pPr>
              <w:pStyle w:val="Normal"/>
            </w:pPr>
            <w:r>
              <w:drawing>
                <wp:inline wp14:editId="2350FA04" wp14:anchorId="79F73D51">
                  <wp:extent cx="1038225" cy="400050"/>
                  <wp:effectExtent l="0" t="0" r="0" b="0"/>
                  <wp:docPr id="1005186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5f3543d3a84559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39CDCBFB" w14:textId="75B38B78">
            <w:pPr>
              <w:pStyle w:val="Normal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Migration des BD :</w:t>
            </w:r>
          </w:p>
          <w:p w:rsidR="3CE1AE3D" w:rsidP="3CE1AE3D" w:rsidRDefault="3CE1AE3D" w14:paraId="732311C3" w14:textId="3E22AA41">
            <w:pPr>
              <w:pStyle w:val="ListParagraph"/>
              <w:numPr>
                <w:ilvl w:val="0"/>
                <w:numId w:val="16"/>
              </w:numPr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Fournisseur</w:t>
            </w:r>
          </w:p>
          <w:p w:rsidR="3CE1AE3D" w:rsidP="3CE1AE3D" w:rsidRDefault="3CE1AE3D" w14:paraId="56F698D8" w14:textId="600DF9C3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Bon de commande</w:t>
            </w:r>
          </w:p>
          <w:p w:rsidR="3CE1AE3D" w:rsidP="3CE1AE3D" w:rsidRDefault="3CE1AE3D" w14:paraId="50A2060A" w14:textId="127914E5">
            <w:pPr>
              <w:pStyle w:val="ListParagraph"/>
              <w:numPr>
                <w:ilvl w:val="0"/>
                <w:numId w:val="16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BD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Suivi de paiements</w:t>
            </w:r>
          </w:p>
          <w:p w:rsidR="3CE1AE3D" w:rsidP="3CE1AE3D" w:rsidRDefault="3CE1AE3D" w14:paraId="141149D8" w14:textId="4D8E9A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2CB21BBC" w14:textId="06F9073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Fonctionnalités :</w:t>
            </w:r>
          </w:p>
          <w:p w:rsidR="3CE1AE3D" w:rsidP="3CE1AE3D" w:rsidRDefault="3CE1AE3D" w14:paraId="3B4A66F2" w14:textId="14B0CB44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Tableau de bord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des fournisseurs</w:t>
            </w:r>
          </w:p>
          <w:p w:rsidR="3CE1AE3D" w:rsidP="3CE1AE3D" w:rsidRDefault="3CE1AE3D" w14:paraId="53650903" w14:textId="3AD12B1A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et API web vers le site web de la banque</w:t>
            </w:r>
          </w:p>
          <w:p w:rsidR="3CE1AE3D" w:rsidP="3CE1AE3D" w:rsidRDefault="3CE1AE3D" w14:paraId="2E4AB272" w14:textId="00AF3FF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Colissimo</w:t>
            </w:r>
          </w:p>
          <w:p w:rsidR="3CE1AE3D" w:rsidP="3CE1AE3D" w:rsidRDefault="3CE1AE3D" w14:paraId="06408B1C" w14:textId="4E3FD72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5C2844A5" w14:textId="3B44018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Intégration : ?</w:t>
            </w:r>
          </w:p>
          <w:p w:rsidR="3CE1AE3D" w:rsidP="3CE1AE3D" w:rsidRDefault="3CE1AE3D" w14:paraId="498D60E3" w14:textId="3B3AD517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2336E6F0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0BF0F507" w14:textId="4FF36A8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  <w:p w:rsidR="3CE1AE3D" w:rsidP="3CE1AE3D" w:rsidRDefault="3CE1AE3D" w14:paraId="4044EEEF" w14:textId="1C316C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1A04CF32" w14:textId="0577283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Création des bases de données :</w:t>
            </w:r>
          </w:p>
          <w:p w:rsidR="135C7B7C" w:rsidP="135C7B7C" w:rsidRDefault="135C7B7C" w14:paraId="23984C1A" w14:textId="1EDF8AC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7D42F0B6" w14:textId="03E2EBA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DB disponible technicien</w:t>
            </w:r>
          </w:p>
          <w:p w:rsidR="135C7B7C" w:rsidP="135C7B7C" w:rsidRDefault="135C7B7C" w14:paraId="487BB762" w14:textId="6CC1304A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  <w:p w:rsidR="135C7B7C" w:rsidP="135C7B7C" w:rsidRDefault="135C7B7C" w14:paraId="3E68248A" w14:textId="54CBE9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d’application ressource d’entreprise :</w:t>
            </w:r>
          </w:p>
          <w:p w:rsidR="135C7B7C" w:rsidP="135C7B7C" w:rsidRDefault="135C7B7C" w14:paraId="7D1BE602" w14:textId="5E677712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de CRM client</w:t>
            </w:r>
          </w:p>
          <w:p w:rsidR="135C7B7C" w:rsidP="135C7B7C" w:rsidRDefault="135C7B7C" w14:paraId="57E78B16" w14:textId="77D4ADA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Serveur d’application</w:t>
            </w:r>
          </w:p>
          <w:p w:rsidR="135C7B7C" w:rsidP="135C7B7C" w:rsidRDefault="135C7B7C" w14:paraId="0898E8DC" w14:textId="59FE859D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(alerte notification RDV)</w:t>
            </w:r>
          </w:p>
          <w:p w:rsidR="135C7B7C" w:rsidP="135C7B7C" w:rsidRDefault="135C7B7C" w14:paraId="353D7C87" w14:textId="231397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3620955B" w14:textId="479353C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135C7B7C" w:rsidP="135C7B7C" w:rsidRDefault="135C7B7C" w14:paraId="76CD633C" w14:textId="46C4230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  <w:p w:rsidR="135C7B7C" w:rsidP="135C7B7C" w:rsidRDefault="135C7B7C" w14:paraId="57DDEB91" w14:textId="182DBA37">
            <w:pPr>
              <w:pStyle w:val="ListParagraph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320C4F61" w14:textId="734F0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3CE1AE3D" w:rsidP="3CE1AE3D" w:rsidRDefault="3CE1AE3D" w14:paraId="123D7080" w14:textId="6CFA7A1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Excel -&gt; ORACLE</w:t>
            </w:r>
          </w:p>
          <w:p w:rsidR="3CE1AE3D" w:rsidP="3CE1AE3D" w:rsidRDefault="3CE1AE3D" w14:paraId="193AAFB4" w14:textId="662A2C86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DB stock</w:t>
            </w:r>
          </w:p>
          <w:p w:rsidR="3CE1AE3D" w:rsidP="3CE1AE3D" w:rsidRDefault="3CE1AE3D" w14:paraId="729CFD89" w14:textId="42D09B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1FE11039" w14:textId="76CEB8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d’application gestion des stocks :</w:t>
            </w:r>
          </w:p>
          <w:p w:rsidR="3CE1AE3D" w:rsidP="3CE1AE3D" w:rsidRDefault="3CE1AE3D" w14:paraId="015FAF95" w14:textId="4CFE0FC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</w:t>
            </w:r>
          </w:p>
          <w:p w:rsidR="3CE1AE3D" w:rsidP="3CE1AE3D" w:rsidRDefault="3CE1AE3D" w14:paraId="14205F83" w14:textId="1E0E9100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mobile lecteur code-barres</w:t>
            </w:r>
          </w:p>
          <w:p w:rsidR="3CE1AE3D" w:rsidP="3CE1AE3D" w:rsidRDefault="3CE1AE3D" w14:paraId="6CD42310" w14:textId="23B20964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Tableau de bord et alerte pas sms/mail </w:t>
            </w:r>
          </w:p>
          <w:p w:rsidR="3CE1AE3D" w:rsidP="3CE1AE3D" w:rsidRDefault="3CE1AE3D" w14:paraId="11157D98" w14:textId="4D8E2403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  <w:t>Exposer l’API web pour le module domaine de production</w:t>
            </w:r>
          </w:p>
          <w:p w:rsidR="3CE1AE3D" w:rsidP="3CE1AE3D" w:rsidRDefault="3CE1AE3D" w14:paraId="659219B8" w14:textId="5BA9275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16CD784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73EA417E" w14:textId="77A3C57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  <w:tc>
          <w:tcPr>
            <w:tcW w:w="1872" w:type="dxa"/>
            <w:tcMar/>
          </w:tcPr>
          <w:p w:rsidR="3CE1AE3D" w:rsidP="3CE1AE3D" w:rsidRDefault="3CE1AE3D" w14:paraId="0AB87BF1" w14:textId="734F0D8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3CE1AE3D" w:rsidP="3CE1AE3D" w:rsidRDefault="3CE1AE3D" w14:paraId="7A56A467" w14:textId="159F01C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Ms Access -&gt; ORACLE</w:t>
            </w:r>
          </w:p>
          <w:p w:rsidR="3CE1AE3D" w:rsidP="3CE1AE3D" w:rsidRDefault="3CE1AE3D" w14:paraId="29AFD612" w14:textId="3DBC3DC0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workflow</w:t>
            </w:r>
          </w:p>
          <w:p w:rsidR="3CE1AE3D" w:rsidP="3CE1AE3D" w:rsidRDefault="3CE1AE3D" w14:paraId="4F17D835" w14:textId="7287B09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Outil</w:t>
            </w:r>
          </w:p>
          <w:p w:rsidR="3CE1AE3D" w:rsidP="3CE1AE3D" w:rsidRDefault="3CE1AE3D" w14:paraId="7D893F79" w14:textId="7E3002BE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b w:val="0"/>
                <w:bCs w:val="0"/>
                <w:i w:val="0"/>
                <w:iCs w:val="0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Doc Technique</w:t>
            </w:r>
          </w:p>
          <w:p w:rsidR="3CE1AE3D" w:rsidP="3CE1AE3D" w:rsidRDefault="3CE1AE3D" w14:paraId="4322E2CF" w14:textId="2EDBFC2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8D2992A" w14:textId="1C9157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d’application Domaine production :</w:t>
            </w:r>
          </w:p>
          <w:p w:rsidR="3CE1AE3D" w:rsidP="3CE1AE3D" w:rsidRDefault="3CE1AE3D" w14:paraId="0D4AA15F" w14:textId="4CFE0FC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</w:t>
            </w:r>
          </w:p>
          <w:p w:rsidR="3CE1AE3D" w:rsidP="3CE1AE3D" w:rsidRDefault="3CE1AE3D" w14:paraId="08B65405" w14:textId="6653421C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Serveur d’application</w:t>
            </w:r>
          </w:p>
          <w:p w:rsidR="3CE1AE3D" w:rsidP="3CE1AE3D" w:rsidRDefault="3CE1AE3D" w14:paraId="701CAD80" w14:textId="0029DFB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Middleware accès doc via mobile</w:t>
            </w:r>
          </w:p>
          <w:p w:rsidR="3CE1AE3D" w:rsidP="3CE1AE3D" w:rsidRDefault="3CE1AE3D" w14:paraId="1F5D8090" w14:textId="44BEE36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Middleware FTP constructeur doc technique</w:t>
            </w:r>
          </w:p>
          <w:p w:rsidR="3CE1AE3D" w:rsidP="3CE1AE3D" w:rsidRDefault="3CE1AE3D" w14:paraId="4080E581" w14:textId="7A81A176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(alerte notification RDV)</w:t>
            </w:r>
          </w:p>
          <w:p w:rsidR="3CE1AE3D" w:rsidP="3CE1AE3D" w:rsidRDefault="3CE1AE3D" w14:paraId="0568261E" w14:textId="3581BCF9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API web 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accès</w:t>
            </w: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 au module de stock</w:t>
            </w:r>
          </w:p>
          <w:p w:rsidR="3CE1AE3D" w:rsidP="3CE1AE3D" w:rsidRDefault="3CE1AE3D" w14:paraId="389EAF70" w14:textId="28AC8935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color w:val="auto"/>
                <w:sz w:val="12"/>
                <w:szCs w:val="12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API web accès au service facturation en SaaS.</w:t>
            </w:r>
          </w:p>
          <w:p w:rsidR="3CE1AE3D" w:rsidP="3CE1AE3D" w:rsidRDefault="3CE1AE3D" w14:paraId="1F673660" w14:textId="59AF658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3CE1AE3D" w:rsidP="3CE1AE3D" w:rsidRDefault="3CE1AE3D" w14:paraId="35D0F11B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3CE1AE3D" w:rsidP="3CE1AE3D" w:rsidRDefault="3CE1AE3D" w14:paraId="6950A82C" w14:textId="6AF2320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</w:tr>
      <w:tr w:rsidR="3CE1AE3D" w:rsidTr="6DF40360" w14:paraId="51AC7C74">
        <w:tc>
          <w:tcPr>
            <w:tcW w:w="1872" w:type="dxa"/>
            <w:tcMar/>
          </w:tcPr>
          <w:p w:rsidR="3CE1AE3D" w:rsidP="3CE1AE3D" w:rsidRDefault="3CE1AE3D" w14:paraId="6B4D686D" w14:textId="6AB098F3">
            <w:pPr>
              <w:pStyle w:val="Normal"/>
              <w:rPr>
                <w:noProof w:val="0"/>
                <w:lang w:val="fr-FR"/>
              </w:rPr>
            </w:pPr>
            <w:r w:rsidRPr="3CE1AE3D" w:rsidR="3CE1AE3D">
              <w:rPr>
                <w:noProof w:val="0"/>
                <w:lang w:val="fr-FR"/>
              </w:rPr>
              <w:t>Bénéfices</w:t>
            </w:r>
            <w:r w:rsidRPr="3CE1AE3D" w:rsidR="3CE1AE3D">
              <w:rPr>
                <w:noProof w:val="0"/>
                <w:lang w:val="fr-FR"/>
              </w:rPr>
              <w:t xml:space="preserve"> pour les parties </w:t>
            </w:r>
            <w:r w:rsidRPr="3CE1AE3D" w:rsidR="3CE1AE3D">
              <w:rPr>
                <w:noProof w:val="0"/>
                <w:lang w:val="fr-FR"/>
              </w:rPr>
              <w:t>prenantes</w:t>
            </w:r>
            <w:r w:rsidRPr="3CE1AE3D" w:rsidR="3CE1AE3D">
              <w:rPr>
                <w:noProof w:val="0"/>
                <w:lang w:val="fr-FR"/>
              </w:rPr>
              <w:t xml:space="preserve"> </w:t>
            </w:r>
            <w:r w:rsidRPr="3CE1AE3D" w:rsidR="3CE1AE3D">
              <w:rPr>
                <w:noProof w:val="0"/>
                <w:lang w:val="fr-FR"/>
              </w:rPr>
              <w:t>concernées</w:t>
            </w:r>
            <w:r w:rsidRPr="3CE1AE3D" w:rsidR="3CE1AE3D">
              <w:rPr>
                <w:noProof w:val="0"/>
                <w:lang w:val="fr-FR"/>
              </w:rPr>
              <w:t xml:space="preserve"> </w:t>
            </w:r>
          </w:p>
        </w:tc>
        <w:tc>
          <w:tcPr>
            <w:tcW w:w="1872" w:type="dxa"/>
            <w:tcMar/>
          </w:tcPr>
          <w:p w:rsidR="3CE1AE3D" w:rsidP="135C7B7C" w:rsidRDefault="3CE1AE3D" w14:paraId="583E0FF7" w14:textId="2874565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Chef d’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entreprise, et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employé : </w:t>
            </w:r>
          </w:p>
          <w:p w:rsidR="3CE1AE3D" w:rsidP="6DF40360" w:rsidRDefault="3CE1AE3D" w14:paraId="069D5E62" w14:textId="25C76040">
            <w:pPr>
              <w:pStyle w:val="ListParagraph"/>
              <w:numPr>
                <w:ilvl w:val="0"/>
                <w:numId w:val="21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6DF40360" w:rsidR="6DF40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Gérer les </w:t>
            </w:r>
            <w:r w:rsidRPr="6DF40360" w:rsidR="6DF40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commandes via</w:t>
            </w:r>
            <w:r w:rsidRPr="6DF40360" w:rsidR="6DF4036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API Colissimo</w:t>
            </w:r>
          </w:p>
          <w:p w:rsidR="3CE1AE3D" w:rsidP="6DF40360" w:rsidRDefault="3CE1AE3D" w14:paraId="5C6C71B3" w14:textId="18DC1573">
            <w:pPr>
              <w:pStyle w:val="ListParagraph"/>
              <w:numPr>
                <w:ilvl w:val="0"/>
                <w:numId w:val="21"/>
              </w:numPr>
              <w:rPr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6DF40360" w:rsidR="6DF403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Access</w:t>
            </w:r>
            <w:r w:rsidRPr="6DF40360" w:rsidR="6DF40360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HTTPS au site banque</w:t>
            </w:r>
          </w:p>
        </w:tc>
        <w:tc>
          <w:tcPr>
            <w:tcW w:w="1872" w:type="dxa"/>
            <w:tcMar/>
          </w:tcPr>
          <w:p w:rsidR="3CE1AE3D" w:rsidP="7B7E507D" w:rsidRDefault="3CE1AE3D" w14:paraId="220E5778" w14:textId="1EFA884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Chef </w:t>
            </w: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d'équipe</w:t>
            </w: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:</w:t>
            </w:r>
          </w:p>
          <w:p w:rsidR="3CE1AE3D" w:rsidP="135C7B7C" w:rsidRDefault="3CE1AE3D" w14:paraId="470C7282" w14:textId="286B2194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Avoir une visibilité sur la disponibilité des techniciens</w:t>
            </w:r>
          </w:p>
          <w:p w:rsidR="3CE1AE3D" w:rsidP="135C7B7C" w:rsidRDefault="3CE1AE3D" w14:paraId="11A9226B" w14:textId="781E53E7">
            <w:pPr>
              <w:pStyle w:val="ListParagraph"/>
              <w:numPr>
                <w:ilvl w:val="0"/>
                <w:numId w:val="20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Recevoir directement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des réservations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client via API</w:t>
            </w:r>
          </w:p>
        </w:tc>
        <w:tc>
          <w:tcPr>
            <w:tcW w:w="1872" w:type="dxa"/>
            <w:tcMar/>
          </w:tcPr>
          <w:p w:rsidR="3CE1AE3D" w:rsidP="135C7B7C" w:rsidRDefault="3CE1AE3D" w14:paraId="269AC1CD" w14:textId="4DE6B93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Employé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:</w:t>
            </w:r>
          </w:p>
          <w:p w:rsidR="3CE1AE3D" w:rsidP="135C7B7C" w:rsidRDefault="3CE1AE3D" w14:paraId="42799FD5" w14:textId="054D913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Emploi de lecteur de code barre (simplifié la gestion de stock)</w:t>
            </w:r>
          </w:p>
          <w:p w:rsidR="3CE1AE3D" w:rsidP="135C7B7C" w:rsidRDefault="3CE1AE3D" w14:paraId="0CE4F927" w14:textId="05BE66AD">
            <w:pPr>
              <w:pStyle w:val="ListParagraph"/>
              <w:numPr>
                <w:ilvl w:val="0"/>
                <w:numId w:val="25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Accès mobile au document techniques</w:t>
            </w:r>
          </w:p>
        </w:tc>
        <w:tc>
          <w:tcPr>
            <w:tcW w:w="1872" w:type="dxa"/>
            <w:tcMar/>
          </w:tcPr>
          <w:p w:rsidR="3CE1AE3D" w:rsidP="135C7B7C" w:rsidRDefault="3CE1AE3D" w14:paraId="1EAC57BD" w14:textId="276982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Employé,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techniciens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maintenance :</w:t>
            </w:r>
          </w:p>
          <w:p w:rsidR="3CE1AE3D" w:rsidP="7B7E507D" w:rsidRDefault="3CE1AE3D" w14:paraId="63781861" w14:textId="4413B162">
            <w:pPr>
              <w:pStyle w:val="ListParagraph"/>
              <w:numPr>
                <w:ilvl w:val="0"/>
                <w:numId w:val="26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Accès mobile à la documentation </w:t>
            </w:r>
          </w:p>
        </w:tc>
      </w:tr>
    </w:tbl>
    <w:p w:rsidR="3CE1AE3D" w:rsidP="3CE1AE3D" w:rsidRDefault="3CE1AE3D" w14:paraId="66794207" w14:textId="71B500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3CE1AE3D" w:rsidRDefault="3CE1AE3D" w14:paraId="325CFC2A" w14:textId="3B73C3B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3CE1AE3D" w:rsidTr="7B7E507D" w14:paraId="59059174">
        <w:tc>
          <w:tcPr>
            <w:tcW w:w="1872" w:type="dxa"/>
            <w:tcMar/>
          </w:tcPr>
          <w:p w:rsidR="3CE1AE3D" w:rsidP="3CE1AE3D" w:rsidRDefault="3CE1AE3D" w14:paraId="1A419C92" w14:textId="5CDC858F">
            <w:pPr>
              <w:pStyle w:val="Normal"/>
            </w:pPr>
            <w:r>
              <w:drawing>
                <wp:inline wp14:editId="4090CBE3" wp14:anchorId="319BC5F0">
                  <wp:extent cx="1038225" cy="285750"/>
                  <wp:effectExtent l="0" t="0" r="0" b="0"/>
                  <wp:docPr id="116109729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4fe362a8034265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28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3CE1AE3D" w:rsidP="3CE1AE3D" w:rsidRDefault="3CE1AE3D" w14:paraId="277CAB8E" w14:textId="0D45957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79023481" w14:textId="2791A06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</w:tc>
        <w:tc>
          <w:tcPr>
            <w:tcW w:w="1872" w:type="dxa"/>
            <w:tcMar/>
          </w:tcPr>
          <w:p w:rsidR="3CE1AE3D" w:rsidP="3CE1AE3D" w:rsidRDefault="3CE1AE3D" w14:paraId="79358A8F" w14:textId="2D6974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135C7B7C" w:rsidRDefault="3CE1AE3D" w14:paraId="07B57C14" w14:textId="09A9A99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Avril 2021</w:t>
            </w:r>
          </w:p>
          <w:p w:rsidR="3CE1AE3D" w:rsidP="3CE1AE3D" w:rsidRDefault="3CE1AE3D" w14:paraId="02884866" w14:textId="42BF11B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73AC378F" w14:textId="3F36E8D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2AD8509D" w14:textId="4E47E23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B7E507D" w14:paraId="234B2272">
        <w:tc>
          <w:tcPr>
            <w:tcW w:w="1872" w:type="dxa"/>
            <w:tcMar/>
          </w:tcPr>
          <w:p w:rsidR="3CE1AE3D" w:rsidP="3CE1AE3D" w:rsidRDefault="3CE1AE3D" w14:paraId="3896BB2C" w14:textId="5536203C">
            <w:pPr>
              <w:pStyle w:val="Normal"/>
            </w:pPr>
            <w:r>
              <w:drawing>
                <wp:inline wp14:editId="17E28E5D" wp14:anchorId="6DC338BA">
                  <wp:extent cx="1038225" cy="333375"/>
                  <wp:effectExtent l="0" t="0" r="0" b="0"/>
                  <wp:docPr id="171859866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47a8c4765234844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44B4C769" w14:textId="2D5CCAE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Module_Clients_V1</w:t>
            </w:r>
          </w:p>
        </w:tc>
        <w:tc>
          <w:tcPr>
            <w:tcW w:w="1872" w:type="dxa"/>
            <w:tcMar/>
          </w:tcPr>
          <w:p w:rsidR="3CE1AE3D" w:rsidP="3CE1AE3D" w:rsidRDefault="3CE1AE3D" w14:paraId="169C8510" w14:textId="65FACDF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Lancement en production</w:t>
            </w:r>
          </w:p>
          <w:p w:rsidR="3CE1AE3D" w:rsidP="3CE1AE3D" w:rsidRDefault="3CE1AE3D" w14:paraId="356BC90B" w14:textId="535DE1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1E30A64B" w14:textId="764EDFFC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175CBDF3" w14:textId="27D6621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20E5552" w14:textId="3628744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</w:tr>
      <w:tr w:rsidR="3CE1AE3D" w:rsidTr="7B7E507D" w14:paraId="7A6C4981">
        <w:tc>
          <w:tcPr>
            <w:tcW w:w="1872" w:type="dxa"/>
            <w:tcMar/>
          </w:tcPr>
          <w:p w:rsidR="3CE1AE3D" w:rsidP="3CE1AE3D" w:rsidRDefault="3CE1AE3D" w14:paraId="69338EEC" w14:textId="4D957A18">
            <w:pPr>
              <w:pStyle w:val="Normal"/>
            </w:pPr>
            <w:r>
              <w:drawing>
                <wp:inline wp14:editId="54802C3E" wp14:anchorId="1EE4579C">
                  <wp:extent cx="1038225" cy="419100"/>
                  <wp:effectExtent l="0" t="0" r="0" b="0"/>
                  <wp:docPr id="101211012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27505912eaf4371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1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251A3179" w14:textId="542FA56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Optimiser la gestion des clients</w:t>
            </w:r>
          </w:p>
          <w:p w:rsidR="135C7B7C" w:rsidP="135C7B7C" w:rsidRDefault="135C7B7C" w14:paraId="2435EA91" w14:textId="0EC8EB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1582C3DC" w14:textId="2190529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Intégration</w:t>
            </w:r>
          </w:p>
          <w:p w:rsidR="3CE1AE3D" w:rsidP="3CE1AE3D" w:rsidRDefault="3CE1AE3D" w14:paraId="4B7D0ABD" w14:textId="4E6EBAD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Corrections</w:t>
            </w:r>
          </w:p>
          <w:p w:rsidR="3CE1AE3D" w:rsidP="3CE1AE3D" w:rsidRDefault="3CE1AE3D" w14:paraId="0F348AE6" w14:textId="0CD13C2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Déploiement</w:t>
            </w:r>
          </w:p>
          <w:p w:rsidR="3CE1AE3D" w:rsidP="3CE1AE3D" w:rsidRDefault="3CE1AE3D" w14:paraId="28D76EFD" w14:textId="0BE90CC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  <w:p w:rsidR="3CE1AE3D" w:rsidP="3CE1AE3D" w:rsidRDefault="3CE1AE3D" w14:paraId="0C27913F" w14:textId="3199DD04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7CBE0145" w14:textId="0EC8EB0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48DEE791" w14:textId="1B4946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</w:tr>
      <w:tr w:rsidR="3CE1AE3D" w:rsidTr="7B7E507D" w14:paraId="0AEE73D7">
        <w:tc>
          <w:tcPr>
            <w:tcW w:w="1872" w:type="dxa"/>
            <w:tcMar/>
          </w:tcPr>
          <w:p w:rsidR="3CE1AE3D" w:rsidP="3CE1AE3D" w:rsidRDefault="3CE1AE3D" w14:paraId="2281B62F" w14:textId="6787EEC6">
            <w:pPr>
              <w:pStyle w:val="Normal"/>
            </w:pPr>
            <w:r>
              <w:drawing>
                <wp:inline wp14:editId="397FDC20" wp14:anchorId="2FCAC814">
                  <wp:extent cx="1038225" cy="400050"/>
                  <wp:effectExtent l="0" t="0" r="0" b="0"/>
                  <wp:docPr id="18451086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fd706ae25942f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1038225" cy="40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2" w:type="dxa"/>
            <w:tcMar/>
          </w:tcPr>
          <w:p w:rsidR="135C7B7C" w:rsidP="135C7B7C" w:rsidRDefault="135C7B7C" w14:paraId="6DCAC59B" w14:textId="177438C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Migration de SGBD :</w:t>
            </w:r>
          </w:p>
          <w:p w:rsidR="135C7B7C" w:rsidP="135C7B7C" w:rsidRDefault="135C7B7C" w14:paraId="2B654C8E" w14:textId="1CAE1733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PGSQL -&gt; ORACLE</w:t>
            </w:r>
          </w:p>
          <w:p w:rsidR="135C7B7C" w:rsidP="135C7B7C" w:rsidRDefault="135C7B7C" w14:paraId="06244D43" w14:textId="5594A1E8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BD Client</w:t>
            </w:r>
          </w:p>
          <w:p w:rsidR="135C7B7C" w:rsidP="135C7B7C" w:rsidRDefault="135C7B7C" w14:paraId="3CE55903" w14:textId="51340C2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2E0D667D" w14:textId="58D157D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de CRM clients :</w:t>
            </w:r>
          </w:p>
          <w:p w:rsidR="135C7B7C" w:rsidP="135C7B7C" w:rsidRDefault="135C7B7C" w14:paraId="4C1A84DA" w14:textId="4E1F78F5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Tableau de bord des clients</w:t>
            </w:r>
          </w:p>
          <w:p w:rsidR="135C7B7C" w:rsidP="135C7B7C" w:rsidRDefault="135C7B7C" w14:paraId="6DE37224" w14:textId="5E677712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de CRM client</w:t>
            </w:r>
          </w:p>
          <w:p w:rsidR="135C7B7C" w:rsidP="135C7B7C" w:rsidRDefault="135C7B7C" w14:paraId="1C547A58" w14:textId="023D6B6B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IHM et API web vers le site web de la banque</w:t>
            </w:r>
          </w:p>
          <w:p w:rsidR="135C7B7C" w:rsidP="135C7B7C" w:rsidRDefault="135C7B7C" w14:paraId="59BBBBE7" w14:textId="77D03C9F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de prise de rendez-vous automatique</w:t>
            </w:r>
          </w:p>
          <w:p w:rsidR="135C7B7C" w:rsidP="135C7B7C" w:rsidRDefault="135C7B7C" w14:paraId="6896570A" w14:textId="7C4D1EB1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Application web facturation</w:t>
            </w:r>
          </w:p>
          <w:p w:rsidR="135C7B7C" w:rsidP="135C7B7C" w:rsidRDefault="135C7B7C" w14:paraId="431730DF" w14:textId="5E54F9C8">
            <w:pPr>
              <w:pStyle w:val="ListParagraph"/>
              <w:numPr>
                <w:ilvl w:val="0"/>
                <w:numId w:val="15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noProof w:val="0"/>
                <w:sz w:val="12"/>
                <w:szCs w:val="12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>Exposer l’API web en Saas pour le module domaine de production</w:t>
            </w:r>
          </w:p>
          <w:p w:rsidR="135C7B7C" w:rsidP="135C7B7C" w:rsidRDefault="135C7B7C" w14:paraId="63CDE3FD" w14:textId="1A14E26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  <w:p w:rsidR="135C7B7C" w:rsidP="135C7B7C" w:rsidRDefault="135C7B7C" w14:paraId="60B408C8" w14:textId="5B7DF138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</w:t>
            </w:r>
          </w:p>
          <w:p w:rsidR="135C7B7C" w:rsidP="135C7B7C" w:rsidRDefault="135C7B7C" w14:paraId="2A47CE73" w14:textId="051CE87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 préprod</w:t>
            </w:r>
          </w:p>
        </w:tc>
        <w:tc>
          <w:tcPr>
            <w:tcW w:w="1872" w:type="dxa"/>
            <w:tcMar/>
          </w:tcPr>
          <w:p w:rsidR="3CE1AE3D" w:rsidP="3CE1AE3D" w:rsidRDefault="3CE1AE3D" w14:paraId="5C351778" w14:textId="2DA2CEA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 d’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intégration</w:t>
            </w:r>
          </w:p>
          <w:p w:rsidR="3CE1AE3D" w:rsidP="3CE1AE3D" w:rsidRDefault="3CE1AE3D" w14:paraId="44698EC3" w14:textId="48A6872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7B7E507D" w:rsidR="7B7E507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Test de non-régressions</w:t>
            </w:r>
          </w:p>
          <w:p w:rsidR="3CE1AE3D" w:rsidP="3CE1AE3D" w:rsidRDefault="3CE1AE3D" w14:paraId="7B90ECE0" w14:textId="00D828C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Correction des 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anomalies</w:t>
            </w:r>
          </w:p>
          <w:p w:rsidR="3CE1AE3D" w:rsidP="3CE1AE3D" w:rsidRDefault="3CE1AE3D" w14:paraId="08082178" w14:textId="0A337B1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Déploiement</w:t>
            </w:r>
            <w:r w:rsidRPr="3CE1AE3D" w:rsidR="3CE1AE3D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en Prod</w:t>
            </w:r>
          </w:p>
          <w:p w:rsidR="3CE1AE3D" w:rsidP="3CE1AE3D" w:rsidRDefault="3CE1AE3D" w14:paraId="4FD0AF7F" w14:textId="42DE07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22"/>
                <w:szCs w:val="22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2EB3ACAF" w14:textId="70943DB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3CE1AE3D" w:rsidP="3CE1AE3D" w:rsidRDefault="3CE1AE3D" w14:paraId="0A97FD32" w14:textId="79D0C6DB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3CE1AE3D" w:rsidR="3CE1AE3D">
              <w:rPr>
                <w:rFonts w:ascii="Calibri" w:hAnsi="Calibri" w:eastAsia="Calibri" w:cs="Calibri"/>
                <w:noProof w:val="0"/>
                <w:sz w:val="12"/>
                <w:szCs w:val="12"/>
                <w:lang w:val="fr-FR"/>
              </w:rPr>
              <w:t xml:space="preserve">  </w:t>
            </w:r>
          </w:p>
        </w:tc>
      </w:tr>
      <w:tr w:rsidR="135C7B7C" w:rsidTr="7B7E507D" w14:paraId="1DC7A1A4">
        <w:tc>
          <w:tcPr>
            <w:tcW w:w="1872" w:type="dxa"/>
            <w:tcMar/>
          </w:tcPr>
          <w:p w:rsidR="135C7B7C" w:rsidP="135C7B7C" w:rsidRDefault="135C7B7C" w14:paraId="20F2CDE8" w14:textId="6D5AFA13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Bénéfices pour les parties prenantes concernées</w:t>
            </w:r>
          </w:p>
          <w:p w:rsidR="135C7B7C" w:rsidP="135C7B7C" w:rsidRDefault="135C7B7C" w14:paraId="65443DA3" w14:textId="2B6B9078">
            <w:pPr>
              <w:pStyle w:val="Normal"/>
            </w:pPr>
          </w:p>
        </w:tc>
        <w:tc>
          <w:tcPr>
            <w:tcW w:w="1872" w:type="dxa"/>
            <w:tcMar/>
          </w:tcPr>
          <w:p w:rsidR="135C7B7C" w:rsidP="135C7B7C" w:rsidRDefault="135C7B7C" w14:paraId="5346CB37" w14:textId="78E1EFC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Client, Chef d’entreprise :</w:t>
            </w:r>
          </w:p>
          <w:p w:rsidR="135C7B7C" w:rsidP="135C7B7C" w:rsidRDefault="135C7B7C" w14:paraId="2E8ABBB6" w14:textId="79C9BF59">
            <w:pPr>
              <w:pStyle w:val="ListParagraph"/>
              <w:numPr>
                <w:ilvl w:val="0"/>
                <w:numId w:val="22"/>
              </w:numPr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Prise de RDV automatique via application</w:t>
            </w:r>
          </w:p>
          <w:p w:rsidR="135C7B7C" w:rsidP="135C7B7C" w:rsidRDefault="135C7B7C" w14:paraId="3D804E12" w14:textId="7CB830A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2F76F7FA" w14:textId="2073596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Client, directeur, employé, technicien de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maintenance :</w:t>
            </w:r>
          </w:p>
          <w:p w:rsidR="135C7B7C" w:rsidP="135C7B7C" w:rsidRDefault="135C7B7C" w14:paraId="1FD3C366" w14:textId="5B29A9A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Performance, flux de travail maitrisé, 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>conditions</w:t>
            </w:r>
            <w:r w:rsidRPr="135C7B7C" w:rsidR="135C7B7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  <w:t xml:space="preserve"> de travail améliorer</w:t>
            </w:r>
          </w:p>
          <w:p w:rsidR="135C7B7C" w:rsidP="135C7B7C" w:rsidRDefault="135C7B7C" w14:paraId="09011883" w14:textId="06FC4F5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7CCD0B9D" w14:textId="20E9232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  <w:tc>
          <w:tcPr>
            <w:tcW w:w="1872" w:type="dxa"/>
            <w:tcMar/>
          </w:tcPr>
          <w:p w:rsidR="135C7B7C" w:rsidP="135C7B7C" w:rsidRDefault="135C7B7C" w14:paraId="3B416495" w14:textId="64A534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color w:val="auto"/>
                <w:sz w:val="14"/>
                <w:szCs w:val="14"/>
                <w:lang w:val="fr-FR"/>
              </w:rPr>
            </w:pPr>
          </w:p>
        </w:tc>
      </w:tr>
    </w:tbl>
    <w:p w:rsidR="3CE1AE3D" w:rsidP="3CE1AE3D" w:rsidRDefault="3CE1AE3D" w14:paraId="15648371" w14:textId="4679A58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3CE1AE3D" w:rsidRDefault="3CE1AE3D" w14:paraId="23B89161" w14:textId="2CA9BA0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</w:p>
    <w:p w:rsidR="3CE1AE3D" w:rsidP="3CE1AE3D" w:rsidRDefault="3CE1AE3D" w14:paraId="07D77791" w14:textId="21C85D4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Pr="3CE1AE3D" w:rsidR="3CE1AE3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Roadmap</w:t>
      </w:r>
    </w:p>
    <w:tbl>
      <w:tblPr>
        <w:tblStyle w:val="TableGrid"/>
        <w:bidiVisual w:val="0"/>
        <w:tblW w:w="9360" w:type="dxa"/>
        <w:tblLayout w:type="fixed"/>
        <w:tblLook w:val="06A0" w:firstRow="1" w:lastRow="0" w:firstColumn="1" w:lastColumn="0" w:noHBand="1" w:noVBand="1"/>
      </w:tblPr>
      <w:tblGrid>
        <w:gridCol w:w="1367"/>
        <w:gridCol w:w="2011"/>
        <w:gridCol w:w="2064"/>
        <w:gridCol w:w="1959"/>
        <w:gridCol w:w="1959"/>
      </w:tblGrid>
      <w:tr w:rsidR="3CE1AE3D" w:rsidTr="135C7B7C" w14:paraId="0239E423">
        <w:tc>
          <w:tcPr>
            <w:tcW w:w="1367" w:type="dxa"/>
            <w:tcMar/>
          </w:tcPr>
          <w:p w:rsidR="3CE1AE3D" w:rsidP="135C7B7C" w:rsidRDefault="3CE1AE3D" w14:paraId="3089B722" w14:textId="03092CDC">
            <w:pPr>
              <w:pStyle w:val="Normal"/>
              <w:rPr>
                <w:noProof w:val="0"/>
                <w:lang w:val="fr-FR"/>
              </w:rPr>
            </w:pPr>
          </w:p>
        </w:tc>
        <w:tc>
          <w:tcPr>
            <w:tcW w:w="2011" w:type="dxa"/>
            <w:tcMar/>
          </w:tcPr>
          <w:p w:rsidR="3CE1AE3D" w:rsidP="135C7B7C" w:rsidRDefault="3CE1AE3D" w14:paraId="1EA4530D" w14:textId="1EF02F54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1</w:t>
            </w:r>
          </w:p>
        </w:tc>
        <w:tc>
          <w:tcPr>
            <w:tcW w:w="2064" w:type="dxa"/>
            <w:tcMar/>
          </w:tcPr>
          <w:p w:rsidR="3CE1AE3D" w:rsidP="135C7B7C" w:rsidRDefault="3CE1AE3D" w14:paraId="55003D2F" w14:textId="181C2FA8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2</w:t>
            </w:r>
          </w:p>
        </w:tc>
        <w:tc>
          <w:tcPr>
            <w:tcW w:w="1959" w:type="dxa"/>
            <w:tcMar/>
          </w:tcPr>
          <w:p w:rsidR="3CE1AE3D" w:rsidP="135C7B7C" w:rsidRDefault="3CE1AE3D" w14:paraId="0EABE38F" w14:textId="645008E6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Phase3</w:t>
            </w:r>
          </w:p>
        </w:tc>
        <w:tc>
          <w:tcPr>
            <w:tcW w:w="1959" w:type="dxa"/>
            <w:tcMar/>
          </w:tcPr>
          <w:p w:rsidR="135C7B7C" w:rsidP="135C7B7C" w:rsidRDefault="135C7B7C" w14:paraId="435C4529" w14:textId="55B9CAE5">
            <w:pPr>
              <w:pStyle w:val="Normal"/>
              <w:bidi w:val="0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Phase 4</w:t>
            </w:r>
          </w:p>
        </w:tc>
      </w:tr>
      <w:tr w:rsidR="3CE1AE3D" w:rsidTr="135C7B7C" w14:paraId="004B69A2">
        <w:tc>
          <w:tcPr>
            <w:tcW w:w="1367" w:type="dxa"/>
            <w:tcMar/>
          </w:tcPr>
          <w:p w:rsidR="3CE1AE3D" w:rsidP="135C7B7C" w:rsidRDefault="3CE1AE3D" w14:paraId="551E223B" w14:textId="7AF9786B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Temps</w:t>
            </w:r>
          </w:p>
        </w:tc>
        <w:tc>
          <w:tcPr>
            <w:tcW w:w="2011" w:type="dxa"/>
            <w:tcMar/>
          </w:tcPr>
          <w:p w:rsidR="3CE1AE3D" w:rsidP="135C7B7C" w:rsidRDefault="3CE1AE3D" w14:paraId="685806CA" w14:textId="7C13570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 xml:space="preserve">2 </w:t>
            </w:r>
            <w:r w:rsidRPr="135C7B7C" w:rsidR="135C7B7C">
              <w:rPr>
                <w:noProof w:val="0"/>
                <w:lang w:val="fr-FR"/>
              </w:rPr>
              <w:t>Semaine</w:t>
            </w:r>
          </w:p>
        </w:tc>
        <w:tc>
          <w:tcPr>
            <w:tcW w:w="2064" w:type="dxa"/>
            <w:tcMar/>
          </w:tcPr>
          <w:p w:rsidR="3CE1AE3D" w:rsidP="135C7B7C" w:rsidRDefault="3CE1AE3D" w14:paraId="1294DFAA" w14:textId="46F5C708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  <w:tc>
          <w:tcPr>
            <w:tcW w:w="1959" w:type="dxa"/>
            <w:tcMar/>
          </w:tcPr>
          <w:p w:rsidR="3CE1AE3D" w:rsidP="135C7B7C" w:rsidRDefault="3CE1AE3D" w14:paraId="282C9854" w14:textId="1B714E7D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  <w:tc>
          <w:tcPr>
            <w:tcW w:w="1959" w:type="dxa"/>
            <w:tcMar/>
          </w:tcPr>
          <w:p w:rsidR="135C7B7C" w:rsidP="135C7B7C" w:rsidRDefault="135C7B7C" w14:paraId="6692B027" w14:textId="323A4B10">
            <w:pPr>
              <w:pStyle w:val="Normal"/>
              <w:bidi w:val="0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2 Semaine</w:t>
            </w:r>
          </w:p>
        </w:tc>
      </w:tr>
      <w:tr w:rsidR="3CE1AE3D" w:rsidTr="135C7B7C" w14:paraId="4E72D998">
        <w:tc>
          <w:tcPr>
            <w:tcW w:w="1367" w:type="dxa"/>
            <w:tcMar/>
          </w:tcPr>
          <w:p w:rsidR="3CE1AE3D" w:rsidP="135C7B7C" w:rsidRDefault="3CE1AE3D" w14:paraId="32C9275F" w14:textId="6AC274B9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Contenu</w:t>
            </w:r>
            <w:r w:rsidRPr="135C7B7C" w:rsidR="135C7B7C">
              <w:rPr>
                <w:noProof w:val="0"/>
                <w:lang w:val="fr-FR"/>
              </w:rPr>
              <w:t xml:space="preserve"> de </w:t>
            </w:r>
            <w:r w:rsidRPr="135C7B7C" w:rsidR="135C7B7C">
              <w:rPr>
                <w:noProof w:val="0"/>
                <w:lang w:val="fr-FR"/>
              </w:rPr>
              <w:t>l’étape</w:t>
            </w:r>
          </w:p>
        </w:tc>
        <w:tc>
          <w:tcPr>
            <w:tcW w:w="2011" w:type="dxa"/>
            <w:tcMar/>
          </w:tcPr>
          <w:p w:rsidR="3CE1AE3D" w:rsidP="135C7B7C" w:rsidRDefault="3CE1AE3D" w14:paraId="64FD316B" w14:textId="1BC18DD4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Fournisseur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</w:p>
          <w:p w:rsidR="3CE1AE3D" w:rsidP="135C7B7C" w:rsidRDefault="3CE1AE3D" w14:paraId="1A909755" w14:textId="0297248E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Ressources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Entreprise</w:t>
            </w:r>
          </w:p>
        </w:tc>
        <w:tc>
          <w:tcPr>
            <w:tcW w:w="2064" w:type="dxa"/>
            <w:tcMar/>
          </w:tcPr>
          <w:p w:rsidR="3CE1AE3D" w:rsidP="135C7B7C" w:rsidRDefault="3CE1AE3D" w14:paraId="026FFA6C" w14:textId="7B7BE963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Stock</w:t>
            </w:r>
          </w:p>
        </w:tc>
        <w:tc>
          <w:tcPr>
            <w:tcW w:w="1959" w:type="dxa"/>
            <w:tcMar/>
          </w:tcPr>
          <w:p w:rsidR="3CE1AE3D" w:rsidP="135C7B7C" w:rsidRDefault="3CE1AE3D" w14:paraId="7E4358F2" w14:textId="4D7A14D9">
            <w:pPr>
              <w:pStyle w:val="ListParagraph"/>
              <w:numPr>
                <w:ilvl w:val="0"/>
                <w:numId w:val="18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Domaine de production</w:t>
            </w:r>
          </w:p>
        </w:tc>
        <w:tc>
          <w:tcPr>
            <w:tcW w:w="1959" w:type="dxa"/>
            <w:tcMar/>
          </w:tcPr>
          <w:p w:rsidR="135C7B7C" w:rsidP="135C7B7C" w:rsidRDefault="135C7B7C" w14:paraId="057E7EAC" w14:textId="447F0E6C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Client</w:t>
            </w:r>
          </w:p>
          <w:p w:rsidR="135C7B7C" w:rsidP="135C7B7C" w:rsidRDefault="135C7B7C" w14:paraId="73489EB4" w14:textId="745A1A00">
            <w:pPr>
              <w:pStyle w:val="ListParagraph"/>
              <w:numPr>
                <w:ilvl w:val="0"/>
                <w:numId w:val="18"/>
              </w:numPr>
              <w:bidi w:val="0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color w:val="auto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Lancement production</w:t>
            </w:r>
          </w:p>
          <w:p w:rsidR="135C7B7C" w:rsidP="135C7B7C" w:rsidRDefault="135C7B7C" w14:paraId="2767FA93" w14:textId="746350BA">
            <w:pPr>
              <w:pStyle w:val="Normal"/>
              <w:bidi w:val="0"/>
              <w:rPr>
                <w:noProof w:val="0"/>
                <w:sz w:val="18"/>
                <w:szCs w:val="18"/>
                <w:lang w:val="fr-FR"/>
              </w:rPr>
            </w:pPr>
          </w:p>
        </w:tc>
      </w:tr>
      <w:tr w:rsidR="3CE1AE3D" w:rsidTr="135C7B7C" w14:paraId="6FEEFF43">
        <w:trPr>
          <w:trHeight w:val="3030"/>
        </w:trPr>
        <w:tc>
          <w:tcPr>
            <w:tcW w:w="1367" w:type="dxa"/>
            <w:tcMar/>
          </w:tcPr>
          <w:p w:rsidR="3CE1AE3D" w:rsidP="135C7B7C" w:rsidRDefault="3CE1AE3D" w14:paraId="135B3D33" w14:textId="44AE4325">
            <w:pPr>
              <w:pStyle w:val="Normal"/>
              <w:rPr>
                <w:noProof w:val="0"/>
                <w:lang w:val="fr-FR"/>
              </w:rPr>
            </w:pPr>
            <w:r w:rsidRPr="135C7B7C" w:rsidR="135C7B7C">
              <w:rPr>
                <w:noProof w:val="0"/>
                <w:lang w:val="fr-FR"/>
              </w:rPr>
              <w:t>Livrables</w:t>
            </w:r>
            <w:r w:rsidRPr="135C7B7C" w:rsidR="135C7B7C">
              <w:rPr>
                <w:noProof w:val="0"/>
                <w:lang w:val="fr-FR"/>
              </w:rPr>
              <w:t xml:space="preserve"> de </w:t>
            </w:r>
            <w:r w:rsidRPr="135C7B7C" w:rsidR="135C7B7C">
              <w:rPr>
                <w:noProof w:val="0"/>
                <w:lang w:val="fr-FR"/>
              </w:rPr>
              <w:t>l’étape</w:t>
            </w:r>
          </w:p>
        </w:tc>
        <w:tc>
          <w:tcPr>
            <w:tcW w:w="2011" w:type="dxa"/>
            <w:tcMar/>
          </w:tcPr>
          <w:p w:rsidR="3CE1AE3D" w:rsidP="135C7B7C" w:rsidRDefault="3CE1AE3D" w14:paraId="226B3C60" w14:textId="5CB3AA51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IHM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Fournisseur</w:t>
            </w:r>
          </w:p>
          <w:p w:rsidR="135C7B7C" w:rsidP="135C7B7C" w:rsidRDefault="135C7B7C" w14:paraId="4C1E7484" w14:textId="13B4F9F7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ressource entreprise</w:t>
            </w:r>
          </w:p>
          <w:p w:rsidR="135C7B7C" w:rsidP="135C7B7C" w:rsidRDefault="135C7B7C" w14:paraId="3F51590F" w14:textId="355E859A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 xml:space="preserve">API </w:t>
            </w: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>Colissimo</w:t>
            </w:r>
          </w:p>
          <w:p w:rsidR="135C7B7C" w:rsidP="135C7B7C" w:rsidRDefault="135C7B7C" w14:paraId="73DD2A44" w14:textId="6D10E059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  <w:t>API ressource entreprise</w:t>
            </w:r>
          </w:p>
          <w:p w:rsidR="3CE1AE3D" w:rsidP="135C7B7C" w:rsidRDefault="3CE1AE3D" w14:paraId="4A15221D" w14:textId="5EDA9D5D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BDD :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(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F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ournisseur, Bon de commande, Suivi de paiement</w:t>
            </w:r>
            <w:r w:rsidRPr="135C7B7C" w:rsidR="135C7B7C">
              <w:rPr>
                <w:rFonts w:ascii="Calibri" w:hAnsi="Calibri" w:eastAsia="Calibri" w:cs="Calibri"/>
                <w:noProof w:val="0"/>
                <w:sz w:val="18"/>
                <w:szCs w:val="18"/>
                <w:lang w:val="fr-FR"/>
              </w:rPr>
              <w:t xml:space="preserve">s,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disponibilité technicien)</w:t>
            </w:r>
          </w:p>
        </w:tc>
        <w:tc>
          <w:tcPr>
            <w:tcW w:w="2064" w:type="dxa"/>
            <w:tcMar/>
          </w:tcPr>
          <w:p w:rsidR="135C7B7C" w:rsidP="135C7B7C" w:rsidRDefault="135C7B7C" w14:paraId="7C3CEE49" w14:textId="48EDA0E6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stock</w:t>
            </w:r>
          </w:p>
          <w:p w:rsidR="3CE1AE3D" w:rsidP="135C7B7C" w:rsidRDefault="3CE1AE3D" w14:paraId="6738AEE3" w14:textId="3FF5BCA7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Lecteur code-barre + Gide d’utilisation</w:t>
            </w:r>
          </w:p>
          <w:p w:rsidR="3CE1AE3D" w:rsidP="135C7B7C" w:rsidRDefault="3CE1AE3D" w14:paraId="71B3B6A0" w14:textId="75B43D12">
            <w:pPr>
              <w:pStyle w:val="ListParagraph"/>
              <w:numPr>
                <w:ilvl w:val="0"/>
                <w:numId w:val="17"/>
              </w:numPr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App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alerte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 xml:space="preserve"> </w:t>
            </w:r>
            <w:r w:rsidRPr="135C7B7C" w:rsidR="135C7B7C">
              <w:rPr>
                <w:noProof w:val="0"/>
                <w:sz w:val="18"/>
                <w:szCs w:val="18"/>
                <w:lang w:val="fr-FR"/>
              </w:rPr>
              <w:t>sms</w:t>
            </w:r>
          </w:p>
          <w:p w:rsidR="3CE1AE3D" w:rsidP="135C7B7C" w:rsidRDefault="3CE1AE3D" w14:paraId="521EA332" w14:textId="6095AECE">
            <w:pPr>
              <w:pStyle w:val="ListParagraph"/>
              <w:numPr>
                <w:ilvl w:val="0"/>
                <w:numId w:val="17"/>
              </w:numPr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BDD :</w:t>
            </w:r>
          </w:p>
          <w:p w:rsidR="3CE1AE3D" w:rsidP="135C7B7C" w:rsidRDefault="3CE1AE3D" w14:paraId="727D8056" w14:textId="365C8BB8">
            <w:pPr>
              <w:pStyle w:val="Normal"/>
              <w:ind w:left="0"/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          (Stock)</w:t>
            </w:r>
          </w:p>
        </w:tc>
        <w:tc>
          <w:tcPr>
            <w:tcW w:w="1959" w:type="dxa"/>
            <w:tcMar/>
          </w:tcPr>
          <w:p w:rsidR="3CE1AE3D" w:rsidP="135C7B7C" w:rsidRDefault="3CE1AE3D" w14:paraId="5A17D8FC" w14:textId="61D9116A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Application mobile</w:t>
            </w:r>
          </w:p>
          <w:p w:rsidR="3CE1AE3D" w:rsidP="135C7B7C" w:rsidRDefault="3CE1AE3D" w14:paraId="1C8B58F3" w14:textId="29A2FDCF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production</w:t>
            </w:r>
          </w:p>
          <w:p w:rsidR="3CE1AE3D" w:rsidP="135C7B7C" w:rsidRDefault="3CE1AE3D" w14:paraId="344D20BE" w14:textId="7F684E62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right="0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API production</w:t>
            </w:r>
          </w:p>
          <w:p w:rsidR="3CE1AE3D" w:rsidP="135C7B7C" w:rsidRDefault="3CE1AE3D" w14:paraId="5A8854C6" w14:textId="338A1A4F">
            <w:pPr>
              <w:pStyle w:val="ListParagraph"/>
              <w:numPr>
                <w:ilvl w:val="0"/>
                <w:numId w:val="17"/>
              </w:numPr>
              <w:bidi w:val="0"/>
              <w:spacing w:before="0" w:beforeAutospacing="off" w:after="0" w:afterAutospacing="off" w:line="259" w:lineRule="auto"/>
              <w:ind w:left="720" w:right="0" w:hanging="36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4"/>
                <w:szCs w:val="14"/>
                <w:lang w:val="fr-FR"/>
              </w:rPr>
            </w:pPr>
            <w:r w:rsidRPr="135C7B7C" w:rsidR="135C7B7C">
              <w:rPr>
                <w:noProof w:val="0"/>
                <w:sz w:val="20"/>
                <w:szCs w:val="20"/>
                <w:lang w:val="fr-FR"/>
              </w:rPr>
              <w:t xml:space="preserve">BD : 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(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workflow</w:t>
            </w: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>, outils, Doc technique)</w:t>
            </w:r>
          </w:p>
        </w:tc>
        <w:tc>
          <w:tcPr>
            <w:tcW w:w="1959" w:type="dxa"/>
            <w:tcMar/>
          </w:tcPr>
          <w:p w:rsidR="135C7B7C" w:rsidP="135C7B7C" w:rsidRDefault="135C7B7C" w14:paraId="1A05B273" w14:textId="26B97EBA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IHM client</w:t>
            </w:r>
          </w:p>
          <w:p w:rsidR="135C7B7C" w:rsidP="135C7B7C" w:rsidRDefault="135C7B7C" w14:paraId="405D8A04" w14:textId="769F1853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API Client</w:t>
            </w:r>
          </w:p>
          <w:p w:rsidR="135C7B7C" w:rsidP="135C7B7C" w:rsidRDefault="135C7B7C" w14:paraId="67211961" w14:textId="62F1E475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Interface web facturation</w:t>
            </w:r>
          </w:p>
          <w:p w:rsidR="135C7B7C" w:rsidP="135C7B7C" w:rsidRDefault="135C7B7C" w14:paraId="4EA7BB95" w14:textId="1D2FEB42">
            <w:pPr>
              <w:pStyle w:val="ListParagraph"/>
              <w:numPr>
                <w:ilvl w:val="0"/>
                <w:numId w:val="17"/>
              </w:numPr>
              <w:spacing w:line="259" w:lineRule="auto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noProof w:val="0"/>
                <w:sz w:val="18"/>
                <w:szCs w:val="18"/>
                <w:lang w:val="fr-FR"/>
              </w:rPr>
              <w:t>BD :</w:t>
            </w:r>
          </w:p>
          <w:p w:rsidR="135C7B7C" w:rsidP="135C7B7C" w:rsidRDefault="135C7B7C" w14:paraId="24CAA6E8" w14:textId="5929ED9D">
            <w:pPr>
              <w:pStyle w:val="Normal"/>
              <w:spacing w:line="259" w:lineRule="auto"/>
              <w:ind w:left="0"/>
              <w:jc w:val="left"/>
              <w:rPr>
                <w:noProof w:val="0"/>
                <w:sz w:val="18"/>
                <w:szCs w:val="18"/>
                <w:lang w:val="fr-FR"/>
              </w:rPr>
            </w:pPr>
            <w:r w:rsidRPr="135C7B7C" w:rsidR="135C7B7C">
              <w:rPr>
                <w:rFonts w:ascii="Calibri" w:hAnsi="Calibri" w:eastAsia="Calibri" w:cs="Calibri"/>
                <w:noProof w:val="0"/>
                <w:sz w:val="14"/>
                <w:szCs w:val="14"/>
                <w:lang w:val="fr-FR"/>
              </w:rPr>
              <w:t xml:space="preserve">    (Client)</w:t>
            </w:r>
          </w:p>
        </w:tc>
      </w:tr>
    </w:tbl>
    <w:p w:rsidR="3CE1AE3D" w:rsidP="3CE1AE3D" w:rsidRDefault="3CE1AE3D" w14:paraId="7DA97051" w14:textId="45A9F5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CE1AE3D" w:rsidP="135C7B7C" w:rsidRDefault="3CE1AE3D" w14:paraId="5AFEF1D2" w14:textId="08F1EF4D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4F4DDFA2" w14:textId="05341C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Justification de la disponibilité de service</w:t>
      </w:r>
    </w:p>
    <w:p w:rsidR="3CE1AE3D" w:rsidP="6DF40360" w:rsidRDefault="3CE1AE3D" w14:paraId="55B37623" w14:textId="32401D72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Le sauvegarde des serveurs et données afin de maintenir la disponibilité des applications pendant le processus de migration.</w:t>
      </w:r>
    </w:p>
    <w:p w:rsidR="3CE1AE3D" w:rsidP="6DF40360" w:rsidRDefault="3CE1AE3D" w14:paraId="17511A86" w14:textId="38F638EF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Préparer un environnement de </w:t>
      </w:r>
      <w:proofErr w:type="spellStart"/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staging</w:t>
      </w:r>
      <w:proofErr w:type="spellEnd"/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pour la validation des données avant chargement.</w:t>
      </w:r>
    </w:p>
    <w:p w:rsidR="3CE1AE3D" w:rsidP="6DF40360" w:rsidRDefault="3CE1AE3D" w14:paraId="1AB768C3" w14:textId="196B6767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Préparer un </w:t>
      </w: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scénario</w:t>
      </w: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 xml:space="preserve"> de backup.</w:t>
      </w:r>
    </w:p>
    <w:p w:rsidR="3CE1AE3D" w:rsidP="6DF40360" w:rsidRDefault="3CE1AE3D" w14:paraId="4061E143" w14:textId="4FA9886D">
      <w:pPr>
        <w:pStyle w:val="ListParagraph"/>
        <w:numPr>
          <w:ilvl w:val="0"/>
          <w:numId w:val="19"/>
        </w:numPr>
        <w:spacing w:after="160" w:line="259" w:lineRule="auto"/>
        <w:ind/>
        <w:jc w:val="left"/>
        <w:rPr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Prévoir un déploiement hors horaires de travail.</w:t>
      </w:r>
    </w:p>
    <w:p w:rsidR="3CE1AE3D" w:rsidP="6DF40360" w:rsidRDefault="3CE1AE3D" w14:paraId="05BE4D27" w14:textId="62076CB3">
      <w:pPr>
        <w:pStyle w:val="ListParagraph"/>
        <w:numPr>
          <w:ilvl w:val="0"/>
          <w:numId w:val="19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6DF40360" w:rsidR="6DF40360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Déployez l’environnement de base de données et d’application : cela implique l’approvisionnement, la connexion et les tests de tous les composants (de stockage, de calcul, de base de données, de sécurité).</w:t>
      </w:r>
    </w:p>
    <w:p w:rsidR="3CE1AE3D" w:rsidP="135C7B7C" w:rsidRDefault="3CE1AE3D" w14:paraId="7B91356E" w14:textId="3BEC98AB">
      <w:pPr>
        <w:pStyle w:val="Normal"/>
        <w:bidi w:val="0"/>
        <w:spacing w:before="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0602FAD1" w14:textId="0C1FA7C0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</w:p>
    <w:p w:rsidR="3CE1AE3D" w:rsidP="135C7B7C" w:rsidRDefault="3CE1AE3D" w14:paraId="1FEC037D" w14:textId="67FB057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</w:pPr>
      <w:r w:rsidRPr="135C7B7C" w:rsidR="135C7B7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4471C4"/>
          <w:sz w:val="22"/>
          <w:szCs w:val="22"/>
          <w:lang w:val="fr-FR"/>
        </w:rPr>
        <w:t>Conclusion</w:t>
      </w:r>
    </w:p>
    <w:p w:rsidR="135C7B7C" w:rsidP="7B7E507D" w:rsidRDefault="135C7B7C" w14:paraId="23EBA70F" w14:textId="2B3B9EB8">
      <w:pPr>
        <w:pStyle w:val="Normal"/>
        <w:spacing w:after="160" w:line="259" w:lineRule="auto"/>
        <w:ind w:lef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</w:pPr>
      <w:r w:rsidRPr="7B7E507D" w:rsidR="7B7E507D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auto"/>
          <w:sz w:val="22"/>
          <w:szCs w:val="22"/>
          <w:lang w:val="fr-FR"/>
        </w:rPr>
        <w:t>Nous avons présenté dans ce document la roadmap, la liste des modules impactés par la migration et les éléments qui permettent la disponibilité de service lors la migration.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-"/>
      <w:lvlJc w:val="left"/>
      <w:pPr>
        <w:ind w:left="1440" w:hanging="360"/>
      </w:pPr>
      <w:rPr>
        <w:rFonts w:hint="default" w:ascii="Calibri" w:hAnsi="Calibri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upp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upp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B27120"/>
    <w:rsid w:val="135C7B7C"/>
    <w:rsid w:val="21D601E7"/>
    <w:rsid w:val="3CE1AE3D"/>
    <w:rsid w:val="65B27120"/>
    <w:rsid w:val="6DF40360"/>
    <w:rsid w:val="7B7E5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27120"/>
  <w15:chartTrackingRefBased/>
  <w15:docId w15:val="{797d6004-310b-4881-ab6c-d18c0aade8c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0f1ea1a075e745ad" /><Relationship Type="http://schemas.openxmlformats.org/officeDocument/2006/relationships/image" Target="/media/image9.png" Id="Rfadf83e6a5664995" /><Relationship Type="http://schemas.openxmlformats.org/officeDocument/2006/relationships/image" Target="/media/imagea.png" Id="R9101544d0d9648ff" /><Relationship Type="http://schemas.openxmlformats.org/officeDocument/2006/relationships/image" Target="/media/image13.png" Id="Rb30e21fc639c4622" /><Relationship Type="http://schemas.openxmlformats.org/officeDocument/2006/relationships/image" Target="/media/image14.png" Id="Rd95f3543d3a84559" /><Relationship Type="http://schemas.openxmlformats.org/officeDocument/2006/relationships/image" Target="/media/image15.png" Id="R9a4fe362a8034265" /><Relationship Type="http://schemas.openxmlformats.org/officeDocument/2006/relationships/image" Target="/media/image16.png" Id="Re47a8c4765234844" /><Relationship Type="http://schemas.openxmlformats.org/officeDocument/2006/relationships/image" Target="/media/image17.png" Id="R527505912eaf4371" /><Relationship Type="http://schemas.openxmlformats.org/officeDocument/2006/relationships/image" Target="/media/image18.png" Id="R2ffd706ae25942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2021-02-04T21:38:35.4999126Z</dcterms:created>
  <dcterms:modified xsi:type="dcterms:W3CDTF">2021-03-14T12:09:49.4104048Z</dcterms:modified>
  <dc:creator>Said ELKARIMI</dc:creator>
  <lastModifiedBy>Said ELKARIMI</lastModifiedBy>
</coreProperties>
</file>