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714934" w14:textId="77777777" w:rsidR="00012A68" w:rsidRPr="008F42F9" w:rsidRDefault="00012A68" w:rsidP="00012A68">
      <w:pPr>
        <w:rPr>
          <w:rFonts w:ascii="Times New Roman" w:hAnsi="Times New Roman" w:cs="Times New Roman"/>
          <w:sz w:val="24"/>
          <w:szCs w:val="24"/>
        </w:rPr>
      </w:pPr>
      <w:r w:rsidRPr="008F42F9">
        <w:rPr>
          <w:rFonts w:ascii="Times New Roman" w:hAnsi="Times New Roman" w:cs="Times New Roman"/>
          <w:sz w:val="24"/>
          <w:szCs w:val="24"/>
        </w:rPr>
        <w:t>Joe Huffer</w:t>
      </w:r>
    </w:p>
    <w:p w14:paraId="4B121DE4" w14:textId="375445DC" w:rsidR="00012A68" w:rsidRPr="008F42F9" w:rsidRDefault="00012A68" w:rsidP="00012A68">
      <w:pPr>
        <w:rPr>
          <w:rFonts w:ascii="Times New Roman" w:hAnsi="Times New Roman" w:cs="Times New Roman"/>
          <w:sz w:val="24"/>
          <w:szCs w:val="24"/>
        </w:rPr>
      </w:pPr>
      <w:r w:rsidRPr="008F42F9">
        <w:rPr>
          <w:rFonts w:ascii="Times New Roman" w:hAnsi="Times New Roman" w:cs="Times New Roman"/>
          <w:sz w:val="24"/>
          <w:szCs w:val="24"/>
        </w:rPr>
        <w:t>1</w:t>
      </w:r>
      <w:r w:rsidR="003453B9" w:rsidRPr="008F42F9">
        <w:rPr>
          <w:rFonts w:ascii="Times New Roman" w:hAnsi="Times New Roman" w:cs="Times New Roman"/>
          <w:sz w:val="24"/>
          <w:szCs w:val="24"/>
        </w:rPr>
        <w:t>1/</w:t>
      </w:r>
      <w:r w:rsidR="009E0ECA">
        <w:rPr>
          <w:rFonts w:ascii="Times New Roman" w:hAnsi="Times New Roman" w:cs="Times New Roman"/>
          <w:sz w:val="24"/>
          <w:szCs w:val="24"/>
        </w:rPr>
        <w:t>24</w:t>
      </w:r>
      <w:r w:rsidRPr="008F42F9">
        <w:rPr>
          <w:rFonts w:ascii="Times New Roman" w:hAnsi="Times New Roman" w:cs="Times New Roman"/>
          <w:sz w:val="24"/>
          <w:szCs w:val="24"/>
        </w:rPr>
        <w:t>/2024</w:t>
      </w:r>
    </w:p>
    <w:p w14:paraId="1111910B" w14:textId="4878CF26" w:rsidR="00012A68" w:rsidRPr="008F42F9" w:rsidRDefault="00012A68" w:rsidP="00012A68">
      <w:pPr>
        <w:rPr>
          <w:rFonts w:ascii="Times New Roman" w:hAnsi="Times New Roman" w:cs="Times New Roman"/>
          <w:sz w:val="24"/>
          <w:szCs w:val="24"/>
        </w:rPr>
      </w:pPr>
      <w:r w:rsidRPr="008F42F9">
        <w:rPr>
          <w:rFonts w:ascii="Times New Roman" w:hAnsi="Times New Roman" w:cs="Times New Roman"/>
          <w:sz w:val="24"/>
          <w:szCs w:val="24"/>
        </w:rPr>
        <w:t>CSD3</w:t>
      </w:r>
      <w:r w:rsidR="00287DB6" w:rsidRPr="008F42F9">
        <w:rPr>
          <w:rFonts w:ascii="Times New Roman" w:hAnsi="Times New Roman" w:cs="Times New Roman"/>
          <w:sz w:val="24"/>
          <w:szCs w:val="24"/>
        </w:rPr>
        <w:t>8</w:t>
      </w:r>
      <w:r w:rsidRPr="008F42F9">
        <w:rPr>
          <w:rFonts w:ascii="Times New Roman" w:hAnsi="Times New Roman" w:cs="Times New Roman"/>
          <w:sz w:val="24"/>
          <w:szCs w:val="24"/>
        </w:rPr>
        <w:t>0</w:t>
      </w:r>
    </w:p>
    <w:p w14:paraId="69F604F9" w14:textId="77777777" w:rsidR="00012A68" w:rsidRPr="008F42F9" w:rsidRDefault="00012A68" w:rsidP="00012A68">
      <w:pPr>
        <w:rPr>
          <w:rFonts w:ascii="Times New Roman" w:hAnsi="Times New Roman" w:cs="Times New Roman"/>
          <w:sz w:val="24"/>
          <w:szCs w:val="24"/>
        </w:rPr>
      </w:pPr>
      <w:r w:rsidRPr="008F42F9">
        <w:rPr>
          <w:rFonts w:ascii="Times New Roman" w:hAnsi="Times New Roman" w:cs="Times New Roman"/>
          <w:sz w:val="24"/>
          <w:szCs w:val="24"/>
        </w:rPr>
        <w:t>Professor Sampson</w:t>
      </w:r>
    </w:p>
    <w:p w14:paraId="1636D664" w14:textId="71F26B0A" w:rsidR="00140F86" w:rsidRDefault="00012A68" w:rsidP="00140F86">
      <w:pPr>
        <w:spacing w:line="480" w:lineRule="auto"/>
        <w:jc w:val="center"/>
        <w:rPr>
          <w:rFonts w:ascii="Times New Roman" w:hAnsi="Times New Roman" w:cs="Times New Roman"/>
          <w:sz w:val="24"/>
          <w:szCs w:val="24"/>
        </w:rPr>
      </w:pPr>
      <w:r w:rsidRPr="008F42F9">
        <w:rPr>
          <w:rFonts w:ascii="Times New Roman" w:hAnsi="Times New Roman" w:cs="Times New Roman"/>
          <w:sz w:val="24"/>
          <w:szCs w:val="24"/>
        </w:rPr>
        <w:t xml:space="preserve">Assignment </w:t>
      </w:r>
      <w:r w:rsidR="009E0ECA">
        <w:rPr>
          <w:rFonts w:ascii="Times New Roman" w:hAnsi="Times New Roman" w:cs="Times New Roman"/>
          <w:sz w:val="24"/>
          <w:szCs w:val="24"/>
        </w:rPr>
        <w:t>6.2</w:t>
      </w:r>
      <w:r w:rsidRPr="008F42F9">
        <w:rPr>
          <w:rFonts w:ascii="Times New Roman" w:hAnsi="Times New Roman" w:cs="Times New Roman"/>
          <w:sz w:val="24"/>
          <w:szCs w:val="24"/>
        </w:rPr>
        <w:t xml:space="preserve">: </w:t>
      </w:r>
      <w:r w:rsidR="009E0ECA" w:rsidRPr="009E0ECA">
        <w:rPr>
          <w:rFonts w:ascii="Times New Roman" w:hAnsi="Times New Roman" w:cs="Times New Roman"/>
          <w:sz w:val="24"/>
          <w:szCs w:val="24"/>
        </w:rPr>
        <w:t>Case Study: Strangler Pattern at Blackboard Learn (2011)</w:t>
      </w:r>
    </w:p>
    <w:p w14:paraId="4589BCE3" w14:textId="6CB61C4F" w:rsidR="00140F86" w:rsidRDefault="00140F86" w:rsidP="00140F8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reviewing the case study in Chapter 13, </w:t>
      </w:r>
      <w:r w:rsidR="0066686D">
        <w:rPr>
          <w:rFonts w:ascii="Times New Roman" w:hAnsi="Times New Roman" w:cs="Times New Roman"/>
          <w:sz w:val="24"/>
          <w:szCs w:val="24"/>
        </w:rPr>
        <w:t>it is</w:t>
      </w:r>
      <w:r>
        <w:rPr>
          <w:rFonts w:ascii="Times New Roman" w:hAnsi="Times New Roman" w:cs="Times New Roman"/>
          <w:sz w:val="24"/>
          <w:szCs w:val="24"/>
        </w:rPr>
        <w:t xml:space="preserve"> obvious that Blackboard Learn was facing significant challenges with the legacy J2EE codebase</w:t>
      </w:r>
      <w:r w:rsidR="0066686D">
        <w:rPr>
          <w:rFonts w:ascii="Times New Roman" w:hAnsi="Times New Roman" w:cs="Times New Roman"/>
          <w:sz w:val="24"/>
          <w:szCs w:val="24"/>
        </w:rPr>
        <w:t>. We have</w:t>
      </w:r>
      <w:r>
        <w:rPr>
          <w:rFonts w:ascii="Times New Roman" w:hAnsi="Times New Roman" w:cs="Times New Roman"/>
          <w:sz w:val="24"/>
          <w:szCs w:val="24"/>
        </w:rPr>
        <w:t xml:space="preserve"> </w:t>
      </w:r>
      <w:proofErr w:type="gramStart"/>
      <w:r>
        <w:rPr>
          <w:rFonts w:ascii="Times New Roman" w:hAnsi="Times New Roman" w:cs="Times New Roman"/>
          <w:sz w:val="24"/>
          <w:szCs w:val="24"/>
        </w:rPr>
        <w:t>actually read</w:t>
      </w:r>
      <w:proofErr w:type="gramEnd"/>
      <w:r>
        <w:rPr>
          <w:rFonts w:ascii="Times New Roman" w:hAnsi="Times New Roman" w:cs="Times New Roman"/>
          <w:sz w:val="24"/>
          <w:szCs w:val="24"/>
        </w:rPr>
        <w:t xml:space="preserve"> about this particular issue and replacement narrative, regarding Blackboard specifically, in other units – so the impact of h</w:t>
      </w:r>
      <w:r w:rsidR="0066686D">
        <w:rPr>
          <w:rFonts w:ascii="Times New Roman" w:hAnsi="Times New Roman" w:cs="Times New Roman"/>
          <w:sz w:val="24"/>
          <w:szCs w:val="24"/>
        </w:rPr>
        <w:t xml:space="preserve">. </w:t>
      </w:r>
      <w:r>
        <w:rPr>
          <w:rFonts w:ascii="Times New Roman" w:hAnsi="Times New Roman" w:cs="Times New Roman"/>
          <w:sz w:val="24"/>
          <w:szCs w:val="24"/>
        </w:rPr>
        <w:t xml:space="preserve">this took place is clearly a spectacle.  </w:t>
      </w:r>
      <w:r w:rsidR="00FC035F">
        <w:rPr>
          <w:rFonts w:ascii="Times New Roman" w:hAnsi="Times New Roman" w:cs="Times New Roman"/>
          <w:sz w:val="24"/>
          <w:szCs w:val="24"/>
        </w:rPr>
        <w:t>Focusing on the challenges, we are shown that the challenges of navigating and increasingly complex codebase was resulting in a slow-down of developer work in maintaining the legacy system of J2EE – specifically feedback cycles and then inability to respond to that and make alterations effectively was referenced</w:t>
      </w:r>
      <w:r w:rsidR="0066686D">
        <w:rPr>
          <w:rFonts w:ascii="Times New Roman" w:hAnsi="Times New Roman" w:cs="Times New Roman"/>
          <w:sz w:val="24"/>
          <w:szCs w:val="24"/>
        </w:rPr>
        <w:t xml:space="preserve">. </w:t>
      </w:r>
    </w:p>
    <w:p w14:paraId="4216BD21" w14:textId="16FB9C9D" w:rsidR="00FC035F" w:rsidRDefault="00FC035F" w:rsidP="00140F8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Blackboard Learn’s technology team was </w:t>
      </w:r>
      <w:r w:rsidR="0066686D">
        <w:rPr>
          <w:rFonts w:ascii="Times New Roman" w:hAnsi="Times New Roman" w:cs="Times New Roman"/>
          <w:sz w:val="24"/>
          <w:szCs w:val="24"/>
        </w:rPr>
        <w:t>tasked</w:t>
      </w:r>
      <w:r>
        <w:rPr>
          <w:rFonts w:ascii="Times New Roman" w:hAnsi="Times New Roman" w:cs="Times New Roman"/>
          <w:sz w:val="24"/>
          <w:szCs w:val="24"/>
        </w:rPr>
        <w:t xml:space="preserve"> with implementing a ‘Strangler Pattern</w:t>
      </w:r>
      <w:r w:rsidR="0066686D">
        <w:rPr>
          <w:rFonts w:ascii="Times New Roman" w:hAnsi="Times New Roman" w:cs="Times New Roman"/>
          <w:sz w:val="24"/>
          <w:szCs w:val="24"/>
        </w:rPr>
        <w:t>,’</w:t>
      </w:r>
      <w:r>
        <w:rPr>
          <w:rFonts w:ascii="Times New Roman" w:hAnsi="Times New Roman" w:cs="Times New Roman"/>
          <w:sz w:val="24"/>
          <w:szCs w:val="24"/>
        </w:rPr>
        <w:t xml:space="preserve"> which </w:t>
      </w:r>
      <w:proofErr w:type="gramStart"/>
      <w:r>
        <w:rPr>
          <w:rFonts w:ascii="Times New Roman" w:hAnsi="Times New Roman" w:cs="Times New Roman"/>
          <w:sz w:val="24"/>
          <w:szCs w:val="24"/>
        </w:rPr>
        <w:t>essentially meant</w:t>
      </w:r>
      <w:proofErr w:type="gramEnd"/>
      <w:r>
        <w:rPr>
          <w:rFonts w:ascii="Times New Roman" w:hAnsi="Times New Roman" w:cs="Times New Roman"/>
          <w:sz w:val="24"/>
          <w:szCs w:val="24"/>
        </w:rPr>
        <w:t xml:space="preserve"> they were going to purposefully construct smaller branches of code that would work in tandem with the old codebase, with the eventual intent of replacing the legacy codebase entirely.  This architectural approach provided those teams with a way to incrementally replace their robust and complicated codebase with a simpler and more modular architecture</w:t>
      </w:r>
      <w:r w:rsidR="0066686D">
        <w:rPr>
          <w:rFonts w:ascii="Times New Roman" w:hAnsi="Times New Roman" w:cs="Times New Roman"/>
          <w:sz w:val="24"/>
          <w:szCs w:val="24"/>
        </w:rPr>
        <w:t xml:space="preserve">. </w:t>
      </w:r>
      <w:r>
        <w:rPr>
          <w:rFonts w:ascii="Times New Roman" w:hAnsi="Times New Roman" w:cs="Times New Roman"/>
          <w:sz w:val="24"/>
          <w:szCs w:val="24"/>
        </w:rPr>
        <w:t xml:space="preserve">By implementing “Building Blocks” this team was able to successfully decouple parts of the system which then enabled developers to work independently using a </w:t>
      </w:r>
      <w:r w:rsidR="0066686D">
        <w:rPr>
          <w:rFonts w:ascii="Times New Roman" w:hAnsi="Times New Roman" w:cs="Times New Roman"/>
          <w:sz w:val="24"/>
          <w:szCs w:val="24"/>
        </w:rPr>
        <w:t>wide range</w:t>
      </w:r>
      <w:r>
        <w:rPr>
          <w:rFonts w:ascii="Times New Roman" w:hAnsi="Times New Roman" w:cs="Times New Roman"/>
          <w:sz w:val="24"/>
          <w:szCs w:val="24"/>
        </w:rPr>
        <w:t xml:space="preserve"> of fixed APIs at their disposal</w:t>
      </w:r>
      <w:r w:rsidR="0066686D">
        <w:rPr>
          <w:rFonts w:ascii="Times New Roman" w:hAnsi="Times New Roman" w:cs="Times New Roman"/>
          <w:sz w:val="24"/>
          <w:szCs w:val="24"/>
        </w:rPr>
        <w:t xml:space="preserve">. </w:t>
      </w:r>
      <w:proofErr w:type="gramStart"/>
      <w:r>
        <w:rPr>
          <w:rFonts w:ascii="Times New Roman" w:hAnsi="Times New Roman" w:cs="Times New Roman"/>
          <w:sz w:val="24"/>
          <w:szCs w:val="24"/>
        </w:rPr>
        <w:t>Ultimately, this</w:t>
      </w:r>
      <w:proofErr w:type="gramEnd"/>
      <w:r>
        <w:rPr>
          <w:rFonts w:ascii="Times New Roman" w:hAnsi="Times New Roman" w:cs="Times New Roman"/>
          <w:sz w:val="24"/>
          <w:szCs w:val="24"/>
        </w:rPr>
        <w:t xml:space="preserve"> allowed for safer and faster development, and it was used to reduce risks associated with other large-scale replacement schemas.  </w:t>
      </w:r>
    </w:p>
    <w:p w14:paraId="516A5EAC" w14:textId="36136D21" w:rsidR="00FC035F" w:rsidRDefault="00FC035F" w:rsidP="00140F86">
      <w:pPr>
        <w:spacing w:line="480" w:lineRule="auto"/>
        <w:rPr>
          <w:rFonts w:ascii="Times New Roman" w:hAnsi="Times New Roman" w:cs="Times New Roman"/>
          <w:sz w:val="24"/>
          <w:szCs w:val="24"/>
        </w:rPr>
      </w:pPr>
      <w:r>
        <w:rPr>
          <w:rFonts w:ascii="Times New Roman" w:hAnsi="Times New Roman" w:cs="Times New Roman"/>
          <w:sz w:val="24"/>
          <w:szCs w:val="24"/>
        </w:rPr>
        <w:t xml:space="preserve">Through this process, Blackboard Learn expressed the importance of: </w:t>
      </w:r>
    </w:p>
    <w:p w14:paraId="30BED5E2" w14:textId="04750E96" w:rsidR="00FC035F" w:rsidRDefault="00FC035F" w:rsidP="00FC035F">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Successfully breaking down complex systems over time into manageable components. </w:t>
      </w:r>
    </w:p>
    <w:p w14:paraId="0E2FE3E5" w14:textId="0BAA29BA" w:rsidR="00FC035F" w:rsidRDefault="00FC035F" w:rsidP="00FC035F">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Using architectural principles to ensure that code is scalable, flexible, and able to be maintained</w:t>
      </w:r>
      <w:r w:rsidR="0066686D">
        <w:rPr>
          <w:rFonts w:ascii="Times New Roman" w:hAnsi="Times New Roman" w:cs="Times New Roman"/>
          <w:sz w:val="24"/>
          <w:szCs w:val="24"/>
        </w:rPr>
        <w:t xml:space="preserve">. </w:t>
      </w:r>
      <w:r>
        <w:rPr>
          <w:rFonts w:ascii="Times New Roman" w:hAnsi="Times New Roman" w:cs="Times New Roman"/>
          <w:sz w:val="24"/>
          <w:szCs w:val="24"/>
        </w:rPr>
        <w:t xml:space="preserve">Also, slightly referenced, modularity </w:t>
      </w:r>
      <w:r w:rsidR="0066686D">
        <w:rPr>
          <w:rFonts w:ascii="Times New Roman" w:hAnsi="Times New Roman" w:cs="Times New Roman"/>
          <w:sz w:val="24"/>
          <w:szCs w:val="24"/>
        </w:rPr>
        <w:t>regarding</w:t>
      </w:r>
      <w:r>
        <w:rPr>
          <w:rFonts w:ascii="Times New Roman" w:hAnsi="Times New Roman" w:cs="Times New Roman"/>
          <w:sz w:val="24"/>
          <w:szCs w:val="24"/>
        </w:rPr>
        <w:t xml:space="preserve"> the Strangler Pattern is </w:t>
      </w:r>
      <w:r>
        <w:rPr>
          <w:rFonts w:ascii="Times New Roman" w:hAnsi="Times New Roman" w:cs="Times New Roman"/>
          <w:i/>
          <w:iCs/>
          <w:sz w:val="24"/>
          <w:szCs w:val="24"/>
        </w:rPr>
        <w:t xml:space="preserve">possible </w:t>
      </w:r>
      <w:r>
        <w:rPr>
          <w:rFonts w:ascii="Times New Roman" w:hAnsi="Times New Roman" w:cs="Times New Roman"/>
          <w:sz w:val="24"/>
          <w:szCs w:val="24"/>
        </w:rPr>
        <w:t xml:space="preserve">and even </w:t>
      </w:r>
      <w:r w:rsidR="0066686D">
        <w:rPr>
          <w:rFonts w:ascii="Times New Roman" w:hAnsi="Times New Roman" w:cs="Times New Roman"/>
          <w:sz w:val="24"/>
          <w:szCs w:val="24"/>
        </w:rPr>
        <w:t>encouraged</w:t>
      </w:r>
      <w:r>
        <w:rPr>
          <w:rFonts w:ascii="Times New Roman" w:hAnsi="Times New Roman" w:cs="Times New Roman"/>
          <w:sz w:val="24"/>
          <w:szCs w:val="24"/>
        </w:rPr>
        <w:t>.</w:t>
      </w:r>
    </w:p>
    <w:p w14:paraId="7A50FE7E" w14:textId="58F2E210" w:rsidR="00FC035F" w:rsidRDefault="00FC035F" w:rsidP="00FC035F">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Now that </w:t>
      </w:r>
      <w:r w:rsidR="0066686D">
        <w:rPr>
          <w:rFonts w:ascii="Times New Roman" w:hAnsi="Times New Roman" w:cs="Times New Roman"/>
          <w:sz w:val="24"/>
          <w:szCs w:val="24"/>
        </w:rPr>
        <w:t>you are</w:t>
      </w:r>
      <w:r>
        <w:rPr>
          <w:rFonts w:ascii="Times New Roman" w:hAnsi="Times New Roman" w:cs="Times New Roman"/>
          <w:sz w:val="24"/>
          <w:szCs w:val="24"/>
        </w:rPr>
        <w:t xml:space="preserve"> creating modular designs, you can begin conceptualizing and implementing phases of autonomy and innovation into a more modern design.</w:t>
      </w:r>
    </w:p>
    <w:p w14:paraId="5EB05B61" w14:textId="6D55816D" w:rsidR="00FC035F" w:rsidRDefault="00FC035F" w:rsidP="00FC035F">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Also, </w:t>
      </w:r>
      <w:r w:rsidR="0066686D">
        <w:rPr>
          <w:rFonts w:ascii="Times New Roman" w:hAnsi="Times New Roman" w:cs="Times New Roman"/>
          <w:sz w:val="24"/>
          <w:szCs w:val="24"/>
        </w:rPr>
        <w:t>it is</w:t>
      </w:r>
      <w:r>
        <w:rPr>
          <w:rFonts w:ascii="Times New Roman" w:hAnsi="Times New Roman" w:cs="Times New Roman"/>
          <w:sz w:val="24"/>
          <w:szCs w:val="24"/>
        </w:rPr>
        <w:t xml:space="preserve"> important to capture and track this progress while also to test </w:t>
      </w:r>
      <w:proofErr w:type="gramStart"/>
      <w:r>
        <w:rPr>
          <w:rFonts w:ascii="Times New Roman" w:hAnsi="Times New Roman" w:cs="Times New Roman"/>
          <w:sz w:val="24"/>
          <w:szCs w:val="24"/>
        </w:rPr>
        <w:t>fairly rigorously</w:t>
      </w:r>
      <w:proofErr w:type="gramEnd"/>
      <w:r>
        <w:rPr>
          <w:rFonts w:ascii="Times New Roman" w:hAnsi="Times New Roman" w:cs="Times New Roman"/>
          <w:sz w:val="24"/>
          <w:szCs w:val="24"/>
        </w:rPr>
        <w:t xml:space="preserve"> in hopes to minimize pitfalls surrounding migrations.</w:t>
      </w:r>
    </w:p>
    <w:p w14:paraId="2FFF381A" w14:textId="6101190F" w:rsidR="00FC035F" w:rsidRPr="00FC035F" w:rsidRDefault="00A90273" w:rsidP="00FC035F">
      <w:pPr>
        <w:spacing w:line="480" w:lineRule="auto"/>
        <w:rPr>
          <w:rFonts w:ascii="Times New Roman" w:hAnsi="Times New Roman" w:cs="Times New Roman"/>
          <w:sz w:val="24"/>
          <w:szCs w:val="24"/>
        </w:rPr>
      </w:pPr>
      <w:r>
        <w:rPr>
          <w:rFonts w:ascii="Times New Roman" w:hAnsi="Times New Roman" w:cs="Times New Roman"/>
          <w:sz w:val="24"/>
          <w:szCs w:val="24"/>
        </w:rPr>
        <w:t>To conclude, the Strangler Pattern allowed Blackboard Learn to transition from an outdated, monolithic system to a more modern and efficient architecture</w:t>
      </w:r>
      <w:r w:rsidR="0066686D">
        <w:rPr>
          <w:rFonts w:ascii="Times New Roman" w:hAnsi="Times New Roman" w:cs="Times New Roman"/>
          <w:sz w:val="24"/>
          <w:szCs w:val="24"/>
        </w:rPr>
        <w:t xml:space="preserve">. </w:t>
      </w:r>
      <w:r>
        <w:rPr>
          <w:rFonts w:ascii="Times New Roman" w:hAnsi="Times New Roman" w:cs="Times New Roman"/>
          <w:sz w:val="24"/>
          <w:szCs w:val="24"/>
        </w:rPr>
        <w:t>This incremental approach not only solved immediate challenges but paved the way for a more long-term solution to modularity, scalability, and how to enhance developer productivity.</w:t>
      </w:r>
    </w:p>
    <w:p w14:paraId="74195523" w14:textId="123150F4" w:rsidR="002E113B" w:rsidRPr="008F42F9" w:rsidRDefault="00BD3895" w:rsidP="00573A80">
      <w:pPr>
        <w:spacing w:line="480" w:lineRule="auto"/>
        <w:rPr>
          <w:rFonts w:ascii="Times New Roman" w:hAnsi="Times New Roman" w:cs="Times New Roman"/>
          <w:sz w:val="24"/>
          <w:szCs w:val="24"/>
        </w:rPr>
      </w:pPr>
      <w:r w:rsidRPr="008F42F9">
        <w:rPr>
          <w:rFonts w:ascii="Times New Roman" w:hAnsi="Times New Roman" w:cs="Times New Roman"/>
          <w:sz w:val="24"/>
          <w:szCs w:val="24"/>
        </w:rPr>
        <w:tab/>
      </w:r>
    </w:p>
    <w:p w14:paraId="3D4704FE" w14:textId="77777777" w:rsidR="00B11C03" w:rsidRPr="008F42F9" w:rsidRDefault="00B11C03">
      <w:pPr>
        <w:rPr>
          <w:rFonts w:ascii="Times New Roman" w:hAnsi="Times New Roman" w:cs="Times New Roman"/>
          <w:sz w:val="24"/>
          <w:szCs w:val="24"/>
        </w:rPr>
      </w:pPr>
      <w:r w:rsidRPr="008F42F9">
        <w:rPr>
          <w:rFonts w:ascii="Times New Roman" w:hAnsi="Times New Roman" w:cs="Times New Roman"/>
          <w:sz w:val="24"/>
          <w:szCs w:val="24"/>
        </w:rPr>
        <w:br w:type="page"/>
      </w:r>
    </w:p>
    <w:p w14:paraId="65A5C4A2" w14:textId="78D92400" w:rsidR="00C56BDA" w:rsidRPr="008F42F9" w:rsidRDefault="00C56BDA" w:rsidP="00C56BDA">
      <w:pPr>
        <w:jc w:val="center"/>
        <w:rPr>
          <w:rFonts w:ascii="Times New Roman" w:hAnsi="Times New Roman" w:cs="Times New Roman"/>
          <w:sz w:val="24"/>
          <w:szCs w:val="24"/>
        </w:rPr>
      </w:pPr>
      <w:r w:rsidRPr="008F42F9">
        <w:rPr>
          <w:rFonts w:ascii="Times New Roman" w:hAnsi="Times New Roman" w:cs="Times New Roman"/>
          <w:sz w:val="24"/>
          <w:szCs w:val="24"/>
        </w:rPr>
        <w:lastRenderedPageBreak/>
        <w:t>Works Cited:</w:t>
      </w:r>
    </w:p>
    <w:p w14:paraId="0761FB56" w14:textId="77777777" w:rsidR="00E35547" w:rsidRPr="008F42F9" w:rsidRDefault="00E35547" w:rsidP="00E35547">
      <w:pPr>
        <w:rPr>
          <w:rFonts w:ascii="Times New Roman" w:hAnsi="Times New Roman" w:cs="Times New Roman"/>
          <w:sz w:val="24"/>
          <w:szCs w:val="24"/>
        </w:rPr>
      </w:pPr>
    </w:p>
    <w:p w14:paraId="4C84B1B3" w14:textId="4AC992CD" w:rsidR="00A4481D" w:rsidRDefault="00A90273">
      <w:pPr>
        <w:rPr>
          <w:rFonts w:ascii="Times New Roman" w:hAnsi="Times New Roman" w:cs="Times New Roman"/>
          <w:sz w:val="24"/>
          <w:szCs w:val="24"/>
        </w:rPr>
      </w:pPr>
      <w:r w:rsidRPr="00A90273">
        <w:rPr>
          <w:rFonts w:ascii="Times New Roman" w:hAnsi="Times New Roman" w:cs="Times New Roman"/>
          <w:sz w:val="24"/>
          <w:szCs w:val="24"/>
        </w:rPr>
        <w:t xml:space="preserve">Kim, Gene, et al. </w:t>
      </w:r>
      <w:r w:rsidRPr="00A90273">
        <w:rPr>
          <w:rFonts w:ascii="Times New Roman" w:hAnsi="Times New Roman" w:cs="Times New Roman"/>
          <w:i/>
          <w:iCs/>
          <w:sz w:val="24"/>
          <w:szCs w:val="24"/>
        </w:rPr>
        <w:t>The DevOps Handbook: How to Create World-Class Agility, Reliability, &amp; Security in Technology Organizations</w:t>
      </w:r>
      <w:r w:rsidRPr="00A90273">
        <w:rPr>
          <w:rFonts w:ascii="Times New Roman" w:hAnsi="Times New Roman" w:cs="Times New Roman"/>
          <w:sz w:val="24"/>
          <w:szCs w:val="24"/>
        </w:rPr>
        <w:t>. IT Revolution Press, 2016.</w:t>
      </w:r>
    </w:p>
    <w:p w14:paraId="29FC60DE" w14:textId="77777777" w:rsidR="00A90273" w:rsidRDefault="00A90273">
      <w:pPr>
        <w:rPr>
          <w:rFonts w:ascii="Times New Roman" w:hAnsi="Times New Roman" w:cs="Times New Roman"/>
          <w:sz w:val="24"/>
          <w:szCs w:val="24"/>
        </w:rPr>
      </w:pPr>
    </w:p>
    <w:p w14:paraId="3C421FC2" w14:textId="77777777" w:rsidR="00A90273" w:rsidRPr="008F42F9" w:rsidRDefault="00A90273">
      <w:pPr>
        <w:rPr>
          <w:rFonts w:ascii="Times New Roman" w:hAnsi="Times New Roman" w:cs="Times New Roman"/>
          <w:sz w:val="24"/>
          <w:szCs w:val="24"/>
        </w:rPr>
      </w:pPr>
    </w:p>
    <w:sectPr w:rsidR="00A90273" w:rsidRPr="008F4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3837B1"/>
    <w:multiLevelType w:val="hybridMultilevel"/>
    <w:tmpl w:val="2DD6F85E"/>
    <w:lvl w:ilvl="0" w:tplc="FCA635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876C68"/>
    <w:multiLevelType w:val="hybridMultilevel"/>
    <w:tmpl w:val="A724899E"/>
    <w:lvl w:ilvl="0" w:tplc="A5121A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3036DE"/>
    <w:multiLevelType w:val="hybridMultilevel"/>
    <w:tmpl w:val="365E3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741000">
    <w:abstractNumId w:val="0"/>
  </w:num>
  <w:num w:numId="2" w16cid:durableId="173958293">
    <w:abstractNumId w:val="2"/>
  </w:num>
  <w:num w:numId="3" w16cid:durableId="780958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57C"/>
    <w:rsid w:val="00012A68"/>
    <w:rsid w:val="00140F86"/>
    <w:rsid w:val="001439A9"/>
    <w:rsid w:val="0015300F"/>
    <w:rsid w:val="002852AA"/>
    <w:rsid w:val="00287DB6"/>
    <w:rsid w:val="002E113B"/>
    <w:rsid w:val="00343170"/>
    <w:rsid w:val="003453B9"/>
    <w:rsid w:val="00462637"/>
    <w:rsid w:val="00464F72"/>
    <w:rsid w:val="004A26AC"/>
    <w:rsid w:val="00545EF3"/>
    <w:rsid w:val="00573A80"/>
    <w:rsid w:val="005F4779"/>
    <w:rsid w:val="0066686D"/>
    <w:rsid w:val="006B7D92"/>
    <w:rsid w:val="006F0317"/>
    <w:rsid w:val="007B4B71"/>
    <w:rsid w:val="00831A39"/>
    <w:rsid w:val="00835C94"/>
    <w:rsid w:val="00865D9C"/>
    <w:rsid w:val="008E32AC"/>
    <w:rsid w:val="008F42F9"/>
    <w:rsid w:val="00923916"/>
    <w:rsid w:val="009815BF"/>
    <w:rsid w:val="009A0D98"/>
    <w:rsid w:val="009E0ECA"/>
    <w:rsid w:val="00A1757C"/>
    <w:rsid w:val="00A4481D"/>
    <w:rsid w:val="00A53203"/>
    <w:rsid w:val="00A57AC7"/>
    <w:rsid w:val="00A90273"/>
    <w:rsid w:val="00B11C03"/>
    <w:rsid w:val="00B17FE2"/>
    <w:rsid w:val="00BD3895"/>
    <w:rsid w:val="00C56BDA"/>
    <w:rsid w:val="00D64163"/>
    <w:rsid w:val="00DB646E"/>
    <w:rsid w:val="00E35547"/>
    <w:rsid w:val="00E52443"/>
    <w:rsid w:val="00E75E6D"/>
    <w:rsid w:val="00EF3812"/>
    <w:rsid w:val="00F60EC4"/>
    <w:rsid w:val="00FC0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9731A"/>
  <w15:chartTrackingRefBased/>
  <w15:docId w15:val="{EC8DF339-0ECB-4BF0-A78F-D0DC82733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A68"/>
  </w:style>
  <w:style w:type="paragraph" w:styleId="Heading1">
    <w:name w:val="heading 1"/>
    <w:basedOn w:val="Normal"/>
    <w:next w:val="Normal"/>
    <w:link w:val="Heading1Char"/>
    <w:uiPriority w:val="9"/>
    <w:qFormat/>
    <w:rsid w:val="00A175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75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75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75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75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75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75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75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75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5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75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75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75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75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75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75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75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757C"/>
    <w:rPr>
      <w:rFonts w:eastAsiaTheme="majorEastAsia" w:cstheme="majorBidi"/>
      <w:color w:val="272727" w:themeColor="text1" w:themeTint="D8"/>
    </w:rPr>
  </w:style>
  <w:style w:type="paragraph" w:styleId="Title">
    <w:name w:val="Title"/>
    <w:basedOn w:val="Normal"/>
    <w:next w:val="Normal"/>
    <w:link w:val="TitleChar"/>
    <w:uiPriority w:val="10"/>
    <w:qFormat/>
    <w:rsid w:val="00A175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5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75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75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757C"/>
    <w:pPr>
      <w:spacing w:before="160"/>
      <w:jc w:val="center"/>
    </w:pPr>
    <w:rPr>
      <w:i/>
      <w:iCs/>
      <w:color w:val="404040" w:themeColor="text1" w:themeTint="BF"/>
    </w:rPr>
  </w:style>
  <w:style w:type="character" w:customStyle="1" w:styleId="QuoteChar">
    <w:name w:val="Quote Char"/>
    <w:basedOn w:val="DefaultParagraphFont"/>
    <w:link w:val="Quote"/>
    <w:uiPriority w:val="29"/>
    <w:rsid w:val="00A1757C"/>
    <w:rPr>
      <w:i/>
      <w:iCs/>
      <w:color w:val="404040" w:themeColor="text1" w:themeTint="BF"/>
    </w:rPr>
  </w:style>
  <w:style w:type="paragraph" w:styleId="ListParagraph">
    <w:name w:val="List Paragraph"/>
    <w:basedOn w:val="Normal"/>
    <w:uiPriority w:val="34"/>
    <w:qFormat/>
    <w:rsid w:val="00A1757C"/>
    <w:pPr>
      <w:ind w:left="720"/>
      <w:contextualSpacing/>
    </w:pPr>
  </w:style>
  <w:style w:type="character" w:styleId="IntenseEmphasis">
    <w:name w:val="Intense Emphasis"/>
    <w:basedOn w:val="DefaultParagraphFont"/>
    <w:uiPriority w:val="21"/>
    <w:qFormat/>
    <w:rsid w:val="00A1757C"/>
    <w:rPr>
      <w:i/>
      <w:iCs/>
      <w:color w:val="0F4761" w:themeColor="accent1" w:themeShade="BF"/>
    </w:rPr>
  </w:style>
  <w:style w:type="paragraph" w:styleId="IntenseQuote">
    <w:name w:val="Intense Quote"/>
    <w:basedOn w:val="Normal"/>
    <w:next w:val="Normal"/>
    <w:link w:val="IntenseQuoteChar"/>
    <w:uiPriority w:val="30"/>
    <w:qFormat/>
    <w:rsid w:val="00A175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757C"/>
    <w:rPr>
      <w:i/>
      <w:iCs/>
      <w:color w:val="0F4761" w:themeColor="accent1" w:themeShade="BF"/>
    </w:rPr>
  </w:style>
  <w:style w:type="character" w:styleId="IntenseReference">
    <w:name w:val="Intense Reference"/>
    <w:basedOn w:val="DefaultParagraphFont"/>
    <w:uiPriority w:val="32"/>
    <w:qFormat/>
    <w:rsid w:val="00A1757C"/>
    <w:rPr>
      <w:b/>
      <w:bCs/>
      <w:smallCaps/>
      <w:color w:val="0F4761" w:themeColor="accent1" w:themeShade="BF"/>
      <w:spacing w:val="5"/>
    </w:rPr>
  </w:style>
  <w:style w:type="character" w:styleId="Hyperlink">
    <w:name w:val="Hyperlink"/>
    <w:basedOn w:val="DefaultParagraphFont"/>
    <w:uiPriority w:val="99"/>
    <w:unhideWhenUsed/>
    <w:rsid w:val="00E35547"/>
    <w:rPr>
      <w:color w:val="467886" w:themeColor="hyperlink"/>
      <w:u w:val="single"/>
    </w:rPr>
  </w:style>
  <w:style w:type="character" w:styleId="UnresolvedMention">
    <w:name w:val="Unresolved Mention"/>
    <w:basedOn w:val="DefaultParagraphFont"/>
    <w:uiPriority w:val="99"/>
    <w:semiHidden/>
    <w:unhideWhenUsed/>
    <w:rsid w:val="00E355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99662">
      <w:bodyDiv w:val="1"/>
      <w:marLeft w:val="0"/>
      <w:marRight w:val="0"/>
      <w:marTop w:val="0"/>
      <w:marBottom w:val="0"/>
      <w:divBdr>
        <w:top w:val="none" w:sz="0" w:space="0" w:color="auto"/>
        <w:left w:val="none" w:sz="0" w:space="0" w:color="auto"/>
        <w:bottom w:val="none" w:sz="0" w:space="0" w:color="auto"/>
        <w:right w:val="none" w:sz="0" w:space="0" w:color="auto"/>
      </w:divBdr>
    </w:div>
    <w:div w:id="93213189">
      <w:bodyDiv w:val="1"/>
      <w:marLeft w:val="0"/>
      <w:marRight w:val="0"/>
      <w:marTop w:val="0"/>
      <w:marBottom w:val="0"/>
      <w:divBdr>
        <w:top w:val="none" w:sz="0" w:space="0" w:color="auto"/>
        <w:left w:val="none" w:sz="0" w:space="0" w:color="auto"/>
        <w:bottom w:val="none" w:sz="0" w:space="0" w:color="auto"/>
        <w:right w:val="none" w:sz="0" w:space="0" w:color="auto"/>
      </w:divBdr>
    </w:div>
    <w:div w:id="445851380">
      <w:bodyDiv w:val="1"/>
      <w:marLeft w:val="0"/>
      <w:marRight w:val="0"/>
      <w:marTop w:val="0"/>
      <w:marBottom w:val="0"/>
      <w:divBdr>
        <w:top w:val="none" w:sz="0" w:space="0" w:color="auto"/>
        <w:left w:val="none" w:sz="0" w:space="0" w:color="auto"/>
        <w:bottom w:val="none" w:sz="0" w:space="0" w:color="auto"/>
        <w:right w:val="none" w:sz="0" w:space="0" w:color="auto"/>
      </w:divBdr>
    </w:div>
    <w:div w:id="1537696775">
      <w:bodyDiv w:val="1"/>
      <w:marLeft w:val="0"/>
      <w:marRight w:val="0"/>
      <w:marTop w:val="0"/>
      <w:marBottom w:val="0"/>
      <w:divBdr>
        <w:top w:val="none" w:sz="0" w:space="0" w:color="auto"/>
        <w:left w:val="none" w:sz="0" w:space="0" w:color="auto"/>
        <w:bottom w:val="none" w:sz="0" w:space="0" w:color="auto"/>
        <w:right w:val="none" w:sz="0" w:space="0" w:color="auto"/>
      </w:divBdr>
    </w:div>
    <w:div w:id="1660771749">
      <w:bodyDiv w:val="1"/>
      <w:marLeft w:val="0"/>
      <w:marRight w:val="0"/>
      <w:marTop w:val="0"/>
      <w:marBottom w:val="0"/>
      <w:divBdr>
        <w:top w:val="none" w:sz="0" w:space="0" w:color="auto"/>
        <w:left w:val="none" w:sz="0" w:space="0" w:color="auto"/>
        <w:bottom w:val="none" w:sz="0" w:space="0" w:color="auto"/>
        <w:right w:val="none" w:sz="0" w:space="0" w:color="auto"/>
      </w:divBdr>
    </w:div>
    <w:div w:id="190837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Huffer</dc:creator>
  <cp:keywords/>
  <dc:description/>
  <cp:lastModifiedBy>Joe Huffer</cp:lastModifiedBy>
  <cp:revision>4</cp:revision>
  <dcterms:created xsi:type="dcterms:W3CDTF">2024-11-23T19:59:00Z</dcterms:created>
  <dcterms:modified xsi:type="dcterms:W3CDTF">2024-11-25T01:28:00Z</dcterms:modified>
</cp:coreProperties>
</file>