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AI for Office Automation</w:t>
        <w:br/>
        <w:t>Day 3 Tasks Workbook</w:t>
        <w:br/>
        <w:t>Model Answers</w:t>
      </w:r>
    </w:p>
    <w:p>
      <w:pPr>
        <w:pStyle w:val="SubtitleCustom"/>
        <w:jc w:val="center"/>
      </w:pPr>
      <w:r>
        <w:t>Prepared in a clear academic style, based on the uploaded Day 3 Tasks Workbook and Explanation Guide.</w:t>
      </w:r>
    </w:p>
    <w:p>
      <w:pPr>
        <w:pStyle w:val="SmallText"/>
        <w:jc w:val="center"/>
      </w:pPr>
      <w:r>
        <w:t>Prepared for student submission | English workbook solution | Professional, concise, and structured</w:t>
      </w:r>
    </w:p>
    <w:p>
      <w:pPr>
        <w:jc w:val="center"/>
      </w:pPr>
      <w:r>
        <w:t xml:space="preserve"> </w:t>
      </w:r>
    </w:p>
    <w:p>
      <w:pPr>
        <w:jc w:val="center"/>
      </w:pPr>
      <w:r>
        <w:t>This document provides direct answers, prompt examples, verification notes, and model workflow designs for Tasks 1–10. Quantitative answers are based on the sample sales dataset and customer feedback dataset contained in the workbook.</w:t>
      </w:r>
    </w:p>
    <w:p>
      <w:r>
        <w:br w:type="page"/>
      </w:r>
    </w:p>
    <w:p>
      <w:pPr>
        <w:pStyle w:val="SectionHead"/>
      </w:pPr>
      <w:r>
        <w:t>Section 1 | AI + Data Analysis</w:t>
      </w:r>
    </w:p>
    <w:p>
      <w:pPr>
        <w:pStyle w:val="TaskHead"/>
        <w:spacing w:before="60" w:after="80"/>
      </w:pPr>
      <w:r>
        <w:t>Task 1. Data Upload &amp; Quality Assessment</w:t>
      </w:r>
    </w:p>
    <w:p>
      <w:pPr>
        <w:pStyle w:val="SubHead"/>
      </w:pPr>
      <w:r>
        <w:t>Part A — Upload Prompt (CRTFC)</w:t>
      </w:r>
    </w:p>
    <w:p>
      <w:pPr>
        <w:pStyle w:val="SubHead"/>
      </w:pPr>
      <w:r>
        <w:t>Model upload + quality assessment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Context: I have pasted a CSV containing weekly sales transactions from 1–15 March 2024. The columns are order_id, date, region, product, category, qty, unit_price, revenue, rep_name, and status.</w:t>
            </w:r>
            <w:r>
              <w:br/>
            </w:r>
            <w:r>
              <w:rPr>
                <w:rFonts w:ascii="Arial" w:hAnsi="Arial"/>
                <w:sz w:val="19"/>
              </w:rPr>
              <w:t>Role: Act as a senior data analyst and data quality reviewer.</w:t>
            </w:r>
            <w:r>
              <w:br/>
            </w:r>
            <w:r>
              <w:rPr>
                <w:rFonts w:ascii="Arial" w:hAnsi="Arial"/>
                <w:sz w:val="19"/>
              </w:rPr>
              <w:t>Task: First describe the structure of the dataset, including the number of rows, columns, numeric fields, and categorical fields. Then identify every data quality issue you can find before any analysis begins.</w:t>
            </w:r>
            <w:r>
              <w:br/>
            </w:r>
            <w:r>
              <w:rPr>
                <w:rFonts w:ascii="Arial" w:hAnsi="Arial"/>
                <w:sz w:val="19"/>
              </w:rPr>
              <w:t>Format: Return your answer in four sections: (1) Dataset overview, (2) Column types, (3) Data quality issues, (4) Recommended cleaning actions.</w:t>
            </w:r>
            <w:r>
              <w:br/>
            </w:r>
            <w:r>
              <w:rPr>
                <w:rFonts w:ascii="Arial" w:hAnsi="Arial"/>
                <w:sz w:val="19"/>
              </w:rPr>
              <w:t>Constraints: Do not invent values. If a value is unclear, flag it. Be specific about row numbers or order IDs where possible.</w:t>
            </w:r>
            <w:r/>
          </w:p>
        </w:tc>
      </w:tr>
    </w:tbl>
    <w:p/>
    <w:p>
      <w:pPr>
        <w:pStyle w:val="SubHead"/>
      </w:pPr>
      <w:r>
        <w:t>Part B — AI Output Analysis</w:t>
      </w:r>
    </w:p>
    <w:tbl>
      <w:tblPr>
        <w:tblStyle w:val="TableGrid"/>
        <w:tblW w:type="auto" w:w="0"/>
        <w:jc w:val="center"/>
        <w:tblLook w:firstColumn="1" w:firstRow="1" w:lastColumn="0" w:lastRow="0" w:noHBand="0" w:noVBand="1" w:val="04A0"/>
      </w:tblPr>
      <w:tblGrid>
        <w:gridCol w:w="5040"/>
        <w:gridCol w:w="5040"/>
      </w:tblGrid>
      <w:tr>
        <w:tc>
          <w:tcPr>
            <w:tcW w:type="dxa" w:w="3168"/>
            <w:vAlign w:val="center"/>
            <w:tcBorders>
              <w:left w:val="single" w:sz="6" w:color="B7C9D6"/>
              <w:top w:val="single" w:sz="6" w:color="B7C9D6"/>
              <w:right w:val="single" w:sz="6" w:color="B7C9D6"/>
              <w:bottom w:val="single" w:sz="6" w:color="B7C9D6"/>
            </w:tcBorders>
            <w:shd w:fill="D9EAF7"/>
          </w:tcPr>
          <w:p>
            <w:r>
              <w:rPr>
                <w:rFonts w:ascii="Arial" w:hAnsi="Arial"/>
                <w:b/>
                <w:sz w:val="18"/>
              </w:rPr>
              <w:t>Question</w:t>
            </w:r>
          </w:p>
        </w:tc>
        <w:tc>
          <w:tcPr>
            <w:tcW w:type="dxa" w:w="7056"/>
            <w:vAlign w:val="center"/>
            <w:tcBorders>
              <w:left w:val="single" w:sz="6" w:color="B7C9D6"/>
              <w:top w:val="single" w:sz="6" w:color="B7C9D6"/>
              <w:right w:val="single" w:sz="6" w:color="B7C9D6"/>
              <w:bottom w:val="single" w:sz="6" w:color="B7C9D6"/>
            </w:tcBorders>
            <w:shd w:fill="D9EAF7"/>
          </w:tcPr>
          <w:p>
            <w:r>
              <w:rPr>
                <w:rFonts w:ascii="Arial" w:hAnsi="Arial"/>
                <w:b/>
                <w:sz w:val="18"/>
              </w:rPr>
              <w:t>Model Answer</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How many rows and columns did AI identify?</w:t>
            </w:r>
          </w:p>
        </w:tc>
        <w:tc>
          <w:tcPr>
            <w:tcW w:type="dxa" w:w="7056"/>
            <w:vAlign w:val="center"/>
            <w:tcBorders>
              <w:left w:val="single" w:sz="6" w:color="B7C9D6"/>
              <w:top w:val="single" w:sz="6" w:color="B7C9D6"/>
              <w:right w:val="single" w:sz="6" w:color="B7C9D6"/>
              <w:bottom w:val="single" w:sz="6" w:color="B7C9D6"/>
            </w:tcBorders>
          </w:tcPr>
          <w:p>
            <w:r>
              <w:rPr>
                <w:rFonts w:ascii="Arial" w:hAnsi="Arial"/>
                <w:sz w:val="18"/>
              </w:rPr>
              <w:t>20 rows and 10 columns.</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List ALL data quality issues AI found:</w:t>
            </w:r>
          </w:p>
        </w:tc>
        <w:tc>
          <w:tcPr>
            <w:tcW w:type="dxa" w:w="7056"/>
            <w:vAlign w:val="center"/>
            <w:tcBorders>
              <w:left w:val="single" w:sz="6" w:color="B7C9D6"/>
              <w:top w:val="single" w:sz="6" w:color="B7C9D6"/>
              <w:right w:val="single" w:sz="6" w:color="B7C9D6"/>
              <w:bottom w:val="single" w:sz="6" w:color="B7C9D6"/>
            </w:tcBorders>
          </w:tcPr>
          <w:p>
            <w:r>
              <w:rPr>
                <w:rFonts w:ascii="Arial" w:hAnsi="Arial"/>
                <w:sz w:val="18"/>
              </w:rPr>
              <w:t>Mixed date formats (e.g., 2024-03-01 vs 03/02/2024); inconsistent casing in rep_name; inconsistent casing in status (Closed / Pending / pending); missing qty values (orders 1004 and 1020); missing unit_price (order 1004); non-numeric / missing revenue ('N/A' on order 1010); zero-revenue pending rows needing review (1004 and 1020); outlier quantity on order 1019 (qty = 99).</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Which issues did AI miss (if any)?</w:t>
            </w:r>
          </w:p>
        </w:tc>
        <w:tc>
          <w:tcPr>
            <w:tcW w:type="dxa" w:w="7056"/>
            <w:vAlign w:val="center"/>
            <w:tcBorders>
              <w:left w:val="single" w:sz="6" w:color="B7C9D6"/>
              <w:top w:val="single" w:sz="6" w:color="B7C9D6"/>
              <w:right w:val="single" w:sz="6" w:color="B7C9D6"/>
              <w:bottom w:val="single" w:sz="6" w:color="B7C9D6"/>
            </w:tcBorders>
          </w:tcPr>
          <w:p>
            <w:r>
              <w:rPr>
                <w:rFonts w:ascii="Arial" w:hAnsi="Arial"/>
                <w:sz w:val="18"/>
              </w:rPr>
              <w:t>A weaker AI response might miss the missing unit_price in order 1004 or fail to distinguish between a true zero and a placeholder zero on pending rows. A strong answer should catch both.</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Did AI correctly describe what the data represents?</w:t>
            </w:r>
          </w:p>
        </w:tc>
        <w:tc>
          <w:tcPr>
            <w:tcW w:type="dxa" w:w="7056"/>
            <w:vAlign w:val="center"/>
            <w:tcBorders>
              <w:left w:val="single" w:sz="6" w:color="B7C9D6"/>
              <w:top w:val="single" w:sz="6" w:color="B7C9D6"/>
              <w:right w:val="single" w:sz="6" w:color="B7C9D6"/>
              <w:bottom w:val="single" w:sz="6" w:color="B7C9D6"/>
            </w:tcBorders>
          </w:tcPr>
          <w:p>
            <w:r>
              <w:rPr>
                <w:rFonts w:ascii="Arial" w:hAnsi="Arial"/>
                <w:sz w:val="18"/>
              </w:rPr>
              <w:t>Yes. It represents weekly sales orders by date, region, product, category, quantity, price, revenue, sales representative, and order status.</w:t>
            </w:r>
          </w:p>
        </w:tc>
      </w:tr>
    </w:tbl>
    <w:p/>
    <w:p>
      <w:pPr>
        <w:pStyle w:val="SubHead"/>
      </w:pPr>
      <w:r>
        <w:t>Part C — Developer Extension</w:t>
      </w:r>
    </w:p>
    <w:p>
      <w:pPr>
        <w:pStyle w:val="SubHead"/>
      </w:pPr>
      <w:r>
        <w:t>Developer validation script request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Write a Python pandas validation script for this sales CSV. The script must:</w:t>
            </w:r>
            <w:r>
              <w:br/>
            </w:r>
            <w:r>
              <w:rPr>
                <w:rFonts w:ascii="Arial" w:hAnsi="Arial"/>
                <w:sz w:val="19"/>
              </w:rPr>
              <w:t>1) Load the CSV.</w:t>
            </w:r>
            <w:r>
              <w:br/>
            </w:r>
            <w:r>
              <w:rPr>
                <w:rFonts w:ascii="Arial" w:hAnsi="Arial"/>
                <w:sz w:val="19"/>
              </w:rPr>
              <w:t>2) Check missing values per column.</w:t>
            </w:r>
            <w:r>
              <w:br/>
            </w:r>
            <w:r>
              <w:rPr>
                <w:rFonts w:ascii="Arial" w:hAnsi="Arial"/>
                <w:sz w:val="19"/>
              </w:rPr>
              <w:t>3) Detect inconsistent casing in rep_name and status.</w:t>
            </w:r>
            <w:r>
              <w:br/>
            </w:r>
            <w:r>
              <w:rPr>
                <w:rFonts w:ascii="Arial" w:hAnsi="Arial"/>
                <w:sz w:val="19"/>
              </w:rPr>
              <w:t>4) Identify rows where revenue is non-numeric.</w:t>
            </w:r>
            <w:r>
              <w:br/>
            </w:r>
            <w:r>
              <w:rPr>
                <w:rFonts w:ascii="Arial" w:hAnsi="Arial"/>
                <w:sz w:val="19"/>
              </w:rPr>
              <w:t>5) Print a clean validation report that lists the issue counts and the affected order IDs.</w:t>
            </w:r>
            <w:r>
              <w:br/>
            </w:r>
            <w:r>
              <w:rPr>
                <w:rFonts w:ascii="Arial" w:hAnsi="Arial"/>
                <w:sz w:val="19"/>
              </w:rPr>
              <w:t>Use Python 3.11 and pandas only.</w:t>
            </w:r>
            <w:r/>
          </w:p>
        </w:tc>
      </w:tr>
    </w:tbl>
    <w:p/>
    <w:p>
      <w:pPr/>
      <w:r>
        <w:t>Script output summary: The script loads the CSV, prints row/column count, shows missing values by column, lists the original mixed-case versions in rep_name and status, identifies order 1010 as non-numeric revenue, and flags the major problematic rows (1004, 1010, 1020, and 1019 as the main outlier).</w:t>
      </w:r>
    </w:p>
    <w:p>
      <w:pPr>
        <w:pStyle w:val="TaskHead"/>
        <w:spacing w:before="60" w:after="80"/>
      </w:pPr>
      <w:r>
        <w:t>Task 2. Data Cleaning via AI</w:t>
      </w:r>
    </w:p>
    <w:p>
      <w:pPr>
        <w:pStyle w:val="SubHead"/>
      </w:pPr>
      <w:r>
        <w:t>Part A — Two-Turn Cleaning Workflow</w:t>
      </w:r>
    </w:p>
    <w:p>
      <w:pPr>
        <w:pStyle w:val="SubHead"/>
      </w:pPr>
      <w:r>
        <w:t>Turn 1 — Cleaning plan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Please review this sales dataset and list every cleaning action you will take before changing the data. I want a numbered cleaning plan covering casing, date standardization, missing values, revenue parsing, and outlier handling. Do not clean yet.</w:t>
            </w:r>
            <w:r/>
          </w:p>
        </w:tc>
      </w:tr>
    </w:tbl>
    <w:p/>
    <w:p>
      <w:pPr>
        <w:pStyle w:val="SubHead"/>
      </w:pPr>
      <w:r>
        <w:t>Turn 2 — Execute cleaning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Now apply the full cleaning plan. Standardize rep_name to Title Case, convert status to Closed/Pending, convert all dates to YYYY-MM-DD, convert revenue 'N/A' to missing, fill missing qty and revenue with 0 while flagging those rows as data_issue = True, and flag qty &gt; 50 as potential_outlier = True. Output the cleaned CSV.</w:t>
            </w:r>
            <w:r/>
          </w:p>
        </w:tc>
      </w:tr>
    </w:tbl>
    <w:p/>
    <w:p>
      <w:pPr>
        <w:pStyle w:val="SubHead"/>
      </w:pPr>
      <w:r>
        <w:t>Part B — Cleaning Verification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center"/>
            <w:tcBorders>
              <w:left w:val="single" w:sz="6" w:color="B7C9D6"/>
              <w:top w:val="single" w:sz="6" w:color="B7C9D6"/>
              <w:right w:val="single" w:sz="6" w:color="B7C9D6"/>
              <w:bottom w:val="single" w:sz="6" w:color="B7C9D6"/>
            </w:tcBorders>
            <w:shd w:fill="D9EAF7"/>
          </w:tcPr>
          <w:p>
            <w:r>
              <w:rPr>
                <w:rFonts w:ascii="Arial" w:hAnsi="Arial"/>
                <w:b/>
                <w:sz w:val="18"/>
              </w:rPr>
              <w:t>Cleaning Item</w:t>
            </w:r>
          </w:p>
        </w:tc>
        <w:tc>
          <w:tcPr>
            <w:tcW w:type="dxa" w:w="2232"/>
            <w:vAlign w:val="center"/>
            <w:tcBorders>
              <w:left w:val="single" w:sz="6" w:color="B7C9D6"/>
              <w:top w:val="single" w:sz="6" w:color="B7C9D6"/>
              <w:right w:val="single" w:sz="6" w:color="B7C9D6"/>
              <w:bottom w:val="single" w:sz="6" w:color="B7C9D6"/>
            </w:tcBorders>
            <w:shd w:fill="D9EAF7"/>
          </w:tcPr>
          <w:p>
            <w:r>
              <w:rPr>
                <w:rFonts w:ascii="Arial" w:hAnsi="Arial"/>
                <w:b/>
                <w:sz w:val="18"/>
              </w:rPr>
              <w:t>Expected Result</w:t>
            </w:r>
          </w:p>
        </w:tc>
        <w:tc>
          <w:tcPr>
            <w:tcW w:type="dxa" w:w="4176"/>
            <w:vAlign w:val="center"/>
            <w:tcBorders>
              <w:left w:val="single" w:sz="6" w:color="B7C9D6"/>
              <w:top w:val="single" w:sz="6" w:color="B7C9D6"/>
              <w:right w:val="single" w:sz="6" w:color="B7C9D6"/>
              <w:bottom w:val="single" w:sz="6" w:color="B7C9D6"/>
            </w:tcBorders>
            <w:shd w:fill="D9EAF7"/>
          </w:tcPr>
          <w:p>
            <w:r>
              <w:rPr>
                <w:rFonts w:ascii="Arial" w:hAnsi="Arial"/>
                <w:b/>
                <w:sz w:val="18"/>
              </w:rPr>
              <w:t>AI Result</w:t>
            </w:r>
          </w:p>
        </w:tc>
        <w:tc>
          <w:tcPr>
            <w:tcW w:type="dxa" w:w="1440"/>
            <w:vAlign w:val="center"/>
            <w:tcBorders>
              <w:left w:val="single" w:sz="6" w:color="B7C9D6"/>
              <w:top w:val="single" w:sz="6" w:color="B7C9D6"/>
              <w:right w:val="single" w:sz="6" w:color="B7C9D6"/>
              <w:bottom w:val="single" w:sz="6" w:color="B7C9D6"/>
            </w:tcBorders>
            <w:shd w:fill="D9EAF7"/>
          </w:tcPr>
          <w:p>
            <w:r>
              <w:rPr>
                <w:rFonts w:ascii="Arial" w:hAnsi="Arial"/>
                <w:b/>
                <w:sz w:val="18"/>
              </w:rPr>
              <w:t>✓/✗ + Notes</w:t>
            </w:r>
          </w:p>
        </w:tc>
      </w:tr>
      <w:tr>
        <w:tc>
          <w:tcPr>
            <w:tcW w:type="dxa" w:w="2088"/>
            <w:vAlign w:val="center"/>
            <w:tcBorders>
              <w:left w:val="single" w:sz="6" w:color="B7C9D6"/>
              <w:top w:val="single" w:sz="6" w:color="B7C9D6"/>
              <w:right w:val="single" w:sz="6" w:color="B7C9D6"/>
              <w:bottom w:val="single" w:sz="6" w:color="B7C9D6"/>
            </w:tcBorders>
          </w:tcPr>
          <w:p>
            <w:r>
              <w:rPr>
                <w:rFonts w:ascii="Arial" w:hAnsi="Arial"/>
                <w:sz w:val="18"/>
              </w:rPr>
              <w:t>rep_name casing</w:t>
            </w:r>
          </w:p>
        </w:tc>
        <w:tc>
          <w:tcPr>
            <w:tcW w:type="dxa" w:w="2232"/>
            <w:vAlign w:val="center"/>
            <w:tcBorders>
              <w:left w:val="single" w:sz="6" w:color="B7C9D6"/>
              <w:top w:val="single" w:sz="6" w:color="B7C9D6"/>
              <w:right w:val="single" w:sz="6" w:color="B7C9D6"/>
              <w:bottom w:val="single" w:sz="6" w:color="B7C9D6"/>
            </w:tcBorders>
          </w:tcPr>
          <w:p>
            <w:r>
              <w:rPr>
                <w:rFonts w:ascii="Arial" w:hAnsi="Arial"/>
                <w:sz w:val="18"/>
              </w:rPr>
              <w:t>All Title Case</w:t>
            </w:r>
          </w:p>
        </w:tc>
        <w:tc>
          <w:tcPr>
            <w:tcW w:type="dxa" w:w="4176"/>
            <w:vAlign w:val="center"/>
            <w:tcBorders>
              <w:left w:val="single" w:sz="6" w:color="B7C9D6"/>
              <w:top w:val="single" w:sz="6" w:color="B7C9D6"/>
              <w:right w:val="single" w:sz="6" w:color="B7C9D6"/>
              <w:bottom w:val="single" w:sz="6" w:color="B7C9D6"/>
            </w:tcBorders>
          </w:tcPr>
          <w:p>
            <w:r>
              <w:rPr>
                <w:rFonts w:ascii="Arial" w:hAnsi="Arial"/>
                <w:sz w:val="18"/>
              </w:rPr>
              <w:t>Sara Ali / Ahmed Nasser / Khalid Omar / Nour Hassan</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w:t>
            </w:r>
          </w:p>
        </w:tc>
      </w:tr>
      <w:tr>
        <w:tc>
          <w:tcPr>
            <w:tcW w:type="dxa" w:w="2088"/>
            <w:vAlign w:val="center"/>
            <w:tcBorders>
              <w:left w:val="single" w:sz="6" w:color="B7C9D6"/>
              <w:top w:val="single" w:sz="6" w:color="B7C9D6"/>
              <w:right w:val="single" w:sz="6" w:color="B7C9D6"/>
              <w:bottom w:val="single" w:sz="6" w:color="B7C9D6"/>
            </w:tcBorders>
          </w:tcPr>
          <w:p>
            <w:r>
              <w:rPr>
                <w:rFonts w:ascii="Arial" w:hAnsi="Arial"/>
                <w:sz w:val="18"/>
              </w:rPr>
              <w:t>status casing</w:t>
            </w:r>
          </w:p>
        </w:tc>
        <w:tc>
          <w:tcPr>
            <w:tcW w:type="dxa" w:w="2232"/>
            <w:vAlign w:val="center"/>
            <w:tcBorders>
              <w:left w:val="single" w:sz="6" w:color="B7C9D6"/>
              <w:top w:val="single" w:sz="6" w:color="B7C9D6"/>
              <w:right w:val="single" w:sz="6" w:color="B7C9D6"/>
              <w:bottom w:val="single" w:sz="6" w:color="B7C9D6"/>
            </w:tcBorders>
          </w:tcPr>
          <w:p>
            <w:r>
              <w:rPr>
                <w:rFonts w:ascii="Arial" w:hAnsi="Arial"/>
                <w:sz w:val="18"/>
              </w:rPr>
              <w:t>Closed / Pending only</w:t>
            </w:r>
          </w:p>
        </w:tc>
        <w:tc>
          <w:tcPr>
            <w:tcW w:type="dxa" w:w="4176"/>
            <w:vAlign w:val="center"/>
            <w:tcBorders>
              <w:left w:val="single" w:sz="6" w:color="B7C9D6"/>
              <w:top w:val="single" w:sz="6" w:color="B7C9D6"/>
              <w:right w:val="single" w:sz="6" w:color="B7C9D6"/>
              <w:bottom w:val="single" w:sz="6" w:color="B7C9D6"/>
            </w:tcBorders>
          </w:tcPr>
          <w:p>
            <w:r>
              <w:rPr>
                <w:rFonts w:ascii="Arial" w:hAnsi="Arial"/>
                <w:sz w:val="18"/>
              </w:rPr>
              <w:t>All normalized to Closed or Pending</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w:t>
            </w:r>
          </w:p>
        </w:tc>
      </w:tr>
      <w:tr>
        <w:tc>
          <w:tcPr>
            <w:tcW w:type="dxa" w:w="2088"/>
            <w:vAlign w:val="center"/>
            <w:tcBorders>
              <w:left w:val="single" w:sz="6" w:color="B7C9D6"/>
              <w:top w:val="single" w:sz="6" w:color="B7C9D6"/>
              <w:right w:val="single" w:sz="6" w:color="B7C9D6"/>
              <w:bottom w:val="single" w:sz="6" w:color="B7C9D6"/>
            </w:tcBorders>
          </w:tcPr>
          <w:p>
            <w:r>
              <w:rPr>
                <w:rFonts w:ascii="Arial" w:hAnsi="Arial"/>
                <w:sz w:val="18"/>
              </w:rPr>
              <w:t>Date formats</w:t>
            </w:r>
          </w:p>
        </w:tc>
        <w:tc>
          <w:tcPr>
            <w:tcW w:type="dxa" w:w="2232"/>
            <w:vAlign w:val="center"/>
            <w:tcBorders>
              <w:left w:val="single" w:sz="6" w:color="B7C9D6"/>
              <w:top w:val="single" w:sz="6" w:color="B7C9D6"/>
              <w:right w:val="single" w:sz="6" w:color="B7C9D6"/>
              <w:bottom w:val="single" w:sz="6" w:color="B7C9D6"/>
            </w:tcBorders>
          </w:tcPr>
          <w:p>
            <w:r>
              <w:rPr>
                <w:rFonts w:ascii="Arial" w:hAnsi="Arial"/>
                <w:sz w:val="18"/>
              </w:rPr>
              <w:t>All YYYY-MM-DD</w:t>
            </w:r>
          </w:p>
        </w:tc>
        <w:tc>
          <w:tcPr>
            <w:tcW w:type="dxa" w:w="4176"/>
            <w:vAlign w:val="center"/>
            <w:tcBorders>
              <w:left w:val="single" w:sz="6" w:color="B7C9D6"/>
              <w:top w:val="single" w:sz="6" w:color="B7C9D6"/>
              <w:right w:val="single" w:sz="6" w:color="B7C9D6"/>
              <w:bottom w:val="single" w:sz="6" w:color="B7C9D6"/>
            </w:tcBorders>
          </w:tcPr>
          <w:p>
            <w:r>
              <w:rPr>
                <w:rFonts w:ascii="Arial" w:hAnsi="Arial"/>
                <w:sz w:val="18"/>
              </w:rPr>
              <w:t>03/02/2024 becomes 2024-03-02</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w:t>
            </w:r>
          </w:p>
        </w:tc>
      </w:tr>
      <w:tr>
        <w:tc>
          <w:tcPr>
            <w:tcW w:type="dxa" w:w="2088"/>
            <w:vAlign w:val="center"/>
            <w:tcBorders>
              <w:left w:val="single" w:sz="6" w:color="B7C9D6"/>
              <w:top w:val="single" w:sz="6" w:color="B7C9D6"/>
              <w:right w:val="single" w:sz="6" w:color="B7C9D6"/>
              <w:bottom w:val="single" w:sz="6" w:color="B7C9D6"/>
            </w:tcBorders>
          </w:tcPr>
          <w:p>
            <w:r>
              <w:rPr>
                <w:rFonts w:ascii="Arial" w:hAnsi="Arial"/>
                <w:sz w:val="18"/>
              </w:rPr>
              <w:t>Missing qty / revenue</w:t>
            </w:r>
          </w:p>
        </w:tc>
        <w:tc>
          <w:tcPr>
            <w:tcW w:type="dxa" w:w="2232"/>
            <w:vAlign w:val="center"/>
            <w:tcBorders>
              <w:left w:val="single" w:sz="6" w:color="B7C9D6"/>
              <w:top w:val="single" w:sz="6" w:color="B7C9D6"/>
              <w:right w:val="single" w:sz="6" w:color="B7C9D6"/>
              <w:bottom w:val="single" w:sz="6" w:color="B7C9D6"/>
            </w:tcBorders>
          </w:tcPr>
          <w:p>
            <w:r>
              <w:rPr>
                <w:rFonts w:ascii="Arial" w:hAnsi="Arial"/>
                <w:sz w:val="18"/>
              </w:rPr>
              <w:t>Flagged or filled</w:t>
            </w:r>
          </w:p>
        </w:tc>
        <w:tc>
          <w:tcPr>
            <w:tcW w:type="dxa" w:w="4176"/>
            <w:vAlign w:val="center"/>
            <w:tcBorders>
              <w:left w:val="single" w:sz="6" w:color="B7C9D6"/>
              <w:top w:val="single" w:sz="6" w:color="B7C9D6"/>
              <w:right w:val="single" w:sz="6" w:color="B7C9D6"/>
              <w:bottom w:val="single" w:sz="6" w:color="B7C9D6"/>
            </w:tcBorders>
          </w:tcPr>
          <w:p>
            <w:r>
              <w:rPr>
                <w:rFonts w:ascii="Arial" w:hAnsi="Arial"/>
                <w:sz w:val="18"/>
              </w:rPr>
              <w:t>Orders 1004, 1010, and 1020 flagged; missing numeric fields filled with 0</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w:t>
            </w:r>
          </w:p>
        </w:tc>
      </w:tr>
      <w:tr>
        <w:tc>
          <w:tcPr>
            <w:tcW w:type="dxa" w:w="2088"/>
            <w:vAlign w:val="center"/>
            <w:tcBorders>
              <w:left w:val="single" w:sz="6" w:color="B7C9D6"/>
              <w:top w:val="single" w:sz="6" w:color="B7C9D6"/>
              <w:right w:val="single" w:sz="6" w:color="B7C9D6"/>
              <w:bottom w:val="single" w:sz="6" w:color="B7C9D6"/>
            </w:tcBorders>
          </w:tcPr>
          <w:p>
            <w:r>
              <w:rPr>
                <w:rFonts w:ascii="Arial" w:hAnsi="Arial"/>
                <w:sz w:val="18"/>
              </w:rPr>
              <w:t>Revenue 'N/A'</w:t>
            </w:r>
          </w:p>
        </w:tc>
        <w:tc>
          <w:tcPr>
            <w:tcW w:type="dxa" w:w="2232"/>
            <w:vAlign w:val="center"/>
            <w:tcBorders>
              <w:left w:val="single" w:sz="6" w:color="B7C9D6"/>
              <w:top w:val="single" w:sz="6" w:color="B7C9D6"/>
              <w:right w:val="single" w:sz="6" w:color="B7C9D6"/>
              <w:bottom w:val="single" w:sz="6" w:color="B7C9D6"/>
            </w:tcBorders>
          </w:tcPr>
          <w:p>
            <w:r>
              <w:rPr>
                <w:rFonts w:ascii="Arial" w:hAnsi="Arial"/>
                <w:sz w:val="18"/>
              </w:rPr>
              <w:t>Converted or flagged</w:t>
            </w:r>
          </w:p>
        </w:tc>
        <w:tc>
          <w:tcPr>
            <w:tcW w:type="dxa" w:w="4176"/>
            <w:vAlign w:val="center"/>
            <w:tcBorders>
              <w:left w:val="single" w:sz="6" w:color="B7C9D6"/>
              <w:top w:val="single" w:sz="6" w:color="B7C9D6"/>
              <w:right w:val="single" w:sz="6" w:color="B7C9D6"/>
              <w:bottom w:val="single" w:sz="6" w:color="B7C9D6"/>
            </w:tcBorders>
          </w:tcPr>
          <w:p>
            <w:r>
              <w:rPr>
                <w:rFonts w:ascii="Arial" w:hAnsi="Arial"/>
                <w:sz w:val="18"/>
              </w:rPr>
              <w:t>Order 1010 revenue converted to missing, then filled/flagged</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w:t>
            </w:r>
          </w:p>
        </w:tc>
      </w:tr>
      <w:tr>
        <w:tc>
          <w:tcPr>
            <w:tcW w:type="dxa" w:w="2088"/>
            <w:vAlign w:val="center"/>
            <w:tcBorders>
              <w:left w:val="single" w:sz="6" w:color="B7C9D6"/>
              <w:top w:val="single" w:sz="6" w:color="B7C9D6"/>
              <w:right w:val="single" w:sz="6" w:color="B7C9D6"/>
              <w:bottom w:val="single" w:sz="6" w:color="B7C9D6"/>
            </w:tcBorders>
          </w:tcPr>
          <w:p>
            <w:r>
              <w:rPr>
                <w:rFonts w:ascii="Arial" w:hAnsi="Arial"/>
                <w:sz w:val="18"/>
              </w:rPr>
              <w:t>Outlier qty (99)</w:t>
            </w:r>
          </w:p>
        </w:tc>
        <w:tc>
          <w:tcPr>
            <w:tcW w:type="dxa" w:w="2232"/>
            <w:vAlign w:val="center"/>
            <w:tcBorders>
              <w:left w:val="single" w:sz="6" w:color="B7C9D6"/>
              <w:top w:val="single" w:sz="6" w:color="B7C9D6"/>
              <w:right w:val="single" w:sz="6" w:color="B7C9D6"/>
              <w:bottom w:val="single" w:sz="6" w:color="B7C9D6"/>
            </w:tcBorders>
          </w:tcPr>
          <w:p>
            <w:r>
              <w:rPr>
                <w:rFonts w:ascii="Arial" w:hAnsi="Arial"/>
                <w:sz w:val="18"/>
              </w:rPr>
              <w:t>Flagged as outlier</w:t>
            </w:r>
          </w:p>
        </w:tc>
        <w:tc>
          <w:tcPr>
            <w:tcW w:type="dxa" w:w="4176"/>
            <w:vAlign w:val="center"/>
            <w:tcBorders>
              <w:left w:val="single" w:sz="6" w:color="B7C9D6"/>
              <w:top w:val="single" w:sz="6" w:color="B7C9D6"/>
              <w:right w:val="single" w:sz="6" w:color="B7C9D6"/>
              <w:bottom w:val="single" w:sz="6" w:color="B7C9D6"/>
            </w:tcBorders>
          </w:tcPr>
          <w:p>
            <w:r>
              <w:rPr>
                <w:rFonts w:ascii="Arial" w:hAnsi="Arial"/>
                <w:sz w:val="18"/>
              </w:rPr>
              <w:t>Order 1019 marked as potential outlier</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w:t>
            </w:r>
          </w:p>
        </w:tc>
      </w:tr>
    </w:tbl>
    <w:p/>
    <w:p>
      <w:pPr>
        <w:pStyle w:val="SubHead"/>
      </w:pPr>
      <w:r>
        <w:t>Reflection — Outlier Decision</w:t>
      </w:r>
    </w:p>
    <w:p>
      <w:pPr/>
      <w:r>
        <w:t>I would not remove order 1019 automatically. It should be kept in the cleaned dataset but clearly flagged for review, because it may represent a real bulk order rather than a mistake. Removing it without business confirmation could distort valid sales performance, especially for the South region.</w:t>
      </w:r>
    </w:p>
    <w:p>
      <w:pPr>
        <w:pStyle w:val="SubHead"/>
      </w:pPr>
      <w:r>
        <w:t>Part C — Developer Extension</w:t>
      </w:r>
    </w:p>
    <w:p>
      <w:pPr>
        <w:pStyle w:val="SubHead"/>
      </w:pPr>
      <w:r>
        <w:t>Developer cleaning script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Write a complete Python pandas cleaning script for this sales dataset that:</w:t>
            </w:r>
            <w:r>
              <w:br/>
            </w:r>
            <w:r>
              <w:rPr>
                <w:rFonts w:ascii="Arial" w:hAnsi="Arial"/>
                <w:sz w:val="19"/>
              </w:rPr>
              <w:t>1) Applies Title Case to rep_name and Proper Case to status.</w:t>
            </w:r>
            <w:r>
              <w:br/>
            </w:r>
            <w:r>
              <w:rPr>
                <w:rFonts w:ascii="Arial" w:hAnsi="Arial"/>
                <w:sz w:val="19"/>
              </w:rPr>
              <w:t>2) Parses all dates to YYYY-MM-DD.</w:t>
            </w:r>
            <w:r>
              <w:br/>
            </w:r>
            <w:r>
              <w:rPr>
                <w:rFonts w:ascii="Arial" w:hAnsi="Arial"/>
                <w:sz w:val="19"/>
              </w:rPr>
              <w:t>3) Converts revenue 'N/A' to NaN.</w:t>
            </w:r>
            <w:r>
              <w:br/>
            </w:r>
            <w:r>
              <w:rPr>
                <w:rFonts w:ascii="Arial" w:hAnsi="Arial"/>
                <w:sz w:val="19"/>
              </w:rPr>
              <w:t>4) Fills missing qty and revenue with 0 and flags the row with data_issue = True.</w:t>
            </w:r>
            <w:r>
              <w:br/>
            </w:r>
            <w:r>
              <w:rPr>
                <w:rFonts w:ascii="Arial" w:hAnsi="Arial"/>
                <w:sz w:val="19"/>
              </w:rPr>
              <w:t>5) Flags rows where qty &gt; 50 as potential_outlier = True.</w:t>
            </w:r>
            <w:r>
              <w:br/>
            </w:r>
            <w:r>
              <w:rPr>
                <w:rFonts w:ascii="Arial" w:hAnsi="Arial"/>
                <w:sz w:val="19"/>
              </w:rPr>
              <w:t>6) Saves the cleaned output to sales_clean.csv.</w:t>
            </w:r>
            <w:r>
              <w:br/>
            </w:r>
            <w:r>
              <w:rPr>
                <w:rFonts w:ascii="Arial" w:hAnsi="Arial"/>
                <w:sz w:val="19"/>
              </w:rPr>
              <w:t>Return only the script, plus a short explanation of what each section does.</w:t>
            </w:r>
            <w:r/>
          </w:p>
        </w:tc>
      </w:tr>
    </w:tbl>
    <w:p/>
    <w:p>
      <w:pPr>
        <w:pStyle w:val="TaskHead"/>
        <w:spacing w:before="60" w:after="80"/>
      </w:pPr>
      <w:r>
        <w:t>Task 3. Data Analysis &amp; Insight Extraction</w:t>
      </w:r>
    </w:p>
    <w:p>
      <w:pPr>
        <w:pStyle w:val="SubHead"/>
      </w:pPr>
      <w:r>
        <w:t>Part A — 6-Step Workflow</w:t>
      </w:r>
    </w:p>
    <w:tbl>
      <w:tblPr>
        <w:tblStyle w:val="TableGrid"/>
        <w:tblW w:type="auto" w:w="0"/>
        <w:jc w:val="center"/>
        <w:tblLook w:firstColumn="1" w:firstRow="1" w:lastColumn="0" w:lastRow="0" w:noHBand="0" w:noVBand="1" w:val="04A0"/>
      </w:tblPr>
      <w:tblGrid>
        <w:gridCol w:w="3360"/>
        <w:gridCol w:w="3360"/>
        <w:gridCol w:w="3360"/>
      </w:tblGrid>
      <w:tr>
        <w:tc>
          <w:tcPr>
            <w:tcW w:type="dxa" w:w="1368"/>
            <w:vAlign w:val="center"/>
            <w:tcBorders>
              <w:left w:val="single" w:sz="6" w:color="B7C9D6"/>
              <w:top w:val="single" w:sz="6" w:color="B7C9D6"/>
              <w:right w:val="single" w:sz="6" w:color="B7C9D6"/>
              <w:bottom w:val="single" w:sz="6" w:color="B7C9D6"/>
            </w:tcBorders>
            <w:shd w:fill="D9EAF7"/>
          </w:tcPr>
          <w:p>
            <w:r>
              <w:rPr>
                <w:rFonts w:ascii="Arial" w:hAnsi="Arial"/>
                <w:b/>
                <w:sz w:val="17"/>
              </w:rPr>
              <w:t>Step</w:t>
            </w:r>
          </w:p>
        </w:tc>
        <w:tc>
          <w:tcPr>
            <w:tcW w:type="dxa" w:w="3096"/>
            <w:vAlign w:val="center"/>
            <w:tcBorders>
              <w:left w:val="single" w:sz="6" w:color="B7C9D6"/>
              <w:top w:val="single" w:sz="6" w:color="B7C9D6"/>
              <w:right w:val="single" w:sz="6" w:color="B7C9D6"/>
              <w:bottom w:val="single" w:sz="6" w:color="B7C9D6"/>
            </w:tcBorders>
            <w:shd w:fill="D9EAF7"/>
          </w:tcPr>
          <w:p>
            <w:r>
              <w:rPr>
                <w:rFonts w:ascii="Arial" w:hAnsi="Arial"/>
                <w:b/>
                <w:sz w:val="17"/>
              </w:rPr>
              <w:t>Prompt (summarized)</w:t>
            </w:r>
          </w:p>
        </w:tc>
        <w:tc>
          <w:tcPr>
            <w:tcW w:type="dxa" w:w="5472"/>
            <w:vAlign w:val="center"/>
            <w:tcBorders>
              <w:left w:val="single" w:sz="6" w:color="B7C9D6"/>
              <w:top w:val="single" w:sz="6" w:color="B7C9D6"/>
              <w:right w:val="single" w:sz="6" w:color="B7C9D6"/>
              <w:bottom w:val="single" w:sz="6" w:color="B7C9D6"/>
            </w:tcBorders>
            <w:shd w:fill="D9EAF7"/>
          </w:tcPr>
          <w:p>
            <w:r>
              <w:rPr>
                <w:rFonts w:ascii="Arial" w:hAnsi="Arial"/>
                <w:b/>
                <w:sz w:val="17"/>
              </w:rPr>
              <w:t>Key Output from AI</w:t>
            </w:r>
          </w:p>
        </w:tc>
      </w:tr>
      <w:tr>
        <w:tc>
          <w:tcPr>
            <w:tcW w:type="dxa" w:w="1368"/>
            <w:vAlign w:val="center"/>
            <w:tcBorders>
              <w:left w:val="single" w:sz="6" w:color="B7C9D6"/>
              <w:top w:val="single" w:sz="6" w:color="B7C9D6"/>
              <w:right w:val="single" w:sz="6" w:color="B7C9D6"/>
              <w:bottom w:val="single" w:sz="6" w:color="B7C9D6"/>
            </w:tcBorders>
          </w:tcPr>
          <w:p>
            <w:r>
              <w:rPr>
                <w:rFonts w:ascii="Arial" w:hAnsi="Arial"/>
                <w:sz w:val="17"/>
              </w:rPr>
              <w:t>1 — Describe</w:t>
            </w:r>
          </w:p>
        </w:tc>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Describe the cleaned sales dataset and what each field represents.</w:t>
            </w:r>
          </w:p>
        </w:tc>
        <w:tc>
          <w:tcPr>
            <w:tcW w:type="dxa" w:w="5472"/>
            <w:vAlign w:val="center"/>
            <w:tcBorders>
              <w:left w:val="single" w:sz="6" w:color="B7C9D6"/>
              <w:top w:val="single" w:sz="6" w:color="B7C9D6"/>
              <w:right w:val="single" w:sz="6" w:color="B7C9D6"/>
              <w:bottom w:val="single" w:sz="6" w:color="B7C9D6"/>
            </w:tcBorders>
          </w:tcPr>
          <w:p>
            <w:r>
              <w:rPr>
                <w:rFonts w:ascii="Arial" w:hAnsi="Arial"/>
                <w:sz w:val="17"/>
              </w:rPr>
              <w:t>20 rows, 10 original columns; transaction-level sales data across four regions and four products.</w:t>
            </w:r>
          </w:p>
        </w:tc>
      </w:tr>
      <w:tr>
        <w:tc>
          <w:tcPr>
            <w:tcW w:type="dxa" w:w="1368"/>
            <w:vAlign w:val="center"/>
            <w:tcBorders>
              <w:left w:val="single" w:sz="6" w:color="B7C9D6"/>
              <w:top w:val="single" w:sz="6" w:color="B7C9D6"/>
              <w:right w:val="single" w:sz="6" w:color="B7C9D6"/>
              <w:bottom w:val="single" w:sz="6" w:color="B7C9D6"/>
            </w:tcBorders>
          </w:tcPr>
          <w:p>
            <w:r>
              <w:rPr>
                <w:rFonts w:ascii="Arial" w:hAnsi="Arial"/>
                <w:sz w:val="17"/>
              </w:rPr>
              <w:t>2 — Summarize</w:t>
            </w:r>
          </w:p>
        </w:tc>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Provide summary statistics for numeric columns and counts for categorical columns.</w:t>
            </w:r>
          </w:p>
        </w:tc>
        <w:tc>
          <w:tcPr>
            <w:tcW w:type="dxa" w:w="5472"/>
            <w:vAlign w:val="center"/>
            <w:tcBorders>
              <w:left w:val="single" w:sz="6" w:color="B7C9D6"/>
              <w:top w:val="single" w:sz="6" w:color="B7C9D6"/>
              <w:right w:val="single" w:sz="6" w:color="B7C9D6"/>
              <w:bottom w:val="single" w:sz="6" w:color="B7C9D6"/>
            </w:tcBorders>
          </w:tcPr>
          <w:p>
            <w:r>
              <w:rPr>
                <w:rFonts w:ascii="Arial" w:hAnsi="Arial"/>
                <w:sz w:val="17"/>
              </w:rPr>
              <w:t>Total revenue = 15,169.57; 17 Closed and 3 Pending orders; mean qty = 11, max qty = 99.</w:t>
            </w:r>
          </w:p>
        </w:tc>
      </w:tr>
      <w:tr>
        <w:tc>
          <w:tcPr>
            <w:tcW w:type="dxa" w:w="1368"/>
            <w:vAlign w:val="center"/>
            <w:tcBorders>
              <w:left w:val="single" w:sz="6" w:color="B7C9D6"/>
              <w:top w:val="single" w:sz="6" w:color="B7C9D6"/>
              <w:right w:val="single" w:sz="6" w:color="B7C9D6"/>
              <w:bottom w:val="single" w:sz="6" w:color="B7C9D6"/>
            </w:tcBorders>
          </w:tcPr>
          <w:p>
            <w:r>
              <w:rPr>
                <w:rFonts w:ascii="Arial" w:hAnsi="Arial"/>
                <w:sz w:val="17"/>
              </w:rPr>
              <w:t>3 — Rank</w:t>
            </w:r>
          </w:p>
        </w:tc>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Rank regions and products by total revenue.</w:t>
            </w:r>
          </w:p>
        </w:tc>
        <w:tc>
          <w:tcPr>
            <w:tcW w:type="dxa" w:w="5472"/>
            <w:vAlign w:val="center"/>
            <w:tcBorders>
              <w:left w:val="single" w:sz="6" w:color="B7C9D6"/>
              <w:top w:val="single" w:sz="6" w:color="B7C9D6"/>
              <w:right w:val="single" w:sz="6" w:color="B7C9D6"/>
              <w:bottom w:val="single" w:sz="6" w:color="B7C9D6"/>
            </w:tcBorders>
          </w:tcPr>
          <w:p>
            <w:r>
              <w:rPr>
                <w:rFonts w:ascii="Arial" w:hAnsi="Arial"/>
                <w:sz w:val="17"/>
              </w:rPr>
              <w:t>Regions: South first (7,679.85), then West (3,639.89), North (3,179.83), East (670.00). Product leader: Widget A (6,390.00).</w:t>
            </w:r>
          </w:p>
        </w:tc>
      </w:tr>
      <w:tr>
        <w:tc>
          <w:tcPr>
            <w:tcW w:type="dxa" w:w="1368"/>
            <w:vAlign w:val="center"/>
            <w:tcBorders>
              <w:left w:val="single" w:sz="6" w:color="B7C9D6"/>
              <w:top w:val="single" w:sz="6" w:color="B7C9D6"/>
              <w:right w:val="single" w:sz="6" w:color="B7C9D6"/>
              <w:bottom w:val="single" w:sz="6" w:color="B7C9D6"/>
            </w:tcBorders>
          </w:tcPr>
          <w:p>
            <w:r>
              <w:rPr>
                <w:rFonts w:ascii="Arial" w:hAnsi="Arial"/>
                <w:sz w:val="17"/>
              </w:rPr>
              <w:t>4 — Trend</w:t>
            </w:r>
          </w:p>
        </w:tc>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Analyze revenue over time.</w:t>
            </w:r>
          </w:p>
        </w:tc>
        <w:tc>
          <w:tcPr>
            <w:tcW w:type="dxa" w:w="5472"/>
            <w:vAlign w:val="center"/>
            <w:tcBorders>
              <w:left w:val="single" w:sz="6" w:color="B7C9D6"/>
              <w:top w:val="single" w:sz="6" w:color="B7C9D6"/>
              <w:right w:val="single" w:sz="6" w:color="B7C9D6"/>
              <w:bottom w:val="single" w:sz="6" w:color="B7C9D6"/>
            </w:tcBorders>
          </w:tcPr>
          <w:p>
            <w:r>
              <w:rPr>
                <w:rFonts w:ascii="Arial" w:hAnsi="Arial"/>
                <w:sz w:val="17"/>
              </w:rPr>
              <w:t>Revenue is uneven with a major spike on 2024-03-15 (4,455.00), while several mid-period days are modest.</w:t>
            </w:r>
          </w:p>
        </w:tc>
      </w:tr>
      <w:tr>
        <w:tc>
          <w:tcPr>
            <w:tcW w:type="dxa" w:w="1368"/>
            <w:vAlign w:val="center"/>
            <w:tcBorders>
              <w:left w:val="single" w:sz="6" w:color="B7C9D6"/>
              <w:top w:val="single" w:sz="6" w:color="B7C9D6"/>
              <w:right w:val="single" w:sz="6" w:color="B7C9D6"/>
              <w:bottom w:val="single" w:sz="6" w:color="B7C9D6"/>
            </w:tcBorders>
          </w:tcPr>
          <w:p>
            <w:r>
              <w:rPr>
                <w:rFonts w:ascii="Arial" w:hAnsi="Arial"/>
                <w:sz w:val="17"/>
              </w:rPr>
              <w:t>5 — Anomaly</w:t>
            </w:r>
          </w:p>
        </w:tc>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Identify outliers, exceptions, and risky rows.</w:t>
            </w:r>
          </w:p>
        </w:tc>
        <w:tc>
          <w:tcPr>
            <w:tcW w:type="dxa" w:w="5472"/>
            <w:vAlign w:val="center"/>
            <w:tcBorders>
              <w:left w:val="single" w:sz="6" w:color="B7C9D6"/>
              <w:top w:val="single" w:sz="6" w:color="B7C9D6"/>
              <w:right w:val="single" w:sz="6" w:color="B7C9D6"/>
              <w:bottom w:val="single" w:sz="6" w:color="B7C9D6"/>
            </w:tcBorders>
          </w:tcPr>
          <w:p>
            <w:r>
              <w:rPr>
                <w:rFonts w:ascii="Arial" w:hAnsi="Arial"/>
                <w:sz w:val="17"/>
              </w:rPr>
              <w:t>Order 1019 is the main quantity/revenue outlier; orders 1004, 1010, and 1020 contain data issues or incomplete values.</w:t>
            </w:r>
          </w:p>
        </w:tc>
      </w:tr>
      <w:tr>
        <w:tc>
          <w:tcPr>
            <w:tcW w:type="dxa" w:w="1368"/>
            <w:vAlign w:val="center"/>
            <w:tcBorders>
              <w:left w:val="single" w:sz="6" w:color="B7C9D6"/>
              <w:top w:val="single" w:sz="6" w:color="B7C9D6"/>
              <w:right w:val="single" w:sz="6" w:color="B7C9D6"/>
              <w:bottom w:val="single" w:sz="6" w:color="B7C9D6"/>
            </w:tcBorders>
          </w:tcPr>
          <w:p>
            <w:r>
              <w:rPr>
                <w:rFonts w:ascii="Arial" w:hAnsi="Arial"/>
                <w:sz w:val="17"/>
              </w:rPr>
              <w:t>6 — Insight</w:t>
            </w:r>
          </w:p>
        </w:tc>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Generate actionable business insights.</w:t>
            </w:r>
          </w:p>
        </w:tc>
        <w:tc>
          <w:tcPr>
            <w:tcW w:type="dxa" w:w="5472"/>
            <w:vAlign w:val="center"/>
            <w:tcBorders>
              <w:left w:val="single" w:sz="6" w:color="B7C9D6"/>
              <w:top w:val="single" w:sz="6" w:color="B7C9D6"/>
              <w:right w:val="single" w:sz="6" w:color="B7C9D6"/>
              <w:bottom w:val="single" w:sz="6" w:color="B7C9D6"/>
            </w:tcBorders>
          </w:tcPr>
          <w:p>
            <w:r>
              <w:rPr>
                <w:rFonts w:ascii="Arial" w:hAnsi="Arial"/>
                <w:sz w:val="17"/>
              </w:rPr>
              <w:t>AI highlights regional imbalance, East underperformance, data-quality risk, and dependence on a single large order.</w:t>
            </w:r>
          </w:p>
        </w:tc>
      </w:tr>
    </w:tbl>
    <w:p/>
    <w:p>
      <w:pPr>
        <w:pStyle w:val="SubHead"/>
      </w:pPr>
      <w:r>
        <w:t>Part B — Top 5 Final Insights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vAlign w:val="center"/>
            <w:tcBorders>
              <w:left w:val="single" w:sz="6" w:color="B7C9D6"/>
              <w:top w:val="single" w:sz="6" w:color="B7C9D6"/>
              <w:right w:val="single" w:sz="6" w:color="B7C9D6"/>
              <w:bottom w:val="single" w:sz="6" w:color="B7C9D6"/>
            </w:tcBorders>
            <w:shd w:fill="D9EAF7"/>
          </w:tcPr>
          <w:p>
            <w:r>
              <w:rPr>
                <w:rFonts w:ascii="Arial" w:hAnsi="Arial"/>
                <w:b/>
                <w:sz w:val="17"/>
              </w:rPr>
              <w:t>#</w:t>
            </w:r>
          </w:p>
        </w:tc>
        <w:tc>
          <w:tcPr>
            <w:tcW w:type="dxa" w:w="3528"/>
            <w:vAlign w:val="center"/>
            <w:tcBorders>
              <w:left w:val="single" w:sz="6" w:color="B7C9D6"/>
              <w:top w:val="single" w:sz="6" w:color="B7C9D6"/>
              <w:right w:val="single" w:sz="6" w:color="B7C9D6"/>
              <w:bottom w:val="single" w:sz="6" w:color="B7C9D6"/>
            </w:tcBorders>
            <w:shd w:fill="D9EAF7"/>
          </w:tcPr>
          <w:p>
            <w:r>
              <w:rPr>
                <w:rFonts w:ascii="Arial" w:hAnsi="Arial"/>
                <w:b/>
                <w:sz w:val="17"/>
              </w:rPr>
              <w:t>Insight (your words)</w:t>
            </w:r>
          </w:p>
        </w:tc>
        <w:tc>
          <w:tcPr>
            <w:tcW w:type="dxa" w:w="2880"/>
            <w:vAlign w:val="center"/>
            <w:tcBorders>
              <w:left w:val="single" w:sz="6" w:color="B7C9D6"/>
              <w:top w:val="single" w:sz="6" w:color="B7C9D6"/>
              <w:right w:val="single" w:sz="6" w:color="B7C9D6"/>
              <w:bottom w:val="single" w:sz="6" w:color="B7C9D6"/>
            </w:tcBorders>
            <w:shd w:fill="D9EAF7"/>
          </w:tcPr>
          <w:p>
            <w:r>
              <w:rPr>
                <w:rFonts w:ascii="Arial" w:hAnsi="Arial"/>
                <w:b/>
                <w:sz w:val="17"/>
              </w:rPr>
              <w:t>Supporting data point</w:t>
            </w:r>
          </w:p>
        </w:tc>
        <w:tc>
          <w:tcPr>
            <w:tcW w:type="dxa" w:w="2376"/>
            <w:vAlign w:val="center"/>
            <w:tcBorders>
              <w:left w:val="single" w:sz="6" w:color="B7C9D6"/>
              <w:top w:val="single" w:sz="6" w:color="B7C9D6"/>
              <w:right w:val="single" w:sz="6" w:color="B7C9D6"/>
              <w:bottom w:val="single" w:sz="6" w:color="B7C9D6"/>
            </w:tcBorders>
            <w:shd w:fill="D9EAF7"/>
          </w:tcPr>
          <w:p>
            <w:r>
              <w:rPr>
                <w:rFonts w:ascii="Arial" w:hAnsi="Arial"/>
                <w:b/>
                <w:sz w:val="17"/>
              </w:rPr>
              <w:t>Recommended action</w:t>
            </w:r>
          </w:p>
        </w:tc>
      </w:tr>
      <w:tr>
        <w:tc>
          <w:tcPr>
            <w:tcW w:type="dxa" w:w="504"/>
            <w:vAlign w:val="center"/>
            <w:tcBorders>
              <w:left w:val="single" w:sz="6" w:color="B7C9D6"/>
              <w:top w:val="single" w:sz="6" w:color="B7C9D6"/>
              <w:right w:val="single" w:sz="6" w:color="B7C9D6"/>
              <w:bottom w:val="single" w:sz="6" w:color="B7C9D6"/>
            </w:tcBorders>
          </w:tcPr>
          <w:p>
            <w:r>
              <w:rPr>
                <w:rFonts w:ascii="Arial" w:hAnsi="Arial"/>
                <w:sz w:val="17"/>
              </w:rPr>
              <w:t>1</w:t>
            </w:r>
          </w:p>
        </w:tc>
        <w:tc>
          <w:tcPr>
            <w:tcW w:type="dxa" w:w="3528"/>
            <w:vAlign w:val="center"/>
            <w:tcBorders>
              <w:left w:val="single" w:sz="6" w:color="B7C9D6"/>
              <w:top w:val="single" w:sz="6" w:color="B7C9D6"/>
              <w:right w:val="single" w:sz="6" w:color="B7C9D6"/>
              <w:bottom w:val="single" w:sz="6" w:color="B7C9D6"/>
            </w:tcBorders>
          </w:tcPr>
          <w:p>
            <w:r>
              <w:rPr>
                <w:rFonts w:ascii="Arial" w:hAnsi="Arial"/>
                <w:sz w:val="17"/>
              </w:rPr>
              <w:t>South is the strongest revenue region, but performance is heavily concentrated there.</w:t>
            </w:r>
          </w:p>
        </w:tc>
        <w:tc>
          <w:tcPr>
            <w:tcW w:type="dxa" w:w="2880"/>
            <w:vAlign w:val="center"/>
            <w:tcBorders>
              <w:left w:val="single" w:sz="6" w:color="B7C9D6"/>
              <w:top w:val="single" w:sz="6" w:color="B7C9D6"/>
              <w:right w:val="single" w:sz="6" w:color="B7C9D6"/>
              <w:bottom w:val="single" w:sz="6" w:color="B7C9D6"/>
            </w:tcBorders>
          </w:tcPr>
          <w:p>
            <w:r>
              <w:rPr>
                <w:rFonts w:ascii="Arial" w:hAnsi="Arial"/>
                <w:sz w:val="17"/>
              </w:rPr>
              <w:t>South generated 7,679.85, which is 50.6% of total revenue.</w:t>
            </w:r>
          </w:p>
        </w:tc>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Protect this region, but reduce over-dependence by growing the other regions.</w:t>
            </w:r>
          </w:p>
        </w:tc>
      </w:tr>
      <w:tr>
        <w:tc>
          <w:tcPr>
            <w:tcW w:type="dxa" w:w="504"/>
            <w:vAlign w:val="center"/>
            <w:tcBorders>
              <w:left w:val="single" w:sz="6" w:color="B7C9D6"/>
              <w:top w:val="single" w:sz="6" w:color="B7C9D6"/>
              <w:right w:val="single" w:sz="6" w:color="B7C9D6"/>
              <w:bottom w:val="single" w:sz="6" w:color="B7C9D6"/>
            </w:tcBorders>
          </w:tcPr>
          <w:p>
            <w:r>
              <w:rPr>
                <w:rFonts w:ascii="Arial" w:hAnsi="Arial"/>
                <w:sz w:val="17"/>
              </w:rPr>
              <w:t>2</w:t>
            </w:r>
          </w:p>
        </w:tc>
        <w:tc>
          <w:tcPr>
            <w:tcW w:type="dxa" w:w="3528"/>
            <w:vAlign w:val="center"/>
            <w:tcBorders>
              <w:left w:val="single" w:sz="6" w:color="B7C9D6"/>
              <w:top w:val="single" w:sz="6" w:color="B7C9D6"/>
              <w:right w:val="single" w:sz="6" w:color="B7C9D6"/>
              <w:bottom w:val="single" w:sz="6" w:color="B7C9D6"/>
            </w:tcBorders>
          </w:tcPr>
          <w:p>
            <w:r>
              <w:rPr>
                <w:rFonts w:ascii="Arial" w:hAnsi="Arial"/>
                <w:sz w:val="17"/>
              </w:rPr>
              <w:t>East is clearly underperforming and also has process issues.</w:t>
            </w:r>
          </w:p>
        </w:tc>
        <w:tc>
          <w:tcPr>
            <w:tcW w:type="dxa" w:w="2880"/>
            <w:vAlign w:val="center"/>
            <w:tcBorders>
              <w:left w:val="single" w:sz="6" w:color="B7C9D6"/>
              <w:top w:val="single" w:sz="6" w:color="B7C9D6"/>
              <w:right w:val="single" w:sz="6" w:color="B7C9D6"/>
              <w:bottom w:val="single" w:sz="6" w:color="B7C9D6"/>
            </w:tcBorders>
          </w:tcPr>
          <w:p>
            <w:r>
              <w:rPr>
                <w:rFonts w:ascii="Arial" w:hAnsi="Arial"/>
                <w:sz w:val="17"/>
              </w:rPr>
              <w:t>East produced only 670.00 total revenue and has two pending zero-revenue orders.</w:t>
            </w:r>
          </w:p>
        </w:tc>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Review pipeline quality, follow up pending orders, and coach the East team.</w:t>
            </w:r>
          </w:p>
        </w:tc>
      </w:tr>
      <w:tr>
        <w:tc>
          <w:tcPr>
            <w:tcW w:type="dxa" w:w="504"/>
            <w:vAlign w:val="center"/>
            <w:tcBorders>
              <w:left w:val="single" w:sz="6" w:color="B7C9D6"/>
              <w:top w:val="single" w:sz="6" w:color="B7C9D6"/>
              <w:right w:val="single" w:sz="6" w:color="B7C9D6"/>
              <w:bottom w:val="single" w:sz="6" w:color="B7C9D6"/>
            </w:tcBorders>
          </w:tcPr>
          <w:p>
            <w:r>
              <w:rPr>
                <w:rFonts w:ascii="Arial" w:hAnsi="Arial"/>
                <w:sz w:val="17"/>
              </w:rPr>
              <w:t>3</w:t>
            </w:r>
          </w:p>
        </w:tc>
        <w:tc>
          <w:tcPr>
            <w:tcW w:type="dxa" w:w="3528"/>
            <w:vAlign w:val="center"/>
            <w:tcBorders>
              <w:left w:val="single" w:sz="6" w:color="B7C9D6"/>
              <w:top w:val="single" w:sz="6" w:color="B7C9D6"/>
              <w:right w:val="single" w:sz="6" w:color="B7C9D6"/>
              <w:bottom w:val="single" w:sz="6" w:color="B7C9D6"/>
            </w:tcBorders>
          </w:tcPr>
          <w:p>
            <w:r>
              <w:rPr>
                <w:rFonts w:ascii="Arial" w:hAnsi="Arial"/>
                <w:sz w:val="17"/>
              </w:rPr>
              <w:t>Widget A is the top revenue product and should remain a priority item.</w:t>
            </w:r>
          </w:p>
        </w:tc>
        <w:tc>
          <w:tcPr>
            <w:tcW w:type="dxa" w:w="2880"/>
            <w:vAlign w:val="center"/>
            <w:tcBorders>
              <w:left w:val="single" w:sz="6" w:color="B7C9D6"/>
              <w:top w:val="single" w:sz="6" w:color="B7C9D6"/>
              <w:right w:val="single" w:sz="6" w:color="B7C9D6"/>
              <w:bottom w:val="single" w:sz="6" w:color="B7C9D6"/>
            </w:tcBorders>
          </w:tcPr>
          <w:p>
            <w:r>
              <w:rPr>
                <w:rFonts w:ascii="Arial" w:hAnsi="Arial"/>
                <w:sz w:val="17"/>
              </w:rPr>
              <w:t>Widget A produced 6,390.00, the highest of all products.</w:t>
            </w:r>
          </w:p>
        </w:tc>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Maintain stock availability and build campaigns around this product.</w:t>
            </w:r>
          </w:p>
        </w:tc>
      </w:tr>
      <w:tr>
        <w:tc>
          <w:tcPr>
            <w:tcW w:type="dxa" w:w="504"/>
            <w:vAlign w:val="center"/>
            <w:tcBorders>
              <w:left w:val="single" w:sz="6" w:color="B7C9D6"/>
              <w:top w:val="single" w:sz="6" w:color="B7C9D6"/>
              <w:right w:val="single" w:sz="6" w:color="B7C9D6"/>
              <w:bottom w:val="single" w:sz="6" w:color="B7C9D6"/>
            </w:tcBorders>
          </w:tcPr>
          <w:p>
            <w:r>
              <w:rPr>
                <w:rFonts w:ascii="Arial" w:hAnsi="Arial"/>
                <w:sz w:val="17"/>
              </w:rPr>
              <w:t>4</w:t>
            </w:r>
          </w:p>
        </w:tc>
        <w:tc>
          <w:tcPr>
            <w:tcW w:type="dxa" w:w="3528"/>
            <w:vAlign w:val="center"/>
            <w:tcBorders>
              <w:left w:val="single" w:sz="6" w:color="B7C9D6"/>
              <w:top w:val="single" w:sz="6" w:color="B7C9D6"/>
              <w:right w:val="single" w:sz="6" w:color="B7C9D6"/>
              <w:bottom w:val="single" w:sz="6" w:color="B7C9D6"/>
            </w:tcBorders>
          </w:tcPr>
          <w:p>
            <w:r>
              <w:rPr>
                <w:rFonts w:ascii="Arial" w:hAnsi="Arial"/>
                <w:sz w:val="17"/>
              </w:rPr>
              <w:t>The March 15 spike should not be used blindly for forecasting.</w:t>
            </w:r>
          </w:p>
        </w:tc>
        <w:tc>
          <w:tcPr>
            <w:tcW w:type="dxa" w:w="2880"/>
            <w:vAlign w:val="center"/>
            <w:tcBorders>
              <w:left w:val="single" w:sz="6" w:color="B7C9D6"/>
              <w:top w:val="single" w:sz="6" w:color="B7C9D6"/>
              <w:right w:val="single" w:sz="6" w:color="B7C9D6"/>
              <w:bottom w:val="single" w:sz="6" w:color="B7C9D6"/>
            </w:tcBorders>
          </w:tcPr>
          <w:p>
            <w:r>
              <w:rPr>
                <w:rFonts w:ascii="Arial" w:hAnsi="Arial"/>
                <w:sz w:val="17"/>
              </w:rPr>
              <w:t>Daily revenue on 2024-03-15 was 4,455.00, driven mainly by order 1019 (qty 99).</w:t>
            </w:r>
          </w:p>
        </w:tc>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Verify whether this was a one-off bulk order before using it in forecasts.</w:t>
            </w:r>
          </w:p>
        </w:tc>
      </w:tr>
      <w:tr>
        <w:tc>
          <w:tcPr>
            <w:tcW w:type="dxa" w:w="504"/>
            <w:vAlign w:val="center"/>
            <w:tcBorders>
              <w:left w:val="single" w:sz="6" w:color="B7C9D6"/>
              <w:top w:val="single" w:sz="6" w:color="B7C9D6"/>
              <w:right w:val="single" w:sz="6" w:color="B7C9D6"/>
              <w:bottom w:val="single" w:sz="6" w:color="B7C9D6"/>
            </w:tcBorders>
          </w:tcPr>
          <w:p>
            <w:r>
              <w:rPr>
                <w:rFonts w:ascii="Arial" w:hAnsi="Arial"/>
                <w:sz w:val="17"/>
              </w:rPr>
              <w:t>5</w:t>
            </w:r>
          </w:p>
        </w:tc>
        <w:tc>
          <w:tcPr>
            <w:tcW w:type="dxa" w:w="3528"/>
            <w:vAlign w:val="center"/>
            <w:tcBorders>
              <w:left w:val="single" w:sz="6" w:color="B7C9D6"/>
              <w:top w:val="single" w:sz="6" w:color="B7C9D6"/>
              <w:right w:val="single" w:sz="6" w:color="B7C9D6"/>
              <w:bottom w:val="single" w:sz="6" w:color="B7C9D6"/>
            </w:tcBorders>
          </w:tcPr>
          <w:p>
            <w:r>
              <w:rPr>
                <w:rFonts w:ascii="Arial" w:hAnsi="Arial"/>
                <w:sz w:val="17"/>
              </w:rPr>
              <w:t>Data quality is good enough for analysis only after cleaning and flagging exceptions.</w:t>
            </w:r>
          </w:p>
        </w:tc>
        <w:tc>
          <w:tcPr>
            <w:tcW w:type="dxa" w:w="2880"/>
            <w:vAlign w:val="center"/>
            <w:tcBorders>
              <w:left w:val="single" w:sz="6" w:color="B7C9D6"/>
              <w:top w:val="single" w:sz="6" w:color="B7C9D6"/>
              <w:right w:val="single" w:sz="6" w:color="B7C9D6"/>
              <w:bottom w:val="single" w:sz="6" w:color="B7C9D6"/>
            </w:tcBorders>
          </w:tcPr>
          <w:p>
            <w:r>
              <w:rPr>
                <w:rFonts w:ascii="Arial" w:hAnsi="Arial"/>
                <w:sz w:val="17"/>
              </w:rPr>
              <w:t>Orders 1004, 1010, and 1020 contain missing or non-standard values.</w:t>
            </w:r>
          </w:p>
        </w:tc>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Add validation rules at data-entry stage to prevent repeated cleanup work.</w:t>
            </w:r>
          </w:p>
        </w:tc>
      </w:tr>
    </w:tbl>
    <w:p/>
    <w:p>
      <w:pPr>
        <w:pStyle w:val="SubHead"/>
      </w:pPr>
      <w:r>
        <w:t>Part C — Developer Extension</w:t>
      </w:r>
    </w:p>
    <w:p>
      <w:pPr>
        <w:pStyle w:val="SubHead"/>
      </w:pPr>
      <w:r>
        <w:t>Analysis script request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Write a Python pandas + matplotlib script for the cleaned sales CSV that:</w:t>
            </w:r>
            <w:r>
              <w:br/>
            </w:r>
            <w:r>
              <w:rPr>
                <w:rFonts w:ascii="Arial" w:hAnsi="Arial"/>
                <w:sz w:val="19"/>
              </w:rPr>
              <w:t>1) Creates a bar chart of total revenue by region.</w:t>
            </w:r>
            <w:r>
              <w:br/>
            </w:r>
            <w:r>
              <w:rPr>
                <w:rFonts w:ascii="Arial" w:hAnsi="Arial"/>
                <w:sz w:val="19"/>
              </w:rPr>
              <w:t>2) Creates a line chart of daily revenue over the date range.</w:t>
            </w:r>
            <w:r>
              <w:br/>
            </w:r>
            <w:r>
              <w:rPr>
                <w:rFonts w:ascii="Arial" w:hAnsi="Arial"/>
                <w:sz w:val="19"/>
              </w:rPr>
              <w:t>3) Exports a summary statistics table to analysis_report.xlsx.</w:t>
            </w:r>
            <w:r>
              <w:br/>
            </w:r>
            <w:r>
              <w:rPr>
                <w:rFonts w:ascii="Arial" w:hAnsi="Arial"/>
                <w:sz w:val="19"/>
              </w:rPr>
              <w:t>The script should run end-to-end without errors and use clear comments.</w:t>
            </w:r>
            <w:r/>
          </w:p>
        </w:tc>
      </w:tr>
    </w:tbl>
    <w:p/>
    <w:p>
      <w:r>
        <w:br w:type="page"/>
      </w:r>
    </w:p>
    <w:p>
      <w:pPr>
        <w:pStyle w:val="SectionHead"/>
      </w:pPr>
      <w:r>
        <w:t>Section 2 | Insight Extraction &amp; Report Generation</w:t>
      </w:r>
    </w:p>
    <w:p>
      <w:pPr>
        <w:pStyle w:val="TaskHead"/>
        <w:spacing w:before="60" w:after="80"/>
      </w:pPr>
      <w:r>
        <w:t>Task 4. Customer Feedback Analysis</w:t>
      </w:r>
    </w:p>
    <w:p>
      <w:pPr>
        <w:pStyle w:val="SubHead"/>
      </w:pPr>
      <w:r>
        <w:t>Part A — Categorization &amp; Sentiment Prompt</w:t>
      </w:r>
    </w:p>
    <w:p>
      <w:pPr>
        <w:pStyle w:val="SubHead"/>
      </w:pPr>
      <w:r>
        <w:t>Categorization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Context: I am providing 15 customer feedback entries from email, survey, and support channels.</w:t>
            </w:r>
            <w:r>
              <w:br/>
            </w:r>
            <w:r>
              <w:rPr>
                <w:rFonts w:ascii="Arial" w:hAnsi="Arial"/>
                <w:sz w:val="19"/>
              </w:rPr>
              <w:t>Role: Act as a customer experience analyst.</w:t>
            </w:r>
            <w:r>
              <w:br/>
            </w:r>
            <w:r>
              <w:rPr>
                <w:rFonts w:ascii="Arial" w:hAnsi="Arial"/>
                <w:sz w:val="19"/>
              </w:rPr>
              <w:t>Task: For each entry, classify the category, sentiment, key theme, and priority. Then create a summary by category and identify urgent issues.</w:t>
            </w:r>
            <w:r>
              <w:br/>
            </w:r>
            <w:r>
              <w:rPr>
                <w:rFonts w:ascii="Arial" w:hAnsi="Arial"/>
                <w:sz w:val="19"/>
              </w:rPr>
              <w:t>Format: First return a table with columns ID | Category | Sentiment | Key Theme | Priority. Then provide a category summary and key observations.</w:t>
            </w:r>
            <w:r>
              <w:br/>
            </w:r>
            <w:r>
              <w:rPr>
                <w:rFonts w:ascii="Arial" w:hAnsi="Arial"/>
                <w:sz w:val="19"/>
              </w:rPr>
              <w:t>Constraints: Use only the feedback text provided. Do not invent quotes or issues that are not present.</w:t>
            </w:r>
            <w:r/>
          </w:p>
        </w:tc>
      </w:tr>
    </w:tbl>
    <w:p/>
    <w:p>
      <w:pPr>
        <w:pStyle w:val="SubHead"/>
      </w:pPr>
      <w:r>
        <w:t>Part B — Summary of Categorization Output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vAlign w:val="center"/>
            <w:tcBorders>
              <w:left w:val="single" w:sz="6" w:color="B7C9D6"/>
              <w:top w:val="single" w:sz="6" w:color="B7C9D6"/>
              <w:right w:val="single" w:sz="6" w:color="B7C9D6"/>
              <w:bottom w:val="single" w:sz="6" w:color="B7C9D6"/>
            </w:tcBorders>
            <w:shd w:fill="D9EAF7"/>
          </w:tcPr>
          <w:p>
            <w:r>
              <w:rPr>
                <w:rFonts w:ascii="Arial" w:hAnsi="Arial"/>
                <w:b/>
                <w:sz w:val="18"/>
              </w:rPr>
              <w:t>Category</w:t>
            </w:r>
          </w:p>
        </w:tc>
        <w:tc>
          <w:tcPr>
            <w:tcW w:type="dxa" w:w="1008"/>
            <w:vAlign w:val="center"/>
            <w:tcBorders>
              <w:left w:val="single" w:sz="6" w:color="B7C9D6"/>
              <w:top w:val="single" w:sz="6" w:color="B7C9D6"/>
              <w:right w:val="single" w:sz="6" w:color="B7C9D6"/>
              <w:bottom w:val="single" w:sz="6" w:color="B7C9D6"/>
            </w:tcBorders>
            <w:shd w:fill="D9EAF7"/>
          </w:tcPr>
          <w:p>
            <w:r>
              <w:rPr>
                <w:rFonts w:ascii="Arial" w:hAnsi="Arial"/>
                <w:b/>
                <w:sz w:val="18"/>
              </w:rPr>
              <w:t>Count</w:t>
            </w:r>
          </w:p>
        </w:tc>
        <w:tc>
          <w:tcPr>
            <w:tcW w:type="dxa" w:w="1296"/>
            <w:vAlign w:val="center"/>
            <w:tcBorders>
              <w:left w:val="single" w:sz="6" w:color="B7C9D6"/>
              <w:top w:val="single" w:sz="6" w:color="B7C9D6"/>
              <w:right w:val="single" w:sz="6" w:color="B7C9D6"/>
              <w:bottom w:val="single" w:sz="6" w:color="B7C9D6"/>
            </w:tcBorders>
            <w:shd w:fill="D9EAF7"/>
          </w:tcPr>
          <w:p>
            <w:r>
              <w:rPr>
                <w:rFonts w:ascii="Arial" w:hAnsi="Arial"/>
                <w:b/>
                <w:sz w:val="18"/>
              </w:rPr>
              <w:t>% of Total</w:t>
            </w:r>
          </w:p>
        </w:tc>
        <w:tc>
          <w:tcPr>
            <w:tcW w:type="dxa" w:w="3600"/>
            <w:vAlign w:val="center"/>
            <w:tcBorders>
              <w:left w:val="single" w:sz="6" w:color="B7C9D6"/>
              <w:top w:val="single" w:sz="6" w:color="B7C9D6"/>
              <w:right w:val="single" w:sz="6" w:color="B7C9D6"/>
              <w:bottom w:val="single" w:sz="6" w:color="B7C9D6"/>
            </w:tcBorders>
            <w:shd w:fill="D9EAF7"/>
          </w:tcPr>
          <w:p>
            <w:r>
              <w:rPr>
                <w:rFonts w:ascii="Arial" w:hAnsi="Arial"/>
                <w:b/>
                <w:sz w:val="18"/>
              </w:rPr>
              <w:t>Dominant Sentiment</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Product Quality</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2</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13.3%</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Negative</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Delivery / Shipping</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2</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13.3%</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Mixed</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Customer Service</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3</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20.0%</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Negative</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Technical / App</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4</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26.7%</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Mixed</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Pricing / Value</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2</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13.3%</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Negative</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Other</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2</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13.3%</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Mixed</w:t>
            </w:r>
          </w:p>
        </w:tc>
      </w:tr>
      <w:tr>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TOTAL</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15</w:t>
            </w:r>
          </w:p>
        </w:tc>
        <w:tc>
          <w:tcPr>
            <w:tcW w:type="dxa" w:w="1296"/>
            <w:vAlign w:val="center"/>
            <w:tcBorders>
              <w:left w:val="single" w:sz="6" w:color="B7C9D6"/>
              <w:top w:val="single" w:sz="6" w:color="B7C9D6"/>
              <w:right w:val="single" w:sz="6" w:color="B7C9D6"/>
              <w:bottom w:val="single" w:sz="6" w:color="B7C9D6"/>
            </w:tcBorders>
          </w:tcPr>
          <w:p>
            <w:r>
              <w:rPr>
                <w:rFonts w:ascii="Arial" w:hAnsi="Arial"/>
                <w:sz w:val="18"/>
              </w:rPr>
              <w:t>100%</w:t>
            </w:r>
          </w:p>
        </w:tc>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Overall trend: 53.3% Negative / 33.3% Positive / 13.3% Neutral</w:t>
            </w:r>
          </w:p>
        </w:tc>
      </w:tr>
    </w:tbl>
    <w:p/>
    <w:p>
      <w:pPr>
        <w:pStyle w:val="SubHead"/>
      </w:pPr>
      <w:r>
        <w:t>Part C — Escalation Prompt</w:t>
      </w:r>
    </w:p>
    <w:p>
      <w:pPr>
        <w:pStyle w:val="SubHead"/>
      </w:pPr>
      <w:r>
        <w:t>Escalation &amp; recommendations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Using the classified customer feedback, identify the top 3 urgent issues that require immediate action. For each issue:</w:t>
            </w:r>
            <w:r>
              <w:br/>
            </w:r>
            <w:r>
              <w:rPr>
                <w:rFonts w:ascii="Arial" w:hAnsi="Arial"/>
                <w:sz w:val="19"/>
              </w:rPr>
              <w:t>1) Draft a 3-sentence management alert.</w:t>
            </w:r>
            <w:r>
              <w:br/>
            </w:r>
            <w:r>
              <w:rPr>
                <w:rFonts w:ascii="Arial" w:hAnsi="Arial"/>
                <w:sz w:val="19"/>
              </w:rPr>
              <w:t>2) Explain the operational risk.</w:t>
            </w:r>
            <w:r>
              <w:br/>
            </w:r>
            <w:r>
              <w:rPr>
                <w:rFonts w:ascii="Arial" w:hAnsi="Arial"/>
                <w:sz w:val="19"/>
              </w:rPr>
              <w:t>3) Recommend one immediate response.</w:t>
            </w:r>
            <w:r>
              <w:br/>
            </w:r>
            <w:r>
              <w:rPr>
                <w:rFonts w:ascii="Arial" w:hAnsi="Arial"/>
                <w:sz w:val="19"/>
              </w:rPr>
              <w:t>Then conclude with 3 concrete process improvements for the business.</w:t>
            </w:r>
            <w:r/>
          </w:p>
        </w:tc>
      </w:tr>
    </w:tbl>
    <w:p/>
    <w:p>
      <w:pPr/>
      <w:r>
        <w:t>Top 3 recommended improvements:</w:t>
      </w:r>
    </w:p>
    <w:p>
      <w:pPr>
        <w:pStyle w:val="ListBullet"/>
        <w:ind w:left="0"/>
      </w:pPr>
      <w:r>
        <w:t>Introduce a strict support and refund SLA with escalation after 48 hours of no response.</w:t>
      </w:r>
    </w:p>
    <w:p>
      <w:pPr>
        <w:pStyle w:val="ListBullet"/>
        <w:ind w:left="0"/>
      </w:pPr>
      <w:r>
        <w:t>Prioritize technical fixes for account login, password reset, and the mobile website crash path.</w:t>
      </w:r>
    </w:p>
    <w:p>
      <w:pPr>
        <w:pStyle w:val="ListBullet"/>
        <w:ind w:left="0"/>
      </w:pPr>
      <w:r>
        <w:t>Improve delivery and replacement operations through better packaging checks, clearer status updates, and simpler replacement steps.</w:t>
      </w:r>
    </w:p>
    <w:p>
      <w:pPr>
        <w:pStyle w:val="SmallText"/>
      </w:pPr>
      <w:r>
        <w:t>Urgent issues highlighted by the model: refund delay / no-response case (F004), broken login and reset flow (F010), and mobile website crashing during purchase (F013).</w:t>
      </w:r>
    </w:p>
    <w:p>
      <w:pPr>
        <w:pStyle w:val="SubHead"/>
      </w:pPr>
      <w:r>
        <w:t>Part D — Developer Extension</w:t>
      </w:r>
    </w:p>
    <w:p>
      <w:pPr>
        <w:pStyle w:val="SubHead"/>
      </w:pPr>
      <w:r>
        <w:t>Automated classifier script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Write a Python script that reads feedback.csv, sends each row's text to the OpenAI API (model: gpt-4o-mini) with a classification prompt, and writes the result to feedback_classified.csv. Include:</w:t>
            </w:r>
            <w:r>
              <w:br/>
            </w:r>
            <w:r>
              <w:rPr>
                <w:rFonts w:ascii="Arial" w:hAnsi="Arial"/>
                <w:sz w:val="19"/>
              </w:rPr>
              <w:t>- batch processing of 10 rows per API call,</w:t>
            </w:r>
            <w:r>
              <w:br/>
            </w:r>
            <w:r>
              <w:rPr>
                <w:rFonts w:ascii="Arial" w:hAnsi="Arial"/>
                <w:sz w:val="19"/>
              </w:rPr>
              <w:t>- basic error handling,</w:t>
            </w:r>
            <w:r>
              <w:br/>
            </w:r>
            <w:r>
              <w:rPr>
                <w:rFonts w:ascii="Arial" w:hAnsi="Arial"/>
                <w:sz w:val="19"/>
              </w:rPr>
              <w:t>- exponential backoff for temporary failures,</w:t>
            </w:r>
            <w:r>
              <w:br/>
            </w:r>
            <w:r>
              <w:rPr>
                <w:rFonts w:ascii="Arial" w:hAnsi="Arial"/>
                <w:sz w:val="19"/>
              </w:rPr>
              <w:t>- and a final print of sentiment breakdown percentages.</w:t>
            </w:r>
            <w:r/>
          </w:p>
        </w:tc>
      </w:tr>
    </w:tbl>
    <w:p/>
    <w:p>
      <w:pPr>
        <w:pStyle w:val="TaskHead"/>
        <w:spacing w:before="60" w:after="80"/>
      </w:pPr>
      <w:r>
        <w:t>Task 5. Data-to-Report: Full Chain</w:t>
      </w:r>
    </w:p>
    <w:p>
      <w:pPr>
        <w:pStyle w:val="SubHead"/>
      </w:pPr>
      <w:r>
        <w:t>Part A — Design the 5-Turn Chain</w:t>
      </w:r>
    </w:p>
    <w:tbl>
      <w:tblPr>
        <w:tblStyle w:val="TableGrid"/>
        <w:tblW w:type="auto" w:w="0"/>
        <w:jc w:val="center"/>
        <w:tblLook w:firstColumn="1" w:firstRow="1" w:lastColumn="0" w:lastRow="0" w:noHBand="0" w:noVBand="1" w:val="04A0"/>
      </w:tblPr>
      <w:tblGrid>
        <w:gridCol w:w="3360"/>
        <w:gridCol w:w="3360"/>
        <w:gridCol w:w="3360"/>
      </w:tblGrid>
      <w:tr>
        <w:tc>
          <w:tcPr>
            <w:tcW w:type="dxa" w:w="648"/>
            <w:vAlign w:val="center"/>
            <w:tcBorders>
              <w:left w:val="single" w:sz="6" w:color="B7C9D6"/>
              <w:top w:val="single" w:sz="6" w:color="B7C9D6"/>
              <w:right w:val="single" w:sz="6" w:color="B7C9D6"/>
              <w:bottom w:val="single" w:sz="6" w:color="B7C9D6"/>
            </w:tcBorders>
            <w:shd w:fill="D9EAF7"/>
          </w:tcPr>
          <w:p>
            <w:r>
              <w:rPr>
                <w:rFonts w:ascii="Arial" w:hAnsi="Arial"/>
                <w:b/>
                <w:sz w:val="18"/>
              </w:rPr>
              <w:t>Turn</w:t>
            </w:r>
          </w:p>
        </w:tc>
        <w:tc>
          <w:tcPr>
            <w:tcW w:type="dxa" w:w="4392"/>
            <w:vAlign w:val="center"/>
            <w:tcBorders>
              <w:left w:val="single" w:sz="6" w:color="B7C9D6"/>
              <w:top w:val="single" w:sz="6" w:color="B7C9D6"/>
              <w:right w:val="single" w:sz="6" w:color="B7C9D6"/>
              <w:bottom w:val="single" w:sz="6" w:color="B7C9D6"/>
            </w:tcBorders>
            <w:shd w:fill="D9EAF7"/>
          </w:tcPr>
          <w:p>
            <w:r>
              <w:rPr>
                <w:rFonts w:ascii="Arial" w:hAnsi="Arial"/>
                <w:b/>
                <w:sz w:val="18"/>
              </w:rPr>
              <w:t>Purpose / Input</w:t>
            </w:r>
          </w:p>
        </w:tc>
        <w:tc>
          <w:tcPr>
            <w:tcW w:type="dxa" w:w="4320"/>
            <w:vAlign w:val="center"/>
            <w:tcBorders>
              <w:left w:val="single" w:sz="6" w:color="B7C9D6"/>
              <w:top w:val="single" w:sz="6" w:color="B7C9D6"/>
              <w:right w:val="single" w:sz="6" w:color="B7C9D6"/>
              <w:bottom w:val="single" w:sz="6" w:color="B7C9D6"/>
            </w:tcBorders>
            <w:shd w:fill="D9EAF7"/>
          </w:tcPr>
          <w:p>
            <w:r>
              <w:rPr>
                <w:rFonts w:ascii="Arial" w:hAnsi="Arial"/>
                <w:b/>
                <w:sz w:val="18"/>
              </w:rPr>
              <w:t>Expected Output</w:t>
            </w:r>
          </w:p>
        </w:tc>
      </w:tr>
      <w:tr>
        <w:tc>
          <w:tcPr>
            <w:tcW w:type="dxa" w:w="648"/>
            <w:vAlign w:val="center"/>
            <w:tcBorders>
              <w:left w:val="single" w:sz="6" w:color="B7C9D6"/>
              <w:top w:val="single" w:sz="6" w:color="B7C9D6"/>
              <w:right w:val="single" w:sz="6" w:color="B7C9D6"/>
              <w:bottom w:val="single" w:sz="6" w:color="B7C9D6"/>
            </w:tcBorders>
          </w:tcPr>
          <w:p>
            <w:r>
              <w:rPr>
                <w:rFonts w:ascii="Arial" w:hAnsi="Arial"/>
                <w:sz w:val="18"/>
              </w:rPr>
              <w:t>1</w:t>
            </w:r>
          </w:p>
        </w:tc>
        <w:tc>
          <w:tcPr>
            <w:tcW w:type="dxa" w:w="4392"/>
            <w:vAlign w:val="center"/>
            <w:tcBorders>
              <w:left w:val="single" w:sz="6" w:color="B7C9D6"/>
              <w:top w:val="single" w:sz="6" w:color="B7C9D6"/>
              <w:right w:val="single" w:sz="6" w:color="B7C9D6"/>
              <w:bottom w:val="single" w:sz="6" w:color="B7C9D6"/>
            </w:tcBorders>
          </w:tcPr>
          <w:p>
            <w:r>
              <w:rPr>
                <w:rFonts w:ascii="Arial" w:hAnsi="Arial"/>
                <w:sz w:val="18"/>
              </w:rPr>
              <w:t>Upload raw sales CSV and ask for structure + issues.</w:t>
            </w:r>
          </w:p>
        </w:tc>
        <w:tc>
          <w:tcPr>
            <w:tcW w:type="dxa" w:w="4320"/>
            <w:vAlign w:val="center"/>
            <w:tcBorders>
              <w:left w:val="single" w:sz="6" w:color="B7C9D6"/>
              <w:top w:val="single" w:sz="6" w:color="B7C9D6"/>
              <w:right w:val="single" w:sz="6" w:color="B7C9D6"/>
              <w:bottom w:val="single" w:sz="6" w:color="B7C9D6"/>
            </w:tcBorders>
          </w:tcPr>
          <w:p>
            <w:r>
              <w:rPr>
                <w:rFonts w:ascii="Arial" w:hAnsi="Arial"/>
                <w:sz w:val="18"/>
              </w:rPr>
              <w:t>Dataset overview and data quality report.</w:t>
            </w:r>
          </w:p>
        </w:tc>
      </w:tr>
      <w:tr>
        <w:tc>
          <w:tcPr>
            <w:tcW w:type="dxa" w:w="648"/>
            <w:vAlign w:val="center"/>
            <w:tcBorders>
              <w:left w:val="single" w:sz="6" w:color="B7C9D6"/>
              <w:top w:val="single" w:sz="6" w:color="B7C9D6"/>
              <w:right w:val="single" w:sz="6" w:color="B7C9D6"/>
              <w:bottom w:val="single" w:sz="6" w:color="B7C9D6"/>
            </w:tcBorders>
          </w:tcPr>
          <w:p>
            <w:r>
              <w:rPr>
                <w:rFonts w:ascii="Arial" w:hAnsi="Arial"/>
                <w:sz w:val="18"/>
              </w:rPr>
              <w:t>2</w:t>
            </w:r>
          </w:p>
        </w:tc>
        <w:tc>
          <w:tcPr>
            <w:tcW w:type="dxa" w:w="4392"/>
            <w:vAlign w:val="center"/>
            <w:tcBorders>
              <w:left w:val="single" w:sz="6" w:color="B7C9D6"/>
              <w:top w:val="single" w:sz="6" w:color="B7C9D6"/>
              <w:right w:val="single" w:sz="6" w:color="B7C9D6"/>
              <w:bottom w:val="single" w:sz="6" w:color="B7C9D6"/>
            </w:tcBorders>
          </w:tcPr>
          <w:p>
            <w:r>
              <w:rPr>
                <w:rFonts w:ascii="Arial" w:hAnsi="Arial"/>
                <w:sz w:val="18"/>
              </w:rPr>
              <w:t>Ask AI to clean the data using the issues found in Turn 1.</w:t>
            </w:r>
          </w:p>
        </w:tc>
        <w:tc>
          <w:tcPr>
            <w:tcW w:type="dxa" w:w="4320"/>
            <w:vAlign w:val="center"/>
            <w:tcBorders>
              <w:left w:val="single" w:sz="6" w:color="B7C9D6"/>
              <w:top w:val="single" w:sz="6" w:color="B7C9D6"/>
              <w:right w:val="single" w:sz="6" w:color="B7C9D6"/>
              <w:bottom w:val="single" w:sz="6" w:color="B7C9D6"/>
            </w:tcBorders>
          </w:tcPr>
          <w:p>
            <w:r>
              <w:rPr>
                <w:rFonts w:ascii="Arial" w:hAnsi="Arial"/>
                <w:sz w:val="18"/>
              </w:rPr>
              <w:t>Cleaned CSV plus before/after cleaning log.</w:t>
            </w:r>
          </w:p>
        </w:tc>
      </w:tr>
      <w:tr>
        <w:tc>
          <w:tcPr>
            <w:tcW w:type="dxa" w:w="648"/>
            <w:vAlign w:val="center"/>
            <w:tcBorders>
              <w:left w:val="single" w:sz="6" w:color="B7C9D6"/>
              <w:top w:val="single" w:sz="6" w:color="B7C9D6"/>
              <w:right w:val="single" w:sz="6" w:color="B7C9D6"/>
              <w:bottom w:val="single" w:sz="6" w:color="B7C9D6"/>
            </w:tcBorders>
          </w:tcPr>
          <w:p>
            <w:r>
              <w:rPr>
                <w:rFonts w:ascii="Arial" w:hAnsi="Arial"/>
                <w:sz w:val="18"/>
              </w:rPr>
              <w:t>3</w:t>
            </w:r>
          </w:p>
        </w:tc>
        <w:tc>
          <w:tcPr>
            <w:tcW w:type="dxa" w:w="4392"/>
            <w:vAlign w:val="center"/>
            <w:tcBorders>
              <w:left w:val="single" w:sz="6" w:color="B7C9D6"/>
              <w:top w:val="single" w:sz="6" w:color="B7C9D6"/>
              <w:right w:val="single" w:sz="6" w:color="B7C9D6"/>
              <w:bottom w:val="single" w:sz="6" w:color="B7C9D6"/>
            </w:tcBorders>
          </w:tcPr>
          <w:p>
            <w:r>
              <w:rPr>
                <w:rFonts w:ascii="Arial" w:hAnsi="Arial"/>
                <w:sz w:val="18"/>
              </w:rPr>
              <w:t>Ask for ranked performance, trends, and anomalies from the cleaned file.</w:t>
            </w:r>
          </w:p>
        </w:tc>
        <w:tc>
          <w:tcPr>
            <w:tcW w:type="dxa" w:w="4320"/>
            <w:vAlign w:val="center"/>
            <w:tcBorders>
              <w:left w:val="single" w:sz="6" w:color="B7C9D6"/>
              <w:top w:val="single" w:sz="6" w:color="B7C9D6"/>
              <w:right w:val="single" w:sz="6" w:color="B7C9D6"/>
              <w:bottom w:val="single" w:sz="6" w:color="B7C9D6"/>
            </w:tcBorders>
          </w:tcPr>
          <w:p>
            <w:r>
              <w:rPr>
                <w:rFonts w:ascii="Arial" w:hAnsi="Arial"/>
                <w:sz w:val="18"/>
              </w:rPr>
              <w:t>Regional rankings, daily trend summary, anomaly list.</w:t>
            </w:r>
          </w:p>
        </w:tc>
      </w:tr>
      <w:tr>
        <w:tc>
          <w:tcPr>
            <w:tcW w:type="dxa" w:w="648"/>
            <w:vAlign w:val="center"/>
            <w:tcBorders>
              <w:left w:val="single" w:sz="6" w:color="B7C9D6"/>
              <w:top w:val="single" w:sz="6" w:color="B7C9D6"/>
              <w:right w:val="single" w:sz="6" w:color="B7C9D6"/>
              <w:bottom w:val="single" w:sz="6" w:color="B7C9D6"/>
            </w:tcBorders>
          </w:tcPr>
          <w:p>
            <w:r>
              <w:rPr>
                <w:rFonts w:ascii="Arial" w:hAnsi="Arial"/>
                <w:sz w:val="18"/>
              </w:rPr>
              <w:t>4</w:t>
            </w:r>
          </w:p>
        </w:tc>
        <w:tc>
          <w:tcPr>
            <w:tcW w:type="dxa" w:w="4392"/>
            <w:vAlign w:val="center"/>
            <w:tcBorders>
              <w:left w:val="single" w:sz="6" w:color="B7C9D6"/>
              <w:top w:val="single" w:sz="6" w:color="B7C9D6"/>
              <w:right w:val="single" w:sz="6" w:color="B7C9D6"/>
              <w:bottom w:val="single" w:sz="6" w:color="B7C9D6"/>
            </w:tcBorders>
          </w:tcPr>
          <w:p>
            <w:r>
              <w:rPr>
                <w:rFonts w:ascii="Arial" w:hAnsi="Arial"/>
                <w:sz w:val="18"/>
              </w:rPr>
              <w:t>Ask for 5 actionable insights supported by specific figures.</w:t>
            </w:r>
          </w:p>
        </w:tc>
        <w:tc>
          <w:tcPr>
            <w:tcW w:type="dxa" w:w="4320"/>
            <w:vAlign w:val="center"/>
            <w:tcBorders>
              <w:left w:val="single" w:sz="6" w:color="B7C9D6"/>
              <w:top w:val="single" w:sz="6" w:color="B7C9D6"/>
              <w:right w:val="single" w:sz="6" w:color="B7C9D6"/>
              <w:bottom w:val="single" w:sz="6" w:color="B7C9D6"/>
            </w:tcBorders>
          </w:tcPr>
          <w:p>
            <w:r>
              <w:rPr>
                <w:rFonts w:ascii="Arial" w:hAnsi="Arial"/>
                <w:sz w:val="18"/>
              </w:rPr>
              <w:t>Insight list with evidence and recommended actions.</w:t>
            </w:r>
          </w:p>
        </w:tc>
      </w:tr>
      <w:tr>
        <w:tc>
          <w:tcPr>
            <w:tcW w:type="dxa" w:w="648"/>
            <w:vAlign w:val="center"/>
            <w:tcBorders>
              <w:left w:val="single" w:sz="6" w:color="B7C9D6"/>
              <w:top w:val="single" w:sz="6" w:color="B7C9D6"/>
              <w:right w:val="single" w:sz="6" w:color="B7C9D6"/>
              <w:bottom w:val="single" w:sz="6" w:color="B7C9D6"/>
            </w:tcBorders>
          </w:tcPr>
          <w:p>
            <w:r>
              <w:rPr>
                <w:rFonts w:ascii="Arial" w:hAnsi="Arial"/>
                <w:sz w:val="18"/>
              </w:rPr>
              <w:t>5</w:t>
            </w:r>
          </w:p>
        </w:tc>
        <w:tc>
          <w:tcPr>
            <w:tcW w:type="dxa" w:w="4392"/>
            <w:vAlign w:val="center"/>
            <w:tcBorders>
              <w:left w:val="single" w:sz="6" w:color="B7C9D6"/>
              <w:top w:val="single" w:sz="6" w:color="B7C9D6"/>
              <w:right w:val="single" w:sz="6" w:color="B7C9D6"/>
              <w:bottom w:val="single" w:sz="6" w:color="B7C9D6"/>
            </w:tcBorders>
          </w:tcPr>
          <w:p>
            <w:r>
              <w:rPr>
                <w:rFonts w:ascii="Arial" w:hAnsi="Arial"/>
                <w:sz w:val="18"/>
              </w:rPr>
              <w:t>Use the insights from Turn 4 to generate an executive report.</w:t>
            </w:r>
          </w:p>
        </w:tc>
        <w:tc>
          <w:tcPr>
            <w:tcW w:type="dxa" w:w="4320"/>
            <w:vAlign w:val="center"/>
            <w:tcBorders>
              <w:left w:val="single" w:sz="6" w:color="B7C9D6"/>
              <w:top w:val="single" w:sz="6" w:color="B7C9D6"/>
              <w:right w:val="single" w:sz="6" w:color="B7C9D6"/>
              <w:bottom w:val="single" w:sz="6" w:color="B7C9D6"/>
            </w:tcBorders>
          </w:tcPr>
          <w:p>
            <w:r>
              <w:rPr>
                <w:rFonts w:ascii="Arial" w:hAnsi="Arial"/>
                <w:sz w:val="18"/>
              </w:rPr>
              <w:t>Formal management report, max 300 words, recommendation-led.</w:t>
            </w:r>
          </w:p>
        </w:tc>
      </w:tr>
    </w:tbl>
    <w:p/>
    <w:p>
      <w:pPr>
        <w:pStyle w:val="SubHead"/>
      </w:pPr>
      <w:r>
        <w:t>Part B — Turn 5 Executive Report Prompt</w:t>
      </w:r>
    </w:p>
    <w:p>
      <w:pPr>
        <w:pStyle w:val="SubHead"/>
      </w:pPr>
      <w:r>
        <w:t>Turn 5 — Executive report prompt (full CRTFC)</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Context: You have already cleaned and analyzed the weekly sales dataset, and you have identified the main trends, rankings, anomalies, and business insights.</w:t>
            </w:r>
            <w:r>
              <w:br/>
            </w:r>
            <w:r>
              <w:rPr>
                <w:rFonts w:ascii="Arial" w:hAnsi="Arial"/>
                <w:sz w:val="19"/>
              </w:rPr>
              <w:t>Role: Act as a senior business analyst preparing a management report.</w:t>
            </w:r>
            <w:r>
              <w:br/>
            </w:r>
            <w:r>
              <w:rPr>
                <w:rFonts w:ascii="Arial" w:hAnsi="Arial"/>
                <w:sz w:val="19"/>
              </w:rPr>
              <w:t>Task: Generate a professional executive sales report for senior management using the insight summary below.</w:t>
            </w:r>
            <w:r>
              <w:br/>
            </w:r>
            <w:r>
              <w:rPr>
                <w:rFonts w:ascii="Arial" w:hAnsi="Arial"/>
                <w:sz w:val="19"/>
              </w:rPr>
              <w:t>Format (strict):</w:t>
            </w:r>
            <w:r>
              <w:br/>
            </w:r>
            <w:r>
              <w:rPr>
                <w:rFonts w:ascii="Arial" w:hAnsi="Arial"/>
                <w:sz w:val="19"/>
              </w:rPr>
              <w:t>1. Executive Summary — 3 sentences, lead with the key finding.</w:t>
            </w:r>
            <w:r>
              <w:br/>
            </w:r>
            <w:r>
              <w:rPr>
                <w:rFonts w:ascii="Arial" w:hAnsi="Arial"/>
                <w:sz w:val="19"/>
              </w:rPr>
              <w:t>2. Performance Overview — short metrics table.</w:t>
            </w:r>
            <w:r>
              <w:br/>
            </w:r>
            <w:r>
              <w:rPr>
                <w:rFonts w:ascii="Arial" w:hAnsi="Arial"/>
                <w:sz w:val="19"/>
              </w:rPr>
              <w:t>3. Highlights — 3 achievements with evidence.</w:t>
            </w:r>
            <w:r>
              <w:br/>
            </w:r>
            <w:r>
              <w:rPr>
                <w:rFonts w:ascii="Arial" w:hAnsi="Arial"/>
                <w:sz w:val="19"/>
              </w:rPr>
              <w:t>4. Issues &amp; Risks — key issues with impact and mitigation.</w:t>
            </w:r>
            <w:r>
              <w:br/>
            </w:r>
            <w:r>
              <w:rPr>
                <w:rFonts w:ascii="Arial" w:hAnsi="Arial"/>
                <w:sz w:val="19"/>
              </w:rPr>
              <w:t>5. Recommendations — 3 prioritized actions.</w:t>
            </w:r>
            <w:r>
              <w:br/>
            </w:r>
            <w:r>
              <w:rPr>
                <w:rFonts w:ascii="Arial" w:hAnsi="Arial"/>
                <w:sz w:val="19"/>
              </w:rPr>
              <w:t>6. Next Period Focus — 3 bullet points.</w:t>
            </w:r>
            <w:r>
              <w:br/>
            </w:r>
            <w:r>
              <w:rPr>
                <w:rFonts w:ascii="Arial" w:hAnsi="Arial"/>
                <w:sz w:val="19"/>
              </w:rPr>
              <w:t>Constraints: Maximum 300 words. Formal tone. Do not invent data. If any figure is missing, state [DATA REQUIRED].</w:t>
            </w:r>
            <w:r/>
          </w:p>
        </w:tc>
      </w:tr>
    </w:tbl>
    <w:p/>
    <w:p>
      <w:pPr>
        <w:pStyle w:val="SubHead"/>
      </w:pPr>
      <w:r>
        <w:t>Part C — Report Quality Review</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tcBorders>
              <w:left w:val="single" w:sz="6" w:color="B7C9D6"/>
              <w:top w:val="single" w:sz="6" w:color="B7C9D6"/>
              <w:right w:val="single" w:sz="6" w:color="B7C9D6"/>
              <w:bottom w:val="single" w:sz="6" w:color="B7C9D6"/>
            </w:tcBorders>
            <w:shd w:fill="D9EAF7"/>
          </w:tcPr>
          <w:p>
            <w:r>
              <w:rPr>
                <w:rFonts w:ascii="Arial" w:hAnsi="Arial"/>
                <w:b/>
                <w:sz w:val="18"/>
              </w:rPr>
              <w:t>Quality Criterion</w:t>
            </w:r>
          </w:p>
        </w:tc>
        <w:tc>
          <w:tcPr>
            <w:tcW w:type="dxa" w:w="1008"/>
            <w:vAlign w:val="center"/>
            <w:tcBorders>
              <w:left w:val="single" w:sz="6" w:color="B7C9D6"/>
              <w:top w:val="single" w:sz="6" w:color="B7C9D6"/>
              <w:right w:val="single" w:sz="6" w:color="B7C9D6"/>
              <w:bottom w:val="single" w:sz="6" w:color="B7C9D6"/>
            </w:tcBorders>
            <w:shd w:fill="D9EAF7"/>
          </w:tcPr>
          <w:p>
            <w:r>
              <w:rPr>
                <w:rFonts w:ascii="Arial" w:hAnsi="Arial"/>
                <w:b/>
                <w:sz w:val="18"/>
              </w:rPr>
              <w:t>Met?</w:t>
            </w:r>
          </w:p>
        </w:tc>
        <w:tc>
          <w:tcPr>
            <w:tcW w:type="dxa" w:w="5112"/>
            <w:vAlign w:val="center"/>
            <w:tcBorders>
              <w:left w:val="single" w:sz="6" w:color="B7C9D6"/>
              <w:top w:val="single" w:sz="6" w:color="B7C9D6"/>
              <w:right w:val="single" w:sz="6" w:color="B7C9D6"/>
              <w:bottom w:val="single" w:sz="6" w:color="B7C9D6"/>
            </w:tcBorders>
            <w:shd w:fill="D9EAF7"/>
          </w:tcPr>
          <w:p>
            <w:r>
              <w:rPr>
                <w:rFonts w:ascii="Arial" w:hAnsi="Arial"/>
                <w:b/>
                <w:sz w:val="18"/>
              </w:rPr>
              <w:t>Comments / What to fix</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Leads with key finding</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w:t>
            </w:r>
          </w:p>
        </w:tc>
        <w:tc>
          <w:tcPr>
            <w:tcW w:type="dxa" w:w="5112"/>
            <w:vAlign w:val="center"/>
            <w:tcBorders>
              <w:left w:val="single" w:sz="6" w:color="B7C9D6"/>
              <w:top w:val="single" w:sz="6" w:color="B7C9D6"/>
              <w:right w:val="single" w:sz="6" w:color="B7C9D6"/>
              <w:bottom w:val="single" w:sz="6" w:color="B7C9D6"/>
            </w:tcBorders>
          </w:tcPr>
          <w:p>
            <w:r>
              <w:rPr>
                <w:rFonts w:ascii="Arial" w:hAnsi="Arial"/>
                <w:sz w:val="18"/>
              </w:rPr>
              <w:t>Report should open with South leading revenue and East underperforming.</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All figures are accurate</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w:t>
            </w:r>
          </w:p>
        </w:tc>
        <w:tc>
          <w:tcPr>
            <w:tcW w:type="dxa" w:w="5112"/>
            <w:vAlign w:val="center"/>
            <w:tcBorders>
              <w:left w:val="single" w:sz="6" w:color="B7C9D6"/>
              <w:top w:val="single" w:sz="6" w:color="B7C9D6"/>
              <w:right w:val="single" w:sz="6" w:color="B7C9D6"/>
              <w:bottom w:val="single" w:sz="6" w:color="B7C9D6"/>
            </w:tcBorders>
          </w:tcPr>
          <w:p>
            <w:r>
              <w:rPr>
                <w:rFonts w:ascii="Arial" w:hAnsi="Arial"/>
                <w:sz w:val="18"/>
              </w:rPr>
              <w:t>Use the cleaned dataset totals only.</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Within word limit</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w:t>
            </w:r>
          </w:p>
        </w:tc>
        <w:tc>
          <w:tcPr>
            <w:tcW w:type="dxa" w:w="5112"/>
            <w:vAlign w:val="center"/>
            <w:tcBorders>
              <w:left w:val="single" w:sz="6" w:color="B7C9D6"/>
              <w:top w:val="single" w:sz="6" w:color="B7C9D6"/>
              <w:right w:val="single" w:sz="6" w:color="B7C9D6"/>
              <w:bottom w:val="single" w:sz="6" w:color="B7C9D6"/>
            </w:tcBorders>
          </w:tcPr>
          <w:p>
            <w:r>
              <w:rPr>
                <w:rFonts w:ascii="Arial" w:hAnsi="Arial"/>
                <w:sz w:val="18"/>
              </w:rPr>
              <w:t>Keep it below 300 words.</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Formal professional tone</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w:t>
            </w:r>
          </w:p>
        </w:tc>
        <w:tc>
          <w:tcPr>
            <w:tcW w:type="dxa" w:w="5112"/>
            <w:vAlign w:val="center"/>
            <w:tcBorders>
              <w:left w:val="single" w:sz="6" w:color="B7C9D6"/>
              <w:top w:val="single" w:sz="6" w:color="B7C9D6"/>
              <w:right w:val="single" w:sz="6" w:color="B7C9D6"/>
              <w:bottom w:val="single" w:sz="6" w:color="B7C9D6"/>
            </w:tcBorders>
          </w:tcPr>
          <w:p>
            <w:r>
              <w:rPr>
                <w:rFonts w:ascii="Arial" w:hAnsi="Arial"/>
                <w:sz w:val="18"/>
              </w:rPr>
              <w:t>Avoid conversational wording.</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Includes actionable recommendations</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w:t>
            </w:r>
          </w:p>
        </w:tc>
        <w:tc>
          <w:tcPr>
            <w:tcW w:type="dxa" w:w="5112"/>
            <w:vAlign w:val="center"/>
            <w:tcBorders>
              <w:left w:val="single" w:sz="6" w:color="B7C9D6"/>
              <w:top w:val="single" w:sz="6" w:color="B7C9D6"/>
              <w:right w:val="single" w:sz="6" w:color="B7C9D6"/>
              <w:bottom w:val="single" w:sz="6" w:color="B7C9D6"/>
            </w:tcBorders>
          </w:tcPr>
          <w:p>
            <w:r>
              <w:rPr>
                <w:rFonts w:ascii="Arial" w:hAnsi="Arial"/>
                <w:sz w:val="18"/>
              </w:rPr>
              <w:t>Should recommend regional follow-up, validation controls, and forecast caution.</w:t>
            </w:r>
          </w:p>
        </w:tc>
      </w:tr>
      <w:tr>
        <w:tc>
          <w:tcPr>
            <w:tcW w:type="dxa" w:w="3168"/>
            <w:vAlign w:val="center"/>
            <w:tcBorders>
              <w:left w:val="single" w:sz="6" w:color="B7C9D6"/>
              <w:top w:val="single" w:sz="6" w:color="B7C9D6"/>
              <w:right w:val="single" w:sz="6" w:color="B7C9D6"/>
              <w:bottom w:val="single" w:sz="6" w:color="B7C9D6"/>
            </w:tcBorders>
          </w:tcPr>
          <w:p>
            <w:r>
              <w:rPr>
                <w:rFonts w:ascii="Arial" w:hAnsi="Arial"/>
                <w:sz w:val="18"/>
              </w:rPr>
              <w:t>No invented data</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8"/>
              </w:rPr>
              <w:t>✓</w:t>
            </w:r>
          </w:p>
        </w:tc>
        <w:tc>
          <w:tcPr>
            <w:tcW w:type="dxa" w:w="5112"/>
            <w:vAlign w:val="center"/>
            <w:tcBorders>
              <w:left w:val="single" w:sz="6" w:color="B7C9D6"/>
              <w:top w:val="single" w:sz="6" w:color="B7C9D6"/>
              <w:right w:val="single" w:sz="6" w:color="B7C9D6"/>
              <w:bottom w:val="single" w:sz="6" w:color="B7C9D6"/>
            </w:tcBorders>
          </w:tcPr>
          <w:p>
            <w:r>
              <w:rPr>
                <w:rFonts w:ascii="Arial" w:hAnsi="Arial"/>
                <w:sz w:val="18"/>
              </w:rPr>
              <w:t>All numbers must come directly from the cleaned analysis.</w:t>
            </w:r>
          </w:p>
        </w:tc>
      </w:tr>
    </w:tbl>
    <w:p/>
    <w:p>
      <w:r>
        <w:br w:type="page"/>
      </w:r>
    </w:p>
    <w:p>
      <w:pPr>
        <w:pStyle w:val="SectionHead"/>
      </w:pPr>
      <w:r>
        <w:t>Section 3 | Building AI Mini-Automations</w:t>
      </w:r>
    </w:p>
    <w:p>
      <w:pPr>
        <w:pStyle w:val="TaskHead"/>
        <w:spacing w:before="60" w:after="80"/>
      </w:pPr>
      <w:r>
        <w:t>Task 6. Build Your Sales Summary Automation</w:t>
      </w:r>
    </w:p>
    <w:p>
      <w:pPr>
        <w:pStyle w:val="SubHead"/>
      </w:pPr>
      <w:r>
        <w:t>Part A — Completed Template</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left w:val="single" w:sz="6" w:color="B7C9D6"/>
              <w:top w:val="single" w:sz="6" w:color="B7C9D6"/>
              <w:right w:val="single" w:sz="6" w:color="B7C9D6"/>
              <w:bottom w:val="single" w:sz="6" w:color="B7C9D6"/>
            </w:tcBorders>
            <w:shd w:fill="D9EAF7"/>
          </w:tcPr>
          <w:p>
            <w:r>
              <w:rPr>
                <w:rFonts w:ascii="Arial" w:hAnsi="Arial"/>
                <w:b/>
                <w:sz w:val="18"/>
              </w:rPr>
              <w:t>Element</w:t>
            </w:r>
          </w:p>
        </w:tc>
        <w:tc>
          <w:tcPr>
            <w:tcW w:type="dxa" w:w="7488"/>
            <w:vAlign w:val="center"/>
            <w:tcBorders>
              <w:left w:val="single" w:sz="6" w:color="B7C9D6"/>
              <w:top w:val="single" w:sz="6" w:color="B7C9D6"/>
              <w:right w:val="single" w:sz="6" w:color="B7C9D6"/>
              <w:bottom w:val="single" w:sz="6" w:color="B7C9D6"/>
            </w:tcBorders>
            <w:shd w:fill="D9EAF7"/>
          </w:tcPr>
          <w:p>
            <w:r>
              <w:rPr>
                <w:rFonts w:ascii="Arial" w:hAnsi="Arial"/>
                <w:b/>
                <w:sz w:val="18"/>
              </w:rPr>
              <w:t>Model Answer</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Role</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Act as a senior sales operations analyst.</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Task</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Write a weekly sales performance summary report for the period: 1–15 March 2024.</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Data</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Use the cleaned weekly sales CSV.</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Section 1</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HEADLINE: One-sentence summary of overall sales performance and the main driver.</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Section 2</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KEY METRICS TABLE: Total revenue, top region, top product, pending orders, flagged data issues.</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Section 3</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TOP PERFORMERS: Top 3 regions / products / reps with figures.</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Section 4</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ISSUES / RISKS: East underperformance, pending orders, outlier dependence, data quality gaps.</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Section 5</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RECOMMENDATIONS: 3 actions for next week.</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Format</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Max 350 words. Tone: formal, management-ready.</w:t>
            </w:r>
          </w:p>
        </w:tc>
      </w:tr>
      <w:tr>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Constraints</w:t>
            </w:r>
          </w:p>
        </w:tc>
        <w:tc>
          <w:tcPr>
            <w:tcW w:type="dxa" w:w="7488"/>
            <w:vAlign w:val="center"/>
            <w:tcBorders>
              <w:left w:val="single" w:sz="6" w:color="B7C9D6"/>
              <w:top w:val="single" w:sz="6" w:color="B7C9D6"/>
              <w:right w:val="single" w:sz="6" w:color="B7C9D6"/>
              <w:bottom w:val="single" w:sz="6" w:color="B7C9D6"/>
            </w:tcBorders>
          </w:tcPr>
          <w:p>
            <w:r>
              <w:rPr>
                <w:rFonts w:ascii="Arial" w:hAnsi="Arial"/>
                <w:sz w:val="18"/>
              </w:rPr>
              <w:t>Do not invent figures. Flag missing data. Separate pending orders from closed revenue interpretation.</w:t>
            </w:r>
          </w:p>
        </w:tc>
      </w:tr>
    </w:tbl>
    <w:p/>
    <w:p>
      <w:pPr>
        <w:pStyle w:val="SubHead"/>
      </w:pPr>
      <w:r>
        <w:t>Part B — Template Evaluation</w:t>
      </w:r>
    </w:p>
    <w:tbl>
      <w:tblPr>
        <w:tblStyle w:val="TableGrid"/>
        <w:tblW w:type="auto" w:w="0"/>
        <w:jc w:val="center"/>
        <w:tblLook w:firstColumn="1" w:firstRow="1" w:lastColumn="0" w:lastRow="0" w:noHBand="0" w:noVBand="1" w:val="04A0"/>
      </w:tblPr>
      <w:tblGrid>
        <w:gridCol w:w="5040"/>
        <w:gridCol w:w="5040"/>
      </w:tblGrid>
      <w:tr>
        <w:tc>
          <w:tcPr>
            <w:tcW w:type="dxa" w:w="3600"/>
            <w:vAlign w:val="center"/>
            <w:tcBorders>
              <w:left w:val="single" w:sz="6" w:color="B7C9D6"/>
              <w:top w:val="single" w:sz="6" w:color="B7C9D6"/>
              <w:right w:val="single" w:sz="6" w:color="B7C9D6"/>
              <w:bottom w:val="single" w:sz="6" w:color="B7C9D6"/>
            </w:tcBorders>
            <w:shd w:fill="D9EAF7"/>
          </w:tcPr>
          <w:p>
            <w:r>
              <w:rPr>
                <w:rFonts w:ascii="Arial" w:hAnsi="Arial"/>
                <w:b/>
                <w:sz w:val="18"/>
              </w:rPr>
              <w:t>Question</w:t>
            </w:r>
          </w:p>
        </w:tc>
        <w:tc>
          <w:tcPr>
            <w:tcW w:type="dxa" w:w="5688"/>
            <w:vAlign w:val="center"/>
            <w:tcBorders>
              <w:left w:val="single" w:sz="6" w:color="B7C9D6"/>
              <w:top w:val="single" w:sz="6" w:color="B7C9D6"/>
              <w:right w:val="single" w:sz="6" w:color="B7C9D6"/>
              <w:bottom w:val="single" w:sz="6" w:color="B7C9D6"/>
            </w:tcBorders>
            <w:shd w:fill="D9EAF7"/>
          </w:tcPr>
          <w:p>
            <w:r>
              <w:rPr>
                <w:rFonts w:ascii="Arial" w:hAnsi="Arial"/>
                <w:b/>
                <w:sz w:val="18"/>
              </w:rPr>
              <w:t>Model Answer</w:t>
            </w:r>
          </w:p>
        </w:tc>
      </w:tr>
      <w:tr>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Did the output follow the exact structure you defined?</w:t>
            </w:r>
          </w:p>
        </w:tc>
        <w:tc>
          <w:tcPr>
            <w:tcW w:type="dxa" w:w="5688"/>
            <w:vAlign w:val="center"/>
            <w:tcBorders>
              <w:left w:val="single" w:sz="6" w:color="B7C9D6"/>
              <w:top w:val="single" w:sz="6" w:color="B7C9D6"/>
              <w:right w:val="single" w:sz="6" w:color="B7C9D6"/>
              <w:bottom w:val="single" w:sz="6" w:color="B7C9D6"/>
            </w:tcBorders>
          </w:tcPr>
          <w:p>
            <w:r>
              <w:rPr>
                <w:rFonts w:ascii="Arial" w:hAnsi="Arial"/>
                <w:sz w:val="18"/>
              </w:rPr>
              <w:t>Yes. The section order is fixed and easy to reuse every week.</w:t>
            </w:r>
          </w:p>
        </w:tc>
      </w:tr>
      <w:tr>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Were all figures accurate relative to the data?</w:t>
            </w:r>
          </w:p>
        </w:tc>
        <w:tc>
          <w:tcPr>
            <w:tcW w:type="dxa" w:w="5688"/>
            <w:vAlign w:val="center"/>
            <w:tcBorders>
              <w:left w:val="single" w:sz="6" w:color="B7C9D6"/>
              <w:top w:val="single" w:sz="6" w:color="B7C9D6"/>
              <w:right w:val="single" w:sz="6" w:color="B7C9D6"/>
              <w:bottom w:val="single" w:sz="6" w:color="B7C9D6"/>
            </w:tcBorders>
          </w:tcPr>
          <w:p>
            <w:r>
              <w:rPr>
                <w:rFonts w:ascii="Arial" w:hAnsi="Arial"/>
                <w:sz w:val="18"/>
              </w:rPr>
              <w:t>Yes, provided the cleaned dataset is used and the outlier is clearly flagged.</w:t>
            </w:r>
          </w:p>
        </w:tc>
      </w:tr>
      <w:tr>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Was the tone appropriate for the intended audience?</w:t>
            </w:r>
          </w:p>
        </w:tc>
        <w:tc>
          <w:tcPr>
            <w:tcW w:type="dxa" w:w="5688"/>
            <w:vAlign w:val="center"/>
            <w:tcBorders>
              <w:left w:val="single" w:sz="6" w:color="B7C9D6"/>
              <w:top w:val="single" w:sz="6" w:color="B7C9D6"/>
              <w:right w:val="single" w:sz="6" w:color="B7C9D6"/>
              <w:bottom w:val="single" w:sz="6" w:color="B7C9D6"/>
            </w:tcBorders>
          </w:tcPr>
          <w:p>
            <w:r>
              <w:rPr>
                <w:rFonts w:ascii="Arial" w:hAnsi="Arial"/>
                <w:sz w:val="18"/>
              </w:rPr>
              <w:t>Yes. It reads like a short management update rather than a casual note.</w:t>
            </w:r>
          </w:p>
        </w:tc>
      </w:tr>
      <w:tr>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What would you change in the template for next time?</w:t>
            </w:r>
          </w:p>
        </w:tc>
        <w:tc>
          <w:tcPr>
            <w:tcW w:type="dxa" w:w="5688"/>
            <w:vAlign w:val="center"/>
            <w:tcBorders>
              <w:left w:val="single" w:sz="6" w:color="B7C9D6"/>
              <w:top w:val="single" w:sz="6" w:color="B7C9D6"/>
              <w:right w:val="single" w:sz="6" w:color="B7C9D6"/>
              <w:bottom w:val="single" w:sz="6" w:color="B7C9D6"/>
            </w:tcBorders>
          </w:tcPr>
          <w:p>
            <w:r>
              <w:rPr>
                <w:rFonts w:ascii="Arial" w:hAnsi="Arial"/>
                <w:sz w:val="18"/>
              </w:rPr>
              <w:t>I would add week-on-week comparison fields if prior-week data is available.</w:t>
            </w:r>
          </w:p>
        </w:tc>
      </w:tr>
      <w:tr>
        <w:tc>
          <w:tcPr>
            <w:tcW w:type="dxa" w:w="3600"/>
            <w:vAlign w:val="center"/>
            <w:tcBorders>
              <w:left w:val="single" w:sz="6" w:color="B7C9D6"/>
              <w:top w:val="single" w:sz="6" w:color="B7C9D6"/>
              <w:right w:val="single" w:sz="6" w:color="B7C9D6"/>
              <w:bottom w:val="single" w:sz="6" w:color="B7C9D6"/>
            </w:tcBorders>
          </w:tcPr>
          <w:p>
            <w:r>
              <w:rPr>
                <w:rFonts w:ascii="Arial" w:hAnsi="Arial"/>
                <w:sz w:val="18"/>
              </w:rPr>
              <w:t>Estimated time saved vs writing this manually:</w:t>
            </w:r>
          </w:p>
        </w:tc>
        <w:tc>
          <w:tcPr>
            <w:tcW w:type="dxa" w:w="5688"/>
            <w:vAlign w:val="center"/>
            <w:tcBorders>
              <w:left w:val="single" w:sz="6" w:color="B7C9D6"/>
              <w:top w:val="single" w:sz="6" w:color="B7C9D6"/>
              <w:right w:val="single" w:sz="6" w:color="B7C9D6"/>
              <w:bottom w:val="single" w:sz="6" w:color="B7C9D6"/>
            </w:tcBorders>
          </w:tcPr>
          <w:p>
            <w:r>
              <w:rPr>
                <w:rFonts w:ascii="Arial" w:hAnsi="Arial"/>
                <w:sz w:val="18"/>
              </w:rPr>
              <w:t>Approximately 60–90 minutes per report.</w:t>
            </w:r>
          </w:p>
        </w:tc>
      </w:tr>
    </w:tbl>
    <w:p/>
    <w:p>
      <w:pPr>
        <w:pStyle w:val="SubHead"/>
      </w:pPr>
      <w:r>
        <w:t>Part C — Developer Extension</w:t>
      </w:r>
    </w:p>
    <w:p>
      <w:pPr>
        <w:pStyle w:val="SubHead"/>
      </w:pPr>
      <w:r>
        <w:t>Python template function request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Convert this reusable sales summary prompt into a Python function called generate_sales_report(csv_path, week_date, region). The function should:</w:t>
            </w:r>
            <w:r>
              <w:br/>
            </w:r>
            <w:r>
              <w:rPr>
                <w:rFonts w:ascii="Arial" w:hAnsi="Arial"/>
                <w:sz w:val="19"/>
              </w:rPr>
              <w:t>1) Read the CSV,</w:t>
            </w:r>
            <w:r>
              <w:br/>
            </w:r>
            <w:r>
              <w:rPr>
                <w:rFonts w:ascii="Arial" w:hAnsi="Arial"/>
                <w:sz w:val="19"/>
              </w:rPr>
              <w:t>2) Call the OpenAI API with the template,</w:t>
            </w:r>
            <w:r>
              <w:br/>
            </w:r>
            <w:r>
              <w:rPr>
                <w:rFonts w:ascii="Arial" w:hAnsi="Arial"/>
                <w:sz w:val="19"/>
              </w:rPr>
              <w:t>3) Return the formatted report as a string,</w:t>
            </w:r>
            <w:r>
              <w:br/>
            </w:r>
            <w:r>
              <w:rPr>
                <w:rFonts w:ascii="Arial" w:hAnsi="Arial"/>
                <w:sz w:val="19"/>
              </w:rPr>
              <w:t>4) Include a clear docstring,</w:t>
            </w:r>
            <w:r>
              <w:br/>
            </w:r>
            <w:r>
              <w:rPr>
                <w:rFonts w:ascii="Arial" w:hAnsi="Arial"/>
                <w:sz w:val="19"/>
              </w:rPr>
              <w:t>5) Include one unit test that mocks the API response and checks the output structure.</w:t>
            </w:r>
            <w:r/>
          </w:p>
        </w:tc>
      </w:tr>
    </w:tbl>
    <w:p/>
    <w:p>
      <w:pPr>
        <w:pStyle w:val="TaskHead"/>
        <w:spacing w:before="60" w:after="80"/>
      </w:pPr>
      <w:r>
        <w:t>Task 7. Build a Task Planning Workflow</w:t>
      </w:r>
    </w:p>
    <w:p>
      <w:pPr>
        <w:pStyle w:val="SubHead"/>
      </w:pPr>
      <w:r>
        <w:t>Part A — Selected Scenario</w:t>
      </w:r>
    </w:p>
    <w:p>
      <w:pPr/>
      <w:r>
        <w:t>Selected scenario: B — Product Launch</w:t>
      </w:r>
    </w:p>
    <w:p>
      <w:pPr/>
      <w:r>
        <w:t>Project context: Launch a new service in 30 days. Work includes a marketing brief, website update, sales training, customer email campaign, pricing approval, FAQ preparation, and launch monitoring.</w:t>
      </w:r>
    </w:p>
    <w:p>
      <w:pPr>
        <w:pStyle w:val="SubHead"/>
      </w:pPr>
      <w:r>
        <w:t>Part B — Task Planning Prompt</w:t>
      </w:r>
    </w:p>
    <w:p>
      <w:pPr>
        <w:pStyle w:val="SubHead"/>
      </w:pPr>
      <w:r>
        <w:t>Task planning prompt (full CRTFC)</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Context: We are launching a new service in 30 days.</w:t>
            </w:r>
            <w:r>
              <w:br/>
            </w:r>
            <w:r>
              <w:rPr>
                <w:rFonts w:ascii="Arial" w:hAnsi="Arial"/>
                <w:sz w:val="19"/>
              </w:rPr>
              <w:t>Role: Act as a senior project manager and Agile practitioner.</w:t>
            </w:r>
            <w:r>
              <w:br/>
            </w:r>
            <w:r>
              <w:rPr>
                <w:rFonts w:ascii="Arial" w:hAnsi="Arial"/>
                <w:sz w:val="19"/>
              </w:rPr>
              <w:t>Task: Convert the raw launch requirements into a structured work plan.</w:t>
            </w:r>
            <w:r>
              <w:br/>
            </w:r>
            <w:r>
              <w:rPr>
                <w:rFonts w:ascii="Arial" w:hAnsi="Arial"/>
                <w:sz w:val="19"/>
              </w:rPr>
              <w:t>Project/Context: New service launch | Team size: 8 | Sprint duration: 2 weeks | Start date: 2024-04-01</w:t>
            </w:r>
            <w:r>
              <w:br/>
            </w:r>
            <w:r>
              <w:rPr>
                <w:rFonts w:ascii="Arial" w:hAnsi="Arial"/>
                <w:sz w:val="19"/>
              </w:rPr>
              <w:t>Raw tasks: marketing brief, landing page update, pricing approval, sales deck, sales training, FAQ, customer announcement email, CRM updates, analytics dashboard, launch-day monitoring.</w:t>
            </w:r>
            <w:r>
              <w:br/>
            </w:r>
            <w:r>
              <w:rPr>
                <w:rFonts w:ascii="Arial" w:hAnsi="Arial"/>
                <w:sz w:val="19"/>
              </w:rPr>
              <w:t>Format:</w:t>
            </w:r>
            <w:r>
              <w:br/>
            </w:r>
            <w:r>
              <w:rPr>
                <w:rFonts w:ascii="Arial" w:hAnsi="Arial"/>
                <w:sz w:val="19"/>
              </w:rPr>
              <w:t>1) Prioritized task table: Task | Priority | Effort (hrs) | Owner | Deadline | Dependencies</w:t>
            </w:r>
            <w:r>
              <w:br/>
            </w:r>
            <w:r>
              <w:rPr>
                <w:rFonts w:ascii="Arial" w:hAnsi="Arial"/>
                <w:sz w:val="19"/>
              </w:rPr>
              <w:t>2) Critical path</w:t>
            </w:r>
            <w:r>
              <w:br/>
            </w:r>
            <w:r>
              <w:rPr>
                <w:rFonts w:ascii="Arial" w:hAnsi="Arial"/>
                <w:sz w:val="19"/>
              </w:rPr>
              <w:t>3) Top 3 risks with mitigation</w:t>
            </w:r>
            <w:r>
              <w:br/>
            </w:r>
            <w:r>
              <w:rPr>
                <w:rFonts w:ascii="Arial" w:hAnsi="Arial"/>
                <w:sz w:val="19"/>
              </w:rPr>
              <w:t>4) Sprint allocation</w:t>
            </w:r>
            <w:r>
              <w:br/>
            </w:r>
            <w:r>
              <w:rPr>
                <w:rFonts w:ascii="Arial" w:hAnsi="Arial"/>
                <w:sz w:val="19"/>
              </w:rPr>
              <w:t>Constraints: Do not assign owners unless names are provided. Use [TBD] for unknowns.</w:t>
            </w:r>
            <w:r/>
          </w:p>
        </w:tc>
      </w:tr>
    </w:tbl>
    <w:p/>
    <w:p>
      <w:pPr>
        <w:pStyle w:val="SubHead"/>
      </w:pPr>
      <w:r>
        <w:t>Part C — Evaluate the Output</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tcBorders>
              <w:left w:val="single" w:sz="6" w:color="B7C9D6"/>
              <w:top w:val="single" w:sz="6" w:color="B7C9D6"/>
              <w:right w:val="single" w:sz="6" w:color="B7C9D6"/>
              <w:bottom w:val="single" w:sz="6" w:color="B7C9D6"/>
            </w:tcBorders>
            <w:shd w:fill="D9EAF7"/>
          </w:tcPr>
          <w:p>
            <w:r>
              <w:rPr>
                <w:rFonts w:ascii="Arial" w:hAnsi="Arial"/>
                <w:b/>
                <w:sz w:val="17"/>
              </w:rPr>
              <w:t>Output Element</w:t>
            </w:r>
          </w:p>
        </w:tc>
        <w:tc>
          <w:tcPr>
            <w:tcW w:type="dxa" w:w="5544"/>
            <w:vAlign w:val="center"/>
            <w:tcBorders>
              <w:left w:val="single" w:sz="6" w:color="B7C9D6"/>
              <w:top w:val="single" w:sz="6" w:color="B7C9D6"/>
              <w:right w:val="single" w:sz="6" w:color="B7C9D6"/>
              <w:bottom w:val="single" w:sz="6" w:color="B7C9D6"/>
            </w:tcBorders>
            <w:shd w:fill="D9EAF7"/>
          </w:tcPr>
          <w:p>
            <w:r>
              <w:rPr>
                <w:rFonts w:ascii="Arial" w:hAnsi="Arial"/>
                <w:b/>
                <w:sz w:val="17"/>
              </w:rPr>
              <w:t>AI's Output (summarized)</w:t>
            </w:r>
          </w:p>
        </w:tc>
        <w:tc>
          <w:tcPr>
            <w:tcW w:type="dxa" w:w="1152"/>
            <w:vAlign w:val="center"/>
            <w:tcBorders>
              <w:left w:val="single" w:sz="6" w:color="B7C9D6"/>
              <w:top w:val="single" w:sz="6" w:color="B7C9D6"/>
              <w:right w:val="single" w:sz="6" w:color="B7C9D6"/>
              <w:bottom w:val="single" w:sz="6" w:color="B7C9D6"/>
            </w:tcBorders>
            <w:shd w:fill="D9EAF7"/>
          </w:tcPr>
          <w:p>
            <w:r>
              <w:rPr>
                <w:rFonts w:ascii="Arial" w:hAnsi="Arial"/>
                <w:b/>
                <w:sz w:val="17"/>
              </w:rPr>
              <w:t>Quality (1–5)</w:t>
            </w:r>
          </w:p>
        </w:tc>
      </w:tr>
      <w:tr>
        <w:tc>
          <w:tcPr>
            <w:tcW w:type="dxa" w:w="2448"/>
            <w:vAlign w:val="center"/>
            <w:tcBorders>
              <w:left w:val="single" w:sz="6" w:color="B7C9D6"/>
              <w:top w:val="single" w:sz="6" w:color="B7C9D6"/>
              <w:right w:val="single" w:sz="6" w:color="B7C9D6"/>
              <w:bottom w:val="single" w:sz="6" w:color="B7C9D6"/>
            </w:tcBorders>
          </w:tcPr>
          <w:p>
            <w:r>
              <w:rPr>
                <w:rFonts w:ascii="Arial" w:hAnsi="Arial"/>
                <w:sz w:val="17"/>
              </w:rPr>
              <w:t>Total tasks identified</w:t>
            </w:r>
          </w:p>
        </w:tc>
        <w:tc>
          <w:tcPr>
            <w:tcW w:type="dxa" w:w="5544"/>
            <w:vAlign w:val="center"/>
            <w:tcBorders>
              <w:left w:val="single" w:sz="6" w:color="B7C9D6"/>
              <w:top w:val="single" w:sz="6" w:color="B7C9D6"/>
              <w:right w:val="single" w:sz="6" w:color="B7C9D6"/>
              <w:bottom w:val="single" w:sz="6" w:color="B7C9D6"/>
            </w:tcBorders>
          </w:tcPr>
          <w:p>
            <w:r>
              <w:rPr>
                <w:rFonts w:ascii="Arial" w:hAnsi="Arial"/>
                <w:sz w:val="17"/>
              </w:rPr>
              <w:t>12 tasks including approvals, content, system setup, and launch monitoring.</w:t>
            </w:r>
          </w:p>
        </w:tc>
        <w:tc>
          <w:tcPr>
            <w:tcW w:type="dxa" w:w="1152"/>
            <w:vAlign w:val="center"/>
            <w:tcBorders>
              <w:left w:val="single" w:sz="6" w:color="B7C9D6"/>
              <w:top w:val="single" w:sz="6" w:color="B7C9D6"/>
              <w:right w:val="single" w:sz="6" w:color="B7C9D6"/>
              <w:bottom w:val="single" w:sz="6" w:color="B7C9D6"/>
            </w:tcBorders>
          </w:tcPr>
          <w:p>
            <w:r>
              <w:rPr>
                <w:rFonts w:ascii="Arial" w:hAnsi="Arial"/>
                <w:sz w:val="17"/>
              </w:rPr>
              <w:t>5</w:t>
            </w:r>
          </w:p>
        </w:tc>
      </w:tr>
      <w:tr>
        <w:tc>
          <w:tcPr>
            <w:tcW w:type="dxa" w:w="2448"/>
            <w:vAlign w:val="center"/>
            <w:tcBorders>
              <w:left w:val="single" w:sz="6" w:color="B7C9D6"/>
              <w:top w:val="single" w:sz="6" w:color="B7C9D6"/>
              <w:right w:val="single" w:sz="6" w:color="B7C9D6"/>
              <w:bottom w:val="single" w:sz="6" w:color="B7C9D6"/>
            </w:tcBorders>
          </w:tcPr>
          <w:p>
            <w:r>
              <w:rPr>
                <w:rFonts w:ascii="Arial" w:hAnsi="Arial"/>
                <w:sz w:val="17"/>
              </w:rPr>
              <w:t>High priority tasks (count)</w:t>
            </w:r>
          </w:p>
        </w:tc>
        <w:tc>
          <w:tcPr>
            <w:tcW w:type="dxa" w:w="5544"/>
            <w:vAlign w:val="center"/>
            <w:tcBorders>
              <w:left w:val="single" w:sz="6" w:color="B7C9D6"/>
              <w:top w:val="single" w:sz="6" w:color="B7C9D6"/>
              <w:right w:val="single" w:sz="6" w:color="B7C9D6"/>
              <w:bottom w:val="single" w:sz="6" w:color="B7C9D6"/>
            </w:tcBorders>
          </w:tcPr>
          <w:p>
            <w:r>
              <w:rPr>
                <w:rFonts w:ascii="Arial" w:hAnsi="Arial"/>
                <w:sz w:val="17"/>
              </w:rPr>
              <w:t>5 high-priority items: pricing approval, website update, customer email, sales training, analytics dashboard.</w:t>
            </w:r>
          </w:p>
        </w:tc>
        <w:tc>
          <w:tcPr>
            <w:tcW w:type="dxa" w:w="1152"/>
            <w:vAlign w:val="center"/>
            <w:tcBorders>
              <w:left w:val="single" w:sz="6" w:color="B7C9D6"/>
              <w:top w:val="single" w:sz="6" w:color="B7C9D6"/>
              <w:right w:val="single" w:sz="6" w:color="B7C9D6"/>
              <w:bottom w:val="single" w:sz="6" w:color="B7C9D6"/>
            </w:tcBorders>
          </w:tcPr>
          <w:p>
            <w:r>
              <w:rPr>
                <w:rFonts w:ascii="Arial" w:hAnsi="Arial"/>
                <w:sz w:val="17"/>
              </w:rPr>
              <w:t>5</w:t>
            </w:r>
          </w:p>
        </w:tc>
      </w:tr>
      <w:tr>
        <w:tc>
          <w:tcPr>
            <w:tcW w:type="dxa" w:w="2448"/>
            <w:vAlign w:val="center"/>
            <w:tcBorders>
              <w:left w:val="single" w:sz="6" w:color="B7C9D6"/>
              <w:top w:val="single" w:sz="6" w:color="B7C9D6"/>
              <w:right w:val="single" w:sz="6" w:color="B7C9D6"/>
              <w:bottom w:val="single" w:sz="6" w:color="B7C9D6"/>
            </w:tcBorders>
          </w:tcPr>
          <w:p>
            <w:r>
              <w:rPr>
                <w:rFonts w:ascii="Arial" w:hAnsi="Arial"/>
                <w:sz w:val="17"/>
              </w:rPr>
              <w:t>Critical path identified?</w:t>
            </w:r>
          </w:p>
        </w:tc>
        <w:tc>
          <w:tcPr>
            <w:tcW w:type="dxa" w:w="5544"/>
            <w:vAlign w:val="center"/>
            <w:tcBorders>
              <w:left w:val="single" w:sz="6" w:color="B7C9D6"/>
              <w:top w:val="single" w:sz="6" w:color="B7C9D6"/>
              <w:right w:val="single" w:sz="6" w:color="B7C9D6"/>
              <w:bottom w:val="single" w:sz="6" w:color="B7C9D6"/>
            </w:tcBorders>
          </w:tcPr>
          <w:p>
            <w:r>
              <w:rPr>
                <w:rFonts w:ascii="Arial" w:hAnsi="Arial"/>
                <w:sz w:val="17"/>
              </w:rPr>
              <w:t>Yes — pricing approval -&gt; website update -&gt; customer communication -&gt; launch-day readiness.</w:t>
            </w:r>
          </w:p>
        </w:tc>
        <w:tc>
          <w:tcPr>
            <w:tcW w:type="dxa" w:w="1152"/>
            <w:vAlign w:val="center"/>
            <w:tcBorders>
              <w:left w:val="single" w:sz="6" w:color="B7C9D6"/>
              <w:top w:val="single" w:sz="6" w:color="B7C9D6"/>
              <w:right w:val="single" w:sz="6" w:color="B7C9D6"/>
              <w:bottom w:val="single" w:sz="6" w:color="B7C9D6"/>
            </w:tcBorders>
          </w:tcPr>
          <w:p>
            <w:r>
              <w:rPr>
                <w:rFonts w:ascii="Arial" w:hAnsi="Arial"/>
                <w:sz w:val="17"/>
              </w:rPr>
              <w:t>5</w:t>
            </w:r>
          </w:p>
        </w:tc>
      </w:tr>
      <w:tr>
        <w:tc>
          <w:tcPr>
            <w:tcW w:type="dxa" w:w="2448"/>
            <w:vAlign w:val="center"/>
            <w:tcBorders>
              <w:left w:val="single" w:sz="6" w:color="B7C9D6"/>
              <w:top w:val="single" w:sz="6" w:color="B7C9D6"/>
              <w:right w:val="single" w:sz="6" w:color="B7C9D6"/>
              <w:bottom w:val="single" w:sz="6" w:color="B7C9D6"/>
            </w:tcBorders>
          </w:tcPr>
          <w:p>
            <w:r>
              <w:rPr>
                <w:rFonts w:ascii="Arial" w:hAnsi="Arial"/>
                <w:sz w:val="17"/>
              </w:rPr>
              <w:t>Top 3 risks listed</w:t>
            </w:r>
          </w:p>
        </w:tc>
        <w:tc>
          <w:tcPr>
            <w:tcW w:type="dxa" w:w="5544"/>
            <w:vAlign w:val="center"/>
            <w:tcBorders>
              <w:left w:val="single" w:sz="6" w:color="B7C9D6"/>
              <w:top w:val="single" w:sz="6" w:color="B7C9D6"/>
              <w:right w:val="single" w:sz="6" w:color="B7C9D6"/>
              <w:bottom w:val="single" w:sz="6" w:color="B7C9D6"/>
            </w:tcBorders>
          </w:tcPr>
          <w:p>
            <w:r>
              <w:rPr>
                <w:rFonts w:ascii="Arial" w:hAnsi="Arial"/>
                <w:sz w:val="17"/>
              </w:rPr>
              <w:t>Approval delay, incomplete training, and website readiness were correctly flagged.</w:t>
            </w:r>
          </w:p>
        </w:tc>
        <w:tc>
          <w:tcPr>
            <w:tcW w:type="dxa" w:w="1152"/>
            <w:vAlign w:val="center"/>
            <w:tcBorders>
              <w:left w:val="single" w:sz="6" w:color="B7C9D6"/>
              <w:top w:val="single" w:sz="6" w:color="B7C9D6"/>
              <w:right w:val="single" w:sz="6" w:color="B7C9D6"/>
              <w:bottom w:val="single" w:sz="6" w:color="B7C9D6"/>
            </w:tcBorders>
          </w:tcPr>
          <w:p>
            <w:r>
              <w:rPr>
                <w:rFonts w:ascii="Arial" w:hAnsi="Arial"/>
                <w:sz w:val="17"/>
              </w:rPr>
              <w:t>5</w:t>
            </w:r>
          </w:p>
        </w:tc>
      </w:tr>
      <w:tr>
        <w:tc>
          <w:tcPr>
            <w:tcW w:type="dxa" w:w="2448"/>
            <w:vAlign w:val="center"/>
            <w:tcBorders>
              <w:left w:val="single" w:sz="6" w:color="B7C9D6"/>
              <w:top w:val="single" w:sz="6" w:color="B7C9D6"/>
              <w:right w:val="single" w:sz="6" w:color="B7C9D6"/>
              <w:bottom w:val="single" w:sz="6" w:color="B7C9D6"/>
            </w:tcBorders>
          </w:tcPr>
          <w:p>
            <w:r>
              <w:rPr>
                <w:rFonts w:ascii="Arial" w:hAnsi="Arial"/>
                <w:sz w:val="17"/>
              </w:rPr>
              <w:t>Sprint allocation logical?</w:t>
            </w:r>
          </w:p>
        </w:tc>
        <w:tc>
          <w:tcPr>
            <w:tcW w:type="dxa" w:w="5544"/>
            <w:vAlign w:val="center"/>
            <w:tcBorders>
              <w:left w:val="single" w:sz="6" w:color="B7C9D6"/>
              <w:top w:val="single" w:sz="6" w:color="B7C9D6"/>
              <w:right w:val="single" w:sz="6" w:color="B7C9D6"/>
              <w:bottom w:val="single" w:sz="6" w:color="B7C9D6"/>
            </w:tcBorders>
          </w:tcPr>
          <w:p>
            <w:r>
              <w:rPr>
                <w:rFonts w:ascii="Arial" w:hAnsi="Arial"/>
                <w:sz w:val="17"/>
              </w:rPr>
              <w:t>Yes — planning work placed in Sprint 1, go-live work in Sprint 2.</w:t>
            </w:r>
          </w:p>
        </w:tc>
        <w:tc>
          <w:tcPr>
            <w:tcW w:type="dxa" w:w="1152"/>
            <w:vAlign w:val="center"/>
            <w:tcBorders>
              <w:left w:val="single" w:sz="6" w:color="B7C9D6"/>
              <w:top w:val="single" w:sz="6" w:color="B7C9D6"/>
              <w:right w:val="single" w:sz="6" w:color="B7C9D6"/>
              <w:bottom w:val="single" w:sz="6" w:color="B7C9D6"/>
            </w:tcBorders>
          </w:tcPr>
          <w:p>
            <w:r>
              <w:rPr>
                <w:rFonts w:ascii="Arial" w:hAnsi="Arial"/>
                <w:sz w:val="17"/>
              </w:rPr>
              <w:t>4</w:t>
            </w:r>
          </w:p>
        </w:tc>
      </w:tr>
      <w:tr>
        <w:tc>
          <w:tcPr>
            <w:tcW w:type="dxa" w:w="2448"/>
            <w:vAlign w:val="center"/>
            <w:tcBorders>
              <w:left w:val="single" w:sz="6" w:color="B7C9D6"/>
              <w:top w:val="single" w:sz="6" w:color="B7C9D6"/>
              <w:right w:val="single" w:sz="6" w:color="B7C9D6"/>
              <w:bottom w:val="single" w:sz="6" w:color="B7C9D6"/>
            </w:tcBorders>
          </w:tcPr>
          <w:p>
            <w:r>
              <w:rPr>
                <w:rFonts w:ascii="Arial" w:hAnsi="Arial"/>
                <w:sz w:val="17"/>
              </w:rPr>
              <w:t>Missing info flagged?</w:t>
            </w:r>
          </w:p>
        </w:tc>
        <w:tc>
          <w:tcPr>
            <w:tcW w:type="dxa" w:w="5544"/>
            <w:vAlign w:val="center"/>
            <w:tcBorders>
              <w:left w:val="single" w:sz="6" w:color="B7C9D6"/>
              <w:top w:val="single" w:sz="6" w:color="B7C9D6"/>
              <w:right w:val="single" w:sz="6" w:color="B7C9D6"/>
              <w:bottom w:val="single" w:sz="6" w:color="B7C9D6"/>
            </w:tcBorders>
          </w:tcPr>
          <w:p>
            <w:r>
              <w:rPr>
                <w:rFonts w:ascii="Arial" w:hAnsi="Arial"/>
                <w:sz w:val="17"/>
              </w:rPr>
              <w:t>Yes — missing owners and final approval date were correctly marked as [TBD].</w:t>
            </w:r>
          </w:p>
        </w:tc>
        <w:tc>
          <w:tcPr>
            <w:tcW w:type="dxa" w:w="1152"/>
            <w:vAlign w:val="center"/>
            <w:tcBorders>
              <w:left w:val="single" w:sz="6" w:color="B7C9D6"/>
              <w:top w:val="single" w:sz="6" w:color="B7C9D6"/>
              <w:right w:val="single" w:sz="6" w:color="B7C9D6"/>
              <w:bottom w:val="single" w:sz="6" w:color="B7C9D6"/>
            </w:tcBorders>
          </w:tcPr>
          <w:p>
            <w:r>
              <w:rPr>
                <w:rFonts w:ascii="Arial" w:hAnsi="Arial"/>
                <w:sz w:val="17"/>
              </w:rPr>
              <w:t>5</w:t>
            </w:r>
          </w:p>
        </w:tc>
      </w:tr>
    </w:tbl>
    <w:p/>
    <w:p>
      <w:pPr>
        <w:pStyle w:val="SubHead"/>
      </w:pPr>
      <w:r>
        <w:t>Part D — Developer Extension</w:t>
      </w:r>
    </w:p>
    <w:p>
      <w:pPr>
        <w:pStyle w:val="SubHead"/>
      </w:pPr>
      <w:r>
        <w:t>Engineering sprint planning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Act as a senior engineering lead and Agile practitioner. Plan a 2-week engineering sprint with these Jira-style tickets:</w:t>
            </w:r>
            <w:r>
              <w:br/>
            </w:r>
            <w:r>
              <w:rPr>
                <w:rFonts w:ascii="Arial" w:hAnsi="Arial"/>
                <w:sz w:val="19"/>
              </w:rPr>
              <w:t>- Implement JWT authentication endpoint</w:t>
            </w:r>
            <w:r>
              <w:br/>
            </w:r>
            <w:r>
              <w:rPr>
                <w:rFonts w:ascii="Arial" w:hAnsi="Arial"/>
                <w:sz w:val="19"/>
              </w:rPr>
              <w:t>- Add role-based access middleware</w:t>
            </w:r>
            <w:r>
              <w:br/>
            </w:r>
            <w:r>
              <w:rPr>
                <w:rFonts w:ascii="Arial" w:hAnsi="Arial"/>
                <w:sz w:val="19"/>
              </w:rPr>
              <w:t>- Fix dashboard pagination bug</w:t>
            </w:r>
            <w:r>
              <w:br/>
            </w:r>
            <w:r>
              <w:rPr>
                <w:rFonts w:ascii="Arial" w:hAnsi="Arial"/>
                <w:sz w:val="19"/>
              </w:rPr>
              <w:t>- Build password reset API</w:t>
            </w:r>
            <w:r>
              <w:br/>
            </w:r>
            <w:r>
              <w:rPr>
                <w:rFonts w:ascii="Arial" w:hAnsi="Arial"/>
                <w:sz w:val="19"/>
              </w:rPr>
              <w:t>- Write unit tests for payment service</w:t>
            </w:r>
            <w:r>
              <w:br/>
            </w:r>
            <w:r>
              <w:rPr>
                <w:rFonts w:ascii="Arial" w:hAnsi="Arial"/>
                <w:sz w:val="19"/>
              </w:rPr>
              <w:t>- Add audit logging for admin actions</w:t>
            </w:r>
            <w:r>
              <w:br/>
            </w:r>
            <w:r>
              <w:rPr>
                <w:rFonts w:ascii="Arial" w:hAnsi="Arial"/>
                <w:sz w:val="19"/>
              </w:rPr>
              <w:t>- Improve API error handling</w:t>
            </w:r>
            <w:r>
              <w:br/>
            </w:r>
            <w:r>
              <w:rPr>
                <w:rFonts w:ascii="Arial" w:hAnsi="Arial"/>
                <w:sz w:val="19"/>
              </w:rPr>
              <w:t>- Update OpenAPI documentation</w:t>
            </w:r>
            <w:r>
              <w:br/>
            </w:r>
            <w:r>
              <w:rPr>
                <w:rFonts w:ascii="Arial" w:hAnsi="Arial"/>
                <w:sz w:val="19"/>
              </w:rPr>
              <w:t>- Create CI check for lint + tests</w:t>
            </w:r>
            <w:r>
              <w:br/>
            </w:r>
            <w:r>
              <w:rPr>
                <w:rFonts w:ascii="Arial" w:hAnsi="Arial"/>
                <w:sz w:val="19"/>
              </w:rPr>
              <w:t>- Fix mobile navbar regression</w:t>
            </w:r>
            <w:r>
              <w:br/>
            </w:r>
            <w:r>
              <w:rPr>
                <w:rFonts w:ascii="Arial" w:hAnsi="Arial"/>
                <w:sz w:val="19"/>
              </w:rPr>
              <w:t>Estimate story points (1,2,3,5,8,13), identify dependencies, flag unclear tickets, and allocate work into a 40-point sprint.</w:t>
            </w:r>
            <w:r/>
          </w:p>
        </w:tc>
      </w:tr>
    </w:tbl>
    <w:p/>
    <w:p>
      <w:r>
        <w:br w:type="page"/>
      </w:r>
    </w:p>
    <w:p>
      <w:pPr>
        <w:pStyle w:val="SectionHead"/>
      </w:pPr>
      <w:r>
        <w:t>Section 4 | No-Code Automation Design</w:t>
      </w:r>
    </w:p>
    <w:p>
      <w:pPr>
        <w:pStyle w:val="TaskHead"/>
        <w:spacing w:before="60" w:after="80"/>
      </w:pPr>
      <w:r>
        <w:t>Task 8. Design an AI-Powered Automation Workflow</w:t>
      </w:r>
    </w:p>
    <w:p>
      <w:pPr>
        <w:pStyle w:val="SubHead"/>
      </w:pPr>
      <w:r>
        <w:t>Part A — Selected Workflow Pattern</w:t>
      </w:r>
    </w:p>
    <w:p>
      <w:pPr/>
      <w:r>
        <w:t>Selected pattern: Weekly Report</w:t>
      </w:r>
    </w:p>
    <w:p>
      <w:pPr/>
      <w:r>
        <w:t>Scenario: Every Monday, the team updates a sheet with weekly performance metrics. AI converts the sheet data into a short report and emails it to managers.</w:t>
      </w:r>
    </w:p>
    <w:p>
      <w:pPr>
        <w:pStyle w:val="SubHead"/>
      </w:pPr>
      <w:r>
        <w:t>Part B — Trigger-to-Output Chain</w:t>
      </w:r>
    </w:p>
    <w:tbl>
      <w:tblPr>
        <w:tblStyle w:val="TableGrid"/>
        <w:tblW w:type="auto" w:w="0"/>
        <w:jc w:val="center"/>
        <w:tblLook w:firstColumn="1" w:firstRow="1" w:lastColumn="0" w:lastRow="0" w:noHBand="0" w:noVBand="1" w:val="04A0"/>
      </w:tblPr>
      <w:tblGrid>
        <w:gridCol w:w="5040"/>
        <w:gridCol w:w="5040"/>
      </w:tblGrid>
      <w:tr>
        <w:tc>
          <w:tcPr>
            <w:tcW w:type="dxa" w:w="2304"/>
            <w:vAlign w:val="center"/>
            <w:tcBorders>
              <w:left w:val="single" w:sz="6" w:color="B7C9D6"/>
              <w:top w:val="single" w:sz="6" w:color="B7C9D6"/>
              <w:right w:val="single" w:sz="6" w:color="B7C9D6"/>
              <w:bottom w:val="single" w:sz="6" w:color="B7C9D6"/>
            </w:tcBorders>
            <w:shd w:fill="D9EAF7"/>
          </w:tcPr>
          <w:p>
            <w:r>
              <w:rPr>
                <w:rFonts w:ascii="Arial" w:hAnsi="Arial"/>
                <w:b/>
                <w:sz w:val="18"/>
              </w:rPr>
              <w:t>Chain Step</w:t>
            </w:r>
          </w:p>
        </w:tc>
        <w:tc>
          <w:tcPr>
            <w:tcW w:type="dxa" w:w="6984"/>
            <w:vAlign w:val="center"/>
            <w:tcBorders>
              <w:left w:val="single" w:sz="6" w:color="B7C9D6"/>
              <w:top w:val="single" w:sz="6" w:color="B7C9D6"/>
              <w:right w:val="single" w:sz="6" w:color="B7C9D6"/>
              <w:bottom w:val="single" w:sz="6" w:color="B7C9D6"/>
            </w:tcBorders>
            <w:shd w:fill="D9EAF7"/>
          </w:tcPr>
          <w:p>
            <w:r>
              <w:rPr>
                <w:rFonts w:ascii="Arial" w:hAnsi="Arial"/>
                <w:b/>
                <w:sz w:val="18"/>
              </w:rPr>
              <w:t>Workflow Detail</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TRIGGER</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Scheduled every Monday at 8:00 AM.</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APP / SOURCE</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Google Sheets or Excel Online weekly KPI file.</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FILTER (optional)</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Run only if the latest row contains a completed week status.</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AI STEP</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AI reads the KPI data, writes a short report, highlights risks, and lists actions.</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AI TOOL</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OpenAI model via Zapier, Make, or Power Automate connector.</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OUTPUT</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A management-ready weekly KPI report, max 250 words.</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DESTINATION APP</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Email sent to department heads and saved to a shared folder.</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NOTIFICATION</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Slack / Teams alert sent to the reporting channel.</w:t>
            </w:r>
          </w:p>
        </w:tc>
      </w:tr>
      <w:tr>
        <w:tc>
          <w:tcPr>
            <w:tcW w:type="dxa" w:w="2304"/>
            <w:vAlign w:val="center"/>
            <w:tcBorders>
              <w:left w:val="single" w:sz="6" w:color="B7C9D6"/>
              <w:top w:val="single" w:sz="6" w:color="B7C9D6"/>
              <w:right w:val="single" w:sz="6" w:color="B7C9D6"/>
              <w:bottom w:val="single" w:sz="6" w:color="B7C9D6"/>
            </w:tcBorders>
          </w:tcPr>
          <w:p>
            <w:r>
              <w:rPr>
                <w:rFonts w:ascii="Arial" w:hAnsi="Arial"/>
                <w:sz w:val="18"/>
              </w:rPr>
              <w:t>AUTOMATION TOOL</w:t>
            </w:r>
          </w:p>
        </w:tc>
        <w:tc>
          <w:tcPr>
            <w:tcW w:type="dxa" w:w="6984"/>
            <w:vAlign w:val="center"/>
            <w:tcBorders>
              <w:left w:val="single" w:sz="6" w:color="B7C9D6"/>
              <w:top w:val="single" w:sz="6" w:color="B7C9D6"/>
              <w:right w:val="single" w:sz="6" w:color="B7C9D6"/>
              <w:bottom w:val="single" w:sz="6" w:color="B7C9D6"/>
            </w:tcBorders>
          </w:tcPr>
          <w:p>
            <w:r>
              <w:rPr>
                <w:rFonts w:ascii="Arial" w:hAnsi="Arial"/>
                <w:sz w:val="18"/>
              </w:rPr>
              <w:t>Power Automate (good fit for Microsoft-based work environments).</w:t>
            </w:r>
          </w:p>
        </w:tc>
      </w:tr>
    </w:tbl>
    <w:p/>
    <w:p>
      <w:pPr>
        <w:pStyle w:val="SubHead"/>
      </w:pPr>
      <w:r>
        <w:t>Part C — AI Step Prompt Template</w:t>
      </w:r>
    </w:p>
    <w:p>
      <w:pPr>
        <w:pStyle w:val="SubHead"/>
      </w:pPr>
      <w:r>
        <w:t>AI step prompt template</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Context: The workflow has received this week's KPI data from [DATA_SOURCE] for the period [DATE_RANGE].</w:t>
            </w:r>
            <w:r>
              <w:br/>
            </w:r>
            <w:r>
              <w:rPr>
                <w:rFonts w:ascii="Arial" w:hAnsi="Arial"/>
                <w:sz w:val="19"/>
              </w:rPr>
              <w:t>Role: Act as a senior operations analyst.</w:t>
            </w:r>
            <w:r>
              <w:br/>
            </w:r>
            <w:r>
              <w:rPr>
                <w:rFonts w:ascii="Arial" w:hAnsi="Arial"/>
                <w:sz w:val="19"/>
              </w:rPr>
              <w:t>Task: Write a concise weekly performance report for managers using the KPI data below.</w:t>
            </w:r>
            <w:r>
              <w:br/>
            </w:r>
            <w:r>
              <w:rPr>
                <w:rFonts w:ascii="Arial" w:hAnsi="Arial"/>
                <w:sz w:val="19"/>
              </w:rPr>
              <w:t>Data: [PASTE KPI TABLE / CSV HERE]</w:t>
            </w:r>
            <w:r>
              <w:br/>
            </w:r>
            <w:r>
              <w:rPr>
                <w:rFonts w:ascii="Arial" w:hAnsi="Arial"/>
                <w:sz w:val="19"/>
              </w:rPr>
              <w:t>Format:</w:t>
            </w:r>
            <w:r>
              <w:br/>
            </w:r>
            <w:r>
              <w:rPr>
                <w:rFonts w:ascii="Arial" w:hAnsi="Arial"/>
                <w:sz w:val="19"/>
              </w:rPr>
              <w:t>1) Headline</w:t>
            </w:r>
            <w:r>
              <w:br/>
            </w:r>
            <w:r>
              <w:rPr>
                <w:rFonts w:ascii="Arial" w:hAnsi="Arial"/>
                <w:sz w:val="19"/>
              </w:rPr>
              <w:t>2) Key metrics summary</w:t>
            </w:r>
            <w:r>
              <w:br/>
            </w:r>
            <w:r>
              <w:rPr>
                <w:rFonts w:ascii="Arial" w:hAnsi="Arial"/>
                <w:sz w:val="19"/>
              </w:rPr>
              <w:t>3) Top achievement</w:t>
            </w:r>
            <w:r>
              <w:br/>
            </w:r>
            <w:r>
              <w:rPr>
                <w:rFonts w:ascii="Arial" w:hAnsi="Arial"/>
                <w:sz w:val="19"/>
              </w:rPr>
              <w:t>4) Main risk / issue</w:t>
            </w:r>
            <w:r>
              <w:br/>
            </w:r>
            <w:r>
              <w:rPr>
                <w:rFonts w:ascii="Arial" w:hAnsi="Arial"/>
                <w:sz w:val="19"/>
              </w:rPr>
              <w:t>5) 3 recommended actions</w:t>
            </w:r>
            <w:r>
              <w:br/>
            </w:r>
            <w:r>
              <w:rPr>
                <w:rFonts w:ascii="Arial" w:hAnsi="Arial"/>
                <w:sz w:val="19"/>
              </w:rPr>
              <w:t>Constraints: Maximum 250 words. Formal tone. Do not invent figures. If data is missing, write [DATA MISSING].</w:t>
            </w:r>
            <w:r/>
          </w:p>
        </w:tc>
      </w:tr>
    </w:tbl>
    <w:p/>
    <w:p>
      <w:pPr>
        <w:pStyle w:val="SubHead"/>
      </w:pPr>
      <w:r>
        <w:t>Part D — Developer Extension</w:t>
      </w:r>
    </w:p>
    <w:p>
      <w:pPr>
        <w:pStyle w:val="SubHead"/>
      </w:pPr>
      <w:r>
        <w:t>n8n workflow design prompt</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Generate a conceptual n8n workflow JSON structure for the weekly report pattern. Include:</w:t>
            </w:r>
            <w:r>
              <w:br/>
            </w:r>
            <w:r>
              <w:rPr>
                <w:rFonts w:ascii="Arial" w:hAnsi="Arial"/>
                <w:sz w:val="19"/>
              </w:rPr>
              <w:t>- a trigger node,</w:t>
            </w:r>
            <w:r>
              <w:br/>
            </w:r>
            <w:r>
              <w:rPr>
                <w:rFonts w:ascii="Arial" w:hAnsi="Arial"/>
                <w:sz w:val="19"/>
              </w:rPr>
              <w:t>- an IF node for checking whether weekly data is complete,</w:t>
            </w:r>
            <w:r>
              <w:br/>
            </w:r>
            <w:r>
              <w:rPr>
                <w:rFonts w:ascii="Arial" w:hAnsi="Arial"/>
                <w:sz w:val="19"/>
              </w:rPr>
              <w:t>- an HTTP request node for the AI API call,</w:t>
            </w:r>
            <w:r>
              <w:br/>
            </w:r>
            <w:r>
              <w:rPr>
                <w:rFonts w:ascii="Arial" w:hAnsi="Arial"/>
                <w:sz w:val="19"/>
              </w:rPr>
              <w:t>- and a final email or Slack action node.</w:t>
            </w:r>
            <w:r>
              <w:br/>
            </w:r>
            <w:r>
              <w:rPr>
                <w:rFonts w:ascii="Arial" w:hAnsi="Arial"/>
                <w:sz w:val="19"/>
              </w:rPr>
              <w:t>Also explain which n8n node handles each step and what credentials are required.</w:t>
            </w:r>
            <w:r/>
          </w:p>
        </w:tc>
      </w:tr>
    </w:tbl>
    <w:p/>
    <w:p>
      <w:r>
        <w:br w:type="page"/>
      </w:r>
    </w:p>
    <w:p>
      <w:pPr>
        <w:pStyle w:val="SectionHead"/>
      </w:pPr>
      <w:r>
        <w:t>Section 5 | Capstone Workflow Lab</w:t>
      </w:r>
    </w:p>
    <w:p>
      <w:pPr>
        <w:pStyle w:val="TaskHead"/>
        <w:spacing w:before="60" w:after="80"/>
      </w:pPr>
      <w:r>
        <w:t>Task 9. Capstone — Design &amp; Build Your Workflow</w:t>
      </w:r>
    </w:p>
    <w:p>
      <w:pPr>
        <w:pStyle w:val="SubHead"/>
      </w:pPr>
      <w:r>
        <w:t>Capstone Design Canvas</w:t>
      </w:r>
    </w:p>
    <w:tbl>
      <w:tblPr>
        <w:tblStyle w:val="TableGrid"/>
        <w:tblW w:type="auto" w:w="0"/>
        <w:jc w:val="center"/>
        <w:tblLook w:firstColumn="1" w:firstRow="1" w:lastColumn="0" w:lastRow="0" w:noHBand="0" w:noVBand="1" w:val="04A0"/>
      </w:tblPr>
      <w:tblGrid>
        <w:gridCol w:w="5040"/>
        <w:gridCol w:w="5040"/>
      </w:tblGrid>
      <w:tr>
        <w:tc>
          <w:tcPr>
            <w:tcW w:type="dxa" w:w="2376"/>
            <w:vAlign w:val="center"/>
            <w:tcBorders>
              <w:left w:val="single" w:sz="6" w:color="B7C9D6"/>
              <w:top w:val="single" w:sz="6" w:color="B7C9D6"/>
              <w:right w:val="single" w:sz="6" w:color="B7C9D6"/>
              <w:bottom w:val="single" w:sz="6" w:color="B7C9D6"/>
            </w:tcBorders>
            <w:shd w:fill="D9EAF7"/>
          </w:tcPr>
          <w:p>
            <w:r>
              <w:rPr>
                <w:rFonts w:ascii="Arial" w:hAnsi="Arial"/>
                <w:b/>
                <w:sz w:val="17"/>
              </w:rPr>
              <w:t>Canvas Field</w:t>
            </w:r>
          </w:p>
        </w:tc>
        <w:tc>
          <w:tcPr>
            <w:tcW w:type="dxa" w:w="6912"/>
            <w:vAlign w:val="center"/>
            <w:tcBorders>
              <w:left w:val="single" w:sz="6" w:color="B7C9D6"/>
              <w:top w:val="single" w:sz="6" w:color="B7C9D6"/>
              <w:right w:val="single" w:sz="6" w:color="B7C9D6"/>
              <w:bottom w:val="single" w:sz="6" w:color="B7C9D6"/>
            </w:tcBorders>
            <w:shd w:fill="D9EAF7"/>
          </w:tcPr>
          <w:p>
            <w:r>
              <w:rPr>
                <w:rFonts w:ascii="Arial" w:hAnsi="Arial"/>
                <w:b/>
                <w:sz w:val="17"/>
              </w:rPr>
              <w:t>Model Answer</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WORKFLOW NAME</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Weekly Student Progress Report Automation</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PROBLEM STATEMENT</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A course assistant spends too much time each week reviewing attendance, task completion, and tutor notes to prepare a progress update for the course coordinator.</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CURRENT STATE</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Data is exported manually from the LMS, checked in separate files, and summarized in an email. This takes about 90 minutes each week.</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TRIGGER</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Every Thursday at 4:00 PM after the latest LMS export is ready.</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INPUT DATA</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CSV / Excel export with Student_ID, attendance %, task completion %, overdue tasks, and tutor notes. Student names are replaced with IDs.</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AI PROMPT TEMPLATE</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Use the CRTFC prompt shown below with placeholders for date range, cohort, and anonymized data.</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OUTPUT</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A one-page progress report (max 250 words) plus a short at-risk student table for the course coordinator.</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AUTOMATION TOOL</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Power Automate during pilot phase, with manual trigger as backup.</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REVIEW STEP</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Course tutor reviews the report for 5 minutes to confirm at-risk students and action items.</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TIME SAVED</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About 1.5 hours per week, or roughly 6 hours per month.</w:t>
            </w:r>
          </w:p>
        </w:tc>
      </w:tr>
      <w:tr>
        <w:tc>
          <w:tcPr>
            <w:tcW w:type="dxa" w:w="2376"/>
            <w:vAlign w:val="center"/>
            <w:tcBorders>
              <w:left w:val="single" w:sz="6" w:color="B7C9D6"/>
              <w:top w:val="single" w:sz="6" w:color="B7C9D6"/>
              <w:right w:val="single" w:sz="6" w:color="B7C9D6"/>
              <w:bottom w:val="single" w:sz="6" w:color="B7C9D6"/>
            </w:tcBorders>
          </w:tcPr>
          <w:p>
            <w:r>
              <w:rPr>
                <w:rFonts w:ascii="Arial" w:hAnsi="Arial"/>
                <w:sz w:val="17"/>
              </w:rPr>
              <w:t>RESPONSIBLE AI CHECK</w:t>
            </w:r>
          </w:p>
        </w:tc>
        <w:tc>
          <w:tcPr>
            <w:tcW w:type="dxa" w:w="6912"/>
            <w:vAlign w:val="center"/>
            <w:tcBorders>
              <w:left w:val="single" w:sz="6" w:color="B7C9D6"/>
              <w:top w:val="single" w:sz="6" w:color="B7C9D6"/>
              <w:right w:val="single" w:sz="6" w:color="B7C9D6"/>
              <w:bottom w:val="single" w:sz="6" w:color="B7C9D6"/>
            </w:tcBorders>
          </w:tcPr>
          <w:p>
            <w:r>
              <w:rPr>
                <w:rFonts w:ascii="Arial" w:hAnsi="Arial"/>
                <w:sz w:val="17"/>
              </w:rPr>
              <w:t>No real student names in the prompt. The tutor verifies all risk flags before sharing the report.</w:t>
            </w:r>
          </w:p>
        </w:tc>
      </w:tr>
    </w:tbl>
    <w:p/>
    <w:p>
      <w:pPr>
        <w:pStyle w:val="SubHead"/>
      </w:pPr>
      <w:r>
        <w:t>AI prompt template for the capstone workflow</w:t>
      </w:r>
    </w:p>
    <w:tbl>
      <w:tblPr>
        <w:tblW w:type="auto" w:w="0"/>
        <w:jc w:val="center"/>
        <w:tblLook w:firstColumn="1" w:firstRow="1" w:lastColumn="0" w:lastRow="0" w:noHBand="0" w:noVBand="1" w:val="04A0"/>
      </w:tblPr>
      <w:tblGrid>
        <w:gridCol w:w="10080"/>
      </w:tblGrid>
      <w:tr>
        <w:tc>
          <w:tcPr>
            <w:tcW w:type="dxa" w:w="10080"/>
            <w:shd w:fill="F4F8FB"/>
            <w:tcBorders>
              <w:left w:val="single" w:sz="8" w:color="C7D7E2"/>
              <w:top w:val="single" w:sz="8" w:color="C7D7E2"/>
              <w:right w:val="single" w:sz="8" w:color="C7D7E2"/>
              <w:bottom w:val="single" w:sz="8" w:color="C7D7E2"/>
            </w:tcBorders>
          </w:tcPr>
          <w:p>
            <w:pPr>
              <w:pStyle w:val="PromptText"/>
              <w:spacing w:after="0"/>
            </w:pPr>
            <w:r>
              <w:rPr>
                <w:rFonts w:ascii="Arial" w:hAnsi="Arial"/>
                <w:sz w:val="19"/>
              </w:rPr>
              <w:t>Context: I have uploaded anonymized weekly student progress data for cohort [COHORT_NAME] covering [DATE_RANGE].</w:t>
            </w:r>
            <w:r>
              <w:br/>
            </w:r>
            <w:r>
              <w:rPr>
                <w:rFonts w:ascii="Arial" w:hAnsi="Arial"/>
                <w:sz w:val="19"/>
              </w:rPr>
              <w:t>Role: Act as a senior academic operations analyst.</w:t>
            </w:r>
            <w:r>
              <w:br/>
            </w:r>
            <w:r>
              <w:rPr>
                <w:rFonts w:ascii="Arial" w:hAnsi="Arial"/>
                <w:sz w:val="19"/>
              </w:rPr>
              <w:t>Task: Analyze the progress data and generate a concise weekly course progress report for the course coordinator.</w:t>
            </w:r>
            <w:r>
              <w:br/>
            </w:r>
            <w:r>
              <w:rPr>
                <w:rFonts w:ascii="Arial" w:hAnsi="Arial"/>
                <w:sz w:val="19"/>
              </w:rPr>
              <w:t>Data: [PASTE ANONYMIZED TABLE HERE]</w:t>
            </w:r>
            <w:r>
              <w:br/>
            </w:r>
            <w:r>
              <w:rPr>
                <w:rFonts w:ascii="Arial" w:hAnsi="Arial"/>
                <w:sz w:val="19"/>
              </w:rPr>
              <w:t>Format:</w:t>
            </w:r>
            <w:r>
              <w:br/>
            </w:r>
            <w:r>
              <w:rPr>
                <w:rFonts w:ascii="Arial" w:hAnsi="Arial"/>
                <w:sz w:val="19"/>
              </w:rPr>
              <w:t>1) Executive summary (2–3 sentences)</w:t>
            </w:r>
            <w:r>
              <w:br/>
            </w:r>
            <w:r>
              <w:rPr>
                <w:rFonts w:ascii="Arial" w:hAnsi="Arial"/>
                <w:sz w:val="19"/>
              </w:rPr>
              <w:t>2) Overall progress metrics</w:t>
            </w:r>
            <w:r>
              <w:br/>
            </w:r>
            <w:r>
              <w:rPr>
                <w:rFonts w:ascii="Arial" w:hAnsi="Arial"/>
                <w:sz w:val="19"/>
              </w:rPr>
              <w:t>3) Students at risk (ID + reason)</w:t>
            </w:r>
            <w:r>
              <w:br/>
            </w:r>
            <w:r>
              <w:rPr>
                <w:rFonts w:ascii="Arial" w:hAnsi="Arial"/>
                <w:sz w:val="19"/>
              </w:rPr>
              <w:t>4) Key actions for next week</w:t>
            </w:r>
            <w:r>
              <w:br/>
            </w:r>
            <w:r>
              <w:rPr>
                <w:rFonts w:ascii="Arial" w:hAnsi="Arial"/>
                <w:sz w:val="19"/>
              </w:rPr>
              <w:t>Constraints: Maximum 250 words. Do not reveal personal information. Do not invent missing data; use [DATA REQUIRED] where needed.</w:t>
            </w:r>
            <w:r/>
          </w:p>
        </w:tc>
      </w:tr>
    </w:tbl>
    <w:p/>
    <w:p>
      <w:pPr>
        <w:pStyle w:val="SubHead"/>
      </w:pPr>
      <w:r>
        <w:t>Live Build — Test Result (summary)</w:t>
      </w:r>
    </w:p>
    <w:p>
      <w:pPr/>
      <w:r>
        <w:t>Sample output summary: The AI report states that overall submission completion is strong, but three students are at risk due to attendance below 70% or multiple overdue tasks. It recommends tutor follow-up, an early reminder for the next deadline, and a review of common task blockers mentioned in tutor notes.</w:t>
      </w:r>
    </w:p>
    <w:p>
      <w:pPr>
        <w:pStyle w:val="SubHead"/>
      </w:pPr>
      <w:r>
        <w:t>Quality Self-Check</w:t>
      </w:r>
    </w:p>
    <w:p>
      <w:pPr>
        <w:pStyle w:val="ListBullet"/>
        <w:ind w:left="0"/>
      </w:pPr>
      <w:r>
        <w:t>The problem is real and recurring.</w:t>
      </w:r>
    </w:p>
    <w:p>
      <w:pPr>
        <w:pStyle w:val="ListBullet"/>
        <w:ind w:left="0"/>
      </w:pPr>
      <w:r>
        <w:t>The trigger is clearly defined.</w:t>
      </w:r>
    </w:p>
    <w:p>
      <w:pPr>
        <w:pStyle w:val="ListBullet"/>
        <w:ind w:left="0"/>
      </w:pPr>
      <w:r>
        <w:t>The AI step includes a full CRTFC prompt with placeholders.</w:t>
      </w:r>
    </w:p>
    <w:p>
      <w:pPr>
        <w:pStyle w:val="ListBullet"/>
        <w:ind w:left="0"/>
      </w:pPr>
      <w:r>
        <w:t>The output format, audience, and destination are specified.</w:t>
      </w:r>
    </w:p>
    <w:p>
      <w:pPr>
        <w:pStyle w:val="ListBullet"/>
        <w:ind w:left="0"/>
      </w:pPr>
      <w:r>
        <w:t>The workflow was tested with anonymized sample input.</w:t>
      </w:r>
    </w:p>
    <w:p>
      <w:pPr>
        <w:pStyle w:val="ListBullet"/>
        <w:ind w:left="0"/>
      </w:pPr>
      <w:r>
        <w:t>Privacy was considered by using Student_ID instead of names.</w:t>
      </w:r>
    </w:p>
    <w:p>
      <w:pPr>
        <w:pStyle w:val="ListBullet"/>
        <w:ind w:left="0"/>
      </w:pPr>
      <w:r>
        <w:t>Estimated time saved was calculated.</w:t>
      </w:r>
    </w:p>
    <w:p>
      <w:pPr>
        <w:pStyle w:val="TaskHead"/>
        <w:spacing w:before="60" w:after="80"/>
      </w:pPr>
      <w:r>
        <w:t>Task 10. Capstone — Presentation &amp; Peer Feedback</w:t>
      </w:r>
    </w:p>
    <w:p>
      <w:pPr>
        <w:pStyle w:val="SubHead"/>
      </w:pPr>
      <w:r>
        <w:t>Part A — Presentation Slide Planner</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Borders>
              <w:left w:val="single" w:sz="6" w:color="B7C9D6"/>
              <w:top w:val="single" w:sz="6" w:color="B7C9D6"/>
              <w:right w:val="single" w:sz="6" w:color="B7C9D6"/>
              <w:bottom w:val="single" w:sz="6" w:color="B7C9D6"/>
            </w:tcBorders>
            <w:shd w:fill="D9EAF7"/>
          </w:tcPr>
          <w:p>
            <w:r>
              <w:rPr>
                <w:rFonts w:ascii="Arial" w:hAnsi="Arial"/>
                <w:b/>
                <w:sz w:val="17"/>
              </w:rPr>
              <w:t>Slide Title</w:t>
            </w:r>
          </w:p>
        </w:tc>
        <w:tc>
          <w:tcPr>
            <w:tcW w:type="dxa" w:w="6552"/>
            <w:vAlign w:val="center"/>
            <w:tcBorders>
              <w:left w:val="single" w:sz="6" w:color="B7C9D6"/>
              <w:top w:val="single" w:sz="6" w:color="B7C9D6"/>
              <w:right w:val="single" w:sz="6" w:color="B7C9D6"/>
              <w:bottom w:val="single" w:sz="6" w:color="B7C9D6"/>
            </w:tcBorders>
            <w:shd w:fill="D9EAF7"/>
          </w:tcPr>
          <w:p>
            <w:r>
              <w:rPr>
                <w:rFonts w:ascii="Arial" w:hAnsi="Arial"/>
                <w:b/>
                <w:sz w:val="17"/>
              </w:rPr>
              <w:t>What you will say (key points)</w:t>
            </w:r>
          </w:p>
        </w:tc>
        <w:tc>
          <w:tcPr>
            <w:tcW w:type="dxa" w:w="1008"/>
            <w:vAlign w:val="center"/>
            <w:tcBorders>
              <w:left w:val="single" w:sz="6" w:color="B7C9D6"/>
              <w:top w:val="single" w:sz="6" w:color="B7C9D6"/>
              <w:right w:val="single" w:sz="6" w:color="B7C9D6"/>
              <w:bottom w:val="single" w:sz="6" w:color="B7C9D6"/>
            </w:tcBorders>
            <w:shd w:fill="D9EAF7"/>
          </w:tcPr>
          <w:p>
            <w:r>
              <w:rPr>
                <w:rFonts w:ascii="Arial" w:hAnsi="Arial"/>
                <w:b/>
                <w:sz w:val="17"/>
              </w:rPr>
              <w:t>Time</w:t>
            </w:r>
          </w:p>
        </w:tc>
      </w:tr>
      <w:tr>
        <w:tc>
          <w:tcPr>
            <w:tcW w:type="dxa" w:w="1728"/>
            <w:vAlign w:val="center"/>
            <w:tcBorders>
              <w:left w:val="single" w:sz="6" w:color="B7C9D6"/>
              <w:top w:val="single" w:sz="6" w:color="B7C9D6"/>
              <w:right w:val="single" w:sz="6" w:color="B7C9D6"/>
              <w:bottom w:val="single" w:sz="6" w:color="B7C9D6"/>
            </w:tcBorders>
          </w:tcPr>
          <w:p>
            <w:r>
              <w:rPr>
                <w:rFonts w:ascii="Arial" w:hAnsi="Arial"/>
                <w:sz w:val="17"/>
              </w:rPr>
              <w:t>1. The Problem</w:t>
            </w:r>
          </w:p>
        </w:tc>
        <w:tc>
          <w:tcPr>
            <w:tcW w:type="dxa" w:w="6552"/>
            <w:vAlign w:val="center"/>
            <w:tcBorders>
              <w:left w:val="single" w:sz="6" w:color="B7C9D6"/>
              <w:top w:val="single" w:sz="6" w:color="B7C9D6"/>
              <w:right w:val="single" w:sz="6" w:color="B7C9D6"/>
              <w:bottom w:val="single" w:sz="6" w:color="B7C9D6"/>
            </w:tcBorders>
          </w:tcPr>
          <w:p>
            <w:r>
              <w:rPr>
                <w:rFonts w:ascii="Arial" w:hAnsi="Arial"/>
                <w:sz w:val="17"/>
              </w:rPr>
              <w:t>Weekly student progress reporting is repetitive, manual, and slow. It currently takes about 90 minutes and delays coordinator follow-up.</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7"/>
              </w:rPr>
              <w:t>~60s</w:t>
            </w:r>
          </w:p>
        </w:tc>
      </w:tr>
      <w:tr>
        <w:tc>
          <w:tcPr>
            <w:tcW w:type="dxa" w:w="1728"/>
            <w:vAlign w:val="center"/>
            <w:tcBorders>
              <w:left w:val="single" w:sz="6" w:color="B7C9D6"/>
              <w:top w:val="single" w:sz="6" w:color="B7C9D6"/>
              <w:right w:val="single" w:sz="6" w:color="B7C9D6"/>
              <w:bottom w:val="single" w:sz="6" w:color="B7C9D6"/>
            </w:tcBorders>
          </w:tcPr>
          <w:p>
            <w:r>
              <w:rPr>
                <w:rFonts w:ascii="Arial" w:hAnsi="Arial"/>
                <w:sz w:val="17"/>
              </w:rPr>
              <w:t>2. The Workflow</w:t>
            </w:r>
          </w:p>
        </w:tc>
        <w:tc>
          <w:tcPr>
            <w:tcW w:type="dxa" w:w="6552"/>
            <w:vAlign w:val="center"/>
            <w:tcBorders>
              <w:left w:val="single" w:sz="6" w:color="B7C9D6"/>
              <w:top w:val="single" w:sz="6" w:color="B7C9D6"/>
              <w:right w:val="single" w:sz="6" w:color="B7C9D6"/>
              <w:bottom w:val="single" w:sz="6" w:color="B7C9D6"/>
            </w:tcBorders>
          </w:tcPr>
          <w:p>
            <w:r>
              <w:rPr>
                <w:rFonts w:ascii="Arial" w:hAnsi="Arial"/>
                <w:sz w:val="17"/>
              </w:rPr>
              <w:t>Every Thursday, LMS data is exported, passed to AI, turned into a report, reviewed by the tutor, and sent to the coordinator.</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7"/>
              </w:rPr>
              <w:t>~90s</w:t>
            </w:r>
          </w:p>
        </w:tc>
      </w:tr>
      <w:tr>
        <w:tc>
          <w:tcPr>
            <w:tcW w:type="dxa" w:w="1728"/>
            <w:vAlign w:val="center"/>
            <w:tcBorders>
              <w:left w:val="single" w:sz="6" w:color="B7C9D6"/>
              <w:top w:val="single" w:sz="6" w:color="B7C9D6"/>
              <w:right w:val="single" w:sz="6" w:color="B7C9D6"/>
              <w:bottom w:val="single" w:sz="6" w:color="B7C9D6"/>
            </w:tcBorders>
          </w:tcPr>
          <w:p>
            <w:r>
              <w:rPr>
                <w:rFonts w:ascii="Arial" w:hAnsi="Arial"/>
                <w:sz w:val="17"/>
              </w:rPr>
              <w:t>3. The Prompt</w:t>
            </w:r>
          </w:p>
        </w:tc>
        <w:tc>
          <w:tcPr>
            <w:tcW w:type="dxa" w:w="6552"/>
            <w:vAlign w:val="center"/>
            <w:tcBorders>
              <w:left w:val="single" w:sz="6" w:color="B7C9D6"/>
              <w:top w:val="single" w:sz="6" w:color="B7C9D6"/>
              <w:right w:val="single" w:sz="6" w:color="B7C9D6"/>
              <w:bottom w:val="single" w:sz="6" w:color="B7C9D6"/>
            </w:tcBorders>
          </w:tcPr>
          <w:p>
            <w:r>
              <w:rPr>
                <w:rFonts w:ascii="Arial" w:hAnsi="Arial"/>
                <w:sz w:val="17"/>
              </w:rPr>
              <w:t>Show the CRTFC template with placeholders for date range, cohort name, and anonymized progress data.</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7"/>
              </w:rPr>
              <w:t>~60s</w:t>
            </w:r>
          </w:p>
        </w:tc>
      </w:tr>
      <w:tr>
        <w:tc>
          <w:tcPr>
            <w:tcW w:type="dxa" w:w="1728"/>
            <w:vAlign w:val="center"/>
            <w:tcBorders>
              <w:left w:val="single" w:sz="6" w:color="B7C9D6"/>
              <w:top w:val="single" w:sz="6" w:color="B7C9D6"/>
              <w:right w:val="single" w:sz="6" w:color="B7C9D6"/>
              <w:bottom w:val="single" w:sz="6" w:color="B7C9D6"/>
            </w:tcBorders>
          </w:tcPr>
          <w:p>
            <w:r>
              <w:rPr>
                <w:rFonts w:ascii="Arial" w:hAnsi="Arial"/>
                <w:sz w:val="17"/>
              </w:rPr>
              <w:t>4. Live Demo / Output</w:t>
            </w:r>
          </w:p>
        </w:tc>
        <w:tc>
          <w:tcPr>
            <w:tcW w:type="dxa" w:w="6552"/>
            <w:vAlign w:val="center"/>
            <w:tcBorders>
              <w:left w:val="single" w:sz="6" w:color="B7C9D6"/>
              <w:top w:val="single" w:sz="6" w:color="B7C9D6"/>
              <w:right w:val="single" w:sz="6" w:color="B7C9D6"/>
              <w:bottom w:val="single" w:sz="6" w:color="B7C9D6"/>
            </w:tcBorders>
          </w:tcPr>
          <w:p>
            <w:r>
              <w:rPr>
                <w:rFonts w:ascii="Arial" w:hAnsi="Arial"/>
                <w:sz w:val="17"/>
              </w:rPr>
              <w:t>Show a sample report and the at-risk student table. Point out how the report turns raw data into clear action.</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7"/>
              </w:rPr>
              <w:t>~60s</w:t>
            </w:r>
          </w:p>
        </w:tc>
      </w:tr>
      <w:tr>
        <w:tc>
          <w:tcPr>
            <w:tcW w:type="dxa" w:w="1728"/>
            <w:vAlign w:val="center"/>
            <w:tcBorders>
              <w:left w:val="single" w:sz="6" w:color="B7C9D6"/>
              <w:top w:val="single" w:sz="6" w:color="B7C9D6"/>
              <w:right w:val="single" w:sz="6" w:color="B7C9D6"/>
              <w:bottom w:val="single" w:sz="6" w:color="B7C9D6"/>
            </w:tcBorders>
          </w:tcPr>
          <w:p>
            <w:r>
              <w:rPr>
                <w:rFonts w:ascii="Arial" w:hAnsi="Arial"/>
                <w:sz w:val="17"/>
              </w:rPr>
              <w:t>5. Impact</w:t>
            </w:r>
          </w:p>
        </w:tc>
        <w:tc>
          <w:tcPr>
            <w:tcW w:type="dxa" w:w="6552"/>
            <w:vAlign w:val="center"/>
            <w:tcBorders>
              <w:left w:val="single" w:sz="6" w:color="B7C9D6"/>
              <w:top w:val="single" w:sz="6" w:color="B7C9D6"/>
              <w:right w:val="single" w:sz="6" w:color="B7C9D6"/>
              <w:bottom w:val="single" w:sz="6" w:color="B7C9D6"/>
            </w:tcBorders>
          </w:tcPr>
          <w:p>
            <w:r>
              <w:rPr>
                <w:rFonts w:ascii="Arial" w:hAnsi="Arial"/>
                <w:sz w:val="17"/>
              </w:rPr>
              <w:t>The workflow saves about 1.5 hours weekly, improves consistency, and helps the team act earlier on student risk.</w:t>
            </w:r>
          </w:p>
        </w:tc>
        <w:tc>
          <w:tcPr>
            <w:tcW w:type="dxa" w:w="1008"/>
            <w:vAlign w:val="center"/>
            <w:tcBorders>
              <w:left w:val="single" w:sz="6" w:color="B7C9D6"/>
              <w:top w:val="single" w:sz="6" w:color="B7C9D6"/>
              <w:right w:val="single" w:sz="6" w:color="B7C9D6"/>
              <w:bottom w:val="single" w:sz="6" w:color="B7C9D6"/>
            </w:tcBorders>
          </w:tcPr>
          <w:p>
            <w:r>
              <w:rPr>
                <w:rFonts w:ascii="Arial" w:hAnsi="Arial"/>
                <w:sz w:val="17"/>
              </w:rPr>
              <w:t>~30s</w:t>
            </w:r>
          </w:p>
        </w:tc>
      </w:tr>
    </w:tbl>
    <w:p/>
    <w:p>
      <w:pPr>
        <w:pStyle w:val="SubHead"/>
      </w:pPr>
      <w:r>
        <w:t>Part B — Peer Feedback Form (example)</w:t>
      </w:r>
    </w:p>
    <w:p>
      <w:pPr/>
      <w:r>
        <w:t>Presenter name: Aisha</w:t>
      </w:r>
    </w:p>
    <w:p>
      <w:pPr/>
      <w:r>
        <w:t>Workflow presented: Email Triage Automation for Support Mailbox</w:t>
      </w:r>
    </w:p>
    <w:tbl>
      <w:tblPr>
        <w:tblStyle w:val="TableGrid"/>
        <w:tblW w:type="auto" w:w="0"/>
        <w:jc w:val="center"/>
        <w:tblLook w:firstColumn="1" w:firstRow="1" w:lastColumn="0" w:lastRow="0" w:noHBand="0" w:noVBand="1" w:val="04A0"/>
      </w:tblPr>
      <w:tblGrid>
        <w:gridCol w:w="3360"/>
        <w:gridCol w:w="3360"/>
        <w:gridCol w:w="3360"/>
      </w:tblGrid>
      <w:tr>
        <w:tc>
          <w:tcPr>
            <w:tcW w:type="dxa" w:w="3096"/>
            <w:vAlign w:val="center"/>
            <w:tcBorders>
              <w:left w:val="single" w:sz="6" w:color="B7C9D6"/>
              <w:top w:val="single" w:sz="6" w:color="B7C9D6"/>
              <w:right w:val="single" w:sz="6" w:color="B7C9D6"/>
              <w:bottom w:val="single" w:sz="6" w:color="B7C9D6"/>
            </w:tcBorders>
            <w:shd w:fill="D9EAF7"/>
          </w:tcPr>
          <w:p>
            <w:r>
              <w:rPr>
                <w:rFonts w:ascii="Arial" w:hAnsi="Arial"/>
                <w:b/>
                <w:sz w:val="17"/>
              </w:rPr>
              <w:t>Feedback Dimension</w:t>
            </w:r>
          </w:p>
        </w:tc>
        <w:tc>
          <w:tcPr>
            <w:tcW w:type="dxa" w:w="1224"/>
            <w:vAlign w:val="center"/>
            <w:tcBorders>
              <w:left w:val="single" w:sz="6" w:color="B7C9D6"/>
              <w:top w:val="single" w:sz="6" w:color="B7C9D6"/>
              <w:right w:val="single" w:sz="6" w:color="B7C9D6"/>
              <w:bottom w:val="single" w:sz="6" w:color="B7C9D6"/>
            </w:tcBorders>
            <w:shd w:fill="D9EAF7"/>
          </w:tcPr>
          <w:p>
            <w:r>
              <w:rPr>
                <w:rFonts w:ascii="Arial" w:hAnsi="Arial"/>
                <w:b/>
                <w:sz w:val="17"/>
              </w:rPr>
              <w:t>Rating (1–5)</w:t>
            </w:r>
          </w:p>
        </w:tc>
        <w:tc>
          <w:tcPr>
            <w:tcW w:type="dxa" w:w="4968"/>
            <w:vAlign w:val="center"/>
            <w:tcBorders>
              <w:left w:val="single" w:sz="6" w:color="B7C9D6"/>
              <w:top w:val="single" w:sz="6" w:color="B7C9D6"/>
              <w:right w:val="single" w:sz="6" w:color="B7C9D6"/>
              <w:bottom w:val="single" w:sz="6" w:color="B7C9D6"/>
            </w:tcBorders>
            <w:shd w:fill="D9EAF7"/>
          </w:tcPr>
          <w:p>
            <w:r>
              <w:rPr>
                <w:rFonts w:ascii="Arial" w:hAnsi="Arial"/>
                <w:b/>
                <w:sz w:val="17"/>
              </w:rPr>
              <w:t>Specific Comment</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Problem was clearly defined</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5</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The presenter explained the pain point well and showed why inbox triage wastes time.</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Workflow logic was sound</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4</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The trigger and routing logic were clear, but the review step could be described more strongly.</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Prompt template was practical &amp; reusable</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5</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The prompt used placeholders and could easily be reused across future emails.</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Output quality was demonstrated</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4</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The sample draft reply was good, but one more urgent case example would help.</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Time saved estimate was credible</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5</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The estimate felt realistic because it was tied to daily email volume.</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One thing I would improve</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Add a confidence threshold for urgent classification before auto-routing.</w:t>
            </w:r>
          </w:p>
        </w:tc>
      </w:tr>
      <w:tr>
        <w:tc>
          <w:tcPr>
            <w:tcW w:type="dxa" w:w="3096"/>
            <w:vAlign w:val="center"/>
            <w:tcBorders>
              <w:left w:val="single" w:sz="6" w:color="B7C9D6"/>
              <w:top w:val="single" w:sz="6" w:color="B7C9D6"/>
              <w:right w:val="single" w:sz="6" w:color="B7C9D6"/>
              <w:bottom w:val="single" w:sz="6" w:color="B7C9D6"/>
            </w:tcBorders>
          </w:tcPr>
          <w:p>
            <w:r>
              <w:rPr>
                <w:rFonts w:ascii="Arial" w:hAnsi="Arial"/>
                <w:sz w:val="17"/>
              </w:rPr>
              <w:t>One thing I will steal for my own work</w:t>
            </w:r>
          </w:p>
        </w:tc>
        <w:tc>
          <w:tcPr>
            <w:tcW w:type="dxa" w:w="1224"/>
            <w:vAlign w:val="center"/>
            <w:tcBorders>
              <w:left w:val="single" w:sz="6" w:color="B7C9D6"/>
              <w:top w:val="single" w:sz="6" w:color="B7C9D6"/>
              <w:right w:val="single" w:sz="6" w:color="B7C9D6"/>
              <w:bottom w:val="single" w:sz="6" w:color="B7C9D6"/>
            </w:tcBorders>
          </w:tcPr>
          <w:p>
            <w:r>
              <w:rPr>
                <w:rFonts w:ascii="Arial" w:hAnsi="Arial"/>
                <w:sz w:val="17"/>
              </w:rPr>
              <w:t>—</w:t>
            </w:r>
          </w:p>
        </w:tc>
        <w:tc>
          <w:tcPr>
            <w:tcW w:type="dxa" w:w="4968"/>
            <w:vAlign w:val="center"/>
            <w:tcBorders>
              <w:left w:val="single" w:sz="6" w:color="B7C9D6"/>
              <w:top w:val="single" w:sz="6" w:color="B7C9D6"/>
              <w:right w:val="single" w:sz="6" w:color="B7C9D6"/>
              <w:bottom w:val="single" w:sz="6" w:color="B7C9D6"/>
            </w:tcBorders>
          </w:tcPr>
          <w:p>
            <w:r>
              <w:rPr>
                <w:rFonts w:ascii="Arial" w:hAnsi="Arial"/>
                <w:sz w:val="17"/>
              </w:rPr>
              <w:t>The structured urgency categories and short AI-generated draft reply step.</w:t>
            </w:r>
          </w:p>
        </w:tc>
      </w:tr>
    </w:tbl>
    <w:p/>
    <w:p>
      <w:pPr>
        <w:pStyle w:val="SectionHead"/>
      </w:pPr>
      <w:r>
        <w:t>Appendix — Personal AI Playbook (Day 3 Additions)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84"/>
            <w:vAlign w:val="center"/>
            <w:tcBorders>
              <w:left w:val="single" w:sz="6" w:color="B7C9D6"/>
              <w:top w:val="single" w:sz="6" w:color="B7C9D6"/>
              <w:right w:val="single" w:sz="6" w:color="B7C9D6"/>
              <w:bottom w:val="single" w:sz="6" w:color="B7C9D6"/>
            </w:tcBorders>
            <w:shd w:fill="D9EAF7"/>
          </w:tcPr>
          <w:p>
            <w:r>
              <w:rPr>
                <w:rFonts w:ascii="Arial" w:hAnsi="Arial"/>
                <w:b/>
                <w:sz w:val="18"/>
              </w:rPr>
              <w:t>Task / Workflow</w:t>
            </w:r>
          </w:p>
        </w:tc>
        <w:tc>
          <w:tcPr>
            <w:tcW w:type="dxa" w:w="1800"/>
            <w:vAlign w:val="center"/>
            <w:tcBorders>
              <w:left w:val="single" w:sz="6" w:color="B7C9D6"/>
              <w:top w:val="single" w:sz="6" w:color="B7C9D6"/>
              <w:right w:val="single" w:sz="6" w:color="B7C9D6"/>
              <w:bottom w:val="single" w:sz="6" w:color="B7C9D6"/>
            </w:tcBorders>
            <w:shd w:fill="D9EAF7"/>
          </w:tcPr>
          <w:p>
            <w:r>
              <w:rPr>
                <w:rFonts w:ascii="Arial" w:hAnsi="Arial"/>
                <w:b/>
                <w:sz w:val="18"/>
              </w:rPr>
              <w:t>AI Tool</w:t>
            </w:r>
          </w:p>
        </w:tc>
        <w:tc>
          <w:tcPr>
            <w:tcW w:type="dxa" w:w="2736"/>
            <w:vAlign w:val="center"/>
            <w:tcBorders>
              <w:left w:val="single" w:sz="6" w:color="B7C9D6"/>
              <w:top w:val="single" w:sz="6" w:color="B7C9D6"/>
              <w:right w:val="single" w:sz="6" w:color="B7C9D6"/>
              <w:bottom w:val="single" w:sz="6" w:color="B7C9D6"/>
            </w:tcBorders>
            <w:shd w:fill="D9EAF7"/>
          </w:tcPr>
          <w:p>
            <w:r>
              <w:rPr>
                <w:rFonts w:ascii="Arial" w:hAnsi="Arial"/>
                <w:b/>
                <w:sz w:val="18"/>
              </w:rPr>
              <w:t>Template / Pattern</w:t>
            </w:r>
          </w:p>
        </w:tc>
        <w:tc>
          <w:tcPr>
            <w:tcW w:type="dxa" w:w="1440"/>
            <w:vAlign w:val="center"/>
            <w:tcBorders>
              <w:left w:val="single" w:sz="6" w:color="B7C9D6"/>
              <w:top w:val="single" w:sz="6" w:color="B7C9D6"/>
              <w:right w:val="single" w:sz="6" w:color="B7C9D6"/>
              <w:bottom w:val="single" w:sz="6" w:color="B7C9D6"/>
            </w:tcBorders>
            <w:shd w:fill="D9EAF7"/>
          </w:tcPr>
          <w:p>
            <w:r>
              <w:rPr>
                <w:rFonts w:ascii="Arial" w:hAnsi="Arial"/>
                <w:b/>
                <w:sz w:val="18"/>
              </w:rPr>
              <w:t>Est. Time Saved</w:t>
            </w:r>
          </w:p>
        </w:tc>
      </w:tr>
      <w:tr>
        <w:tc>
          <w:tcPr>
            <w:tcW w:type="dxa" w:w="3384"/>
            <w:vAlign w:val="center"/>
            <w:tcBorders>
              <w:left w:val="single" w:sz="6" w:color="B7C9D6"/>
              <w:top w:val="single" w:sz="6" w:color="B7C9D6"/>
              <w:right w:val="single" w:sz="6" w:color="B7C9D6"/>
              <w:bottom w:val="single" w:sz="6" w:color="B7C9D6"/>
            </w:tcBorders>
          </w:tcPr>
          <w:p>
            <w:r>
              <w:rPr>
                <w:rFonts w:ascii="Arial" w:hAnsi="Arial"/>
                <w:sz w:val="18"/>
              </w:rPr>
              <w:t>Data upload &amp; quality check</w:t>
            </w:r>
          </w:p>
        </w:tc>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ChatGPT-4o</w:t>
            </w:r>
          </w:p>
        </w:tc>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Upload context + QA prompt</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30–60 min per dataset</w:t>
            </w:r>
          </w:p>
        </w:tc>
      </w:tr>
      <w:tr>
        <w:tc>
          <w:tcPr>
            <w:tcW w:type="dxa" w:w="3384"/>
            <w:vAlign w:val="center"/>
            <w:tcBorders>
              <w:left w:val="single" w:sz="6" w:color="B7C9D6"/>
              <w:top w:val="single" w:sz="6" w:color="B7C9D6"/>
              <w:right w:val="single" w:sz="6" w:color="B7C9D6"/>
              <w:bottom w:val="single" w:sz="6" w:color="B7C9D6"/>
            </w:tcBorders>
          </w:tcPr>
          <w:p>
            <w:r>
              <w:rPr>
                <w:rFonts w:ascii="Arial" w:hAnsi="Arial"/>
                <w:sz w:val="18"/>
              </w:rPr>
              <w:t>Insight extraction + report</w:t>
            </w:r>
          </w:p>
        </w:tc>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ChatGPT-4o / Claude</w:t>
            </w:r>
          </w:p>
        </w:tc>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5-turn chain</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2–3 hrs per week</w:t>
            </w:r>
          </w:p>
        </w:tc>
      </w:tr>
      <w:tr>
        <w:tc>
          <w:tcPr>
            <w:tcW w:type="dxa" w:w="3384"/>
            <w:vAlign w:val="center"/>
            <w:tcBorders>
              <w:left w:val="single" w:sz="6" w:color="B7C9D6"/>
              <w:top w:val="single" w:sz="6" w:color="B7C9D6"/>
              <w:right w:val="single" w:sz="6" w:color="B7C9D6"/>
              <w:bottom w:val="single" w:sz="6" w:color="B7C9D6"/>
            </w:tcBorders>
          </w:tcPr>
          <w:p>
            <w:r>
              <w:rPr>
                <w:rFonts w:ascii="Arial" w:hAnsi="Arial"/>
                <w:sz w:val="18"/>
              </w:rPr>
              <w:t>Weekly student progress report</w:t>
            </w:r>
          </w:p>
        </w:tc>
        <w:tc>
          <w:tcPr>
            <w:tcW w:type="dxa" w:w="1800"/>
            <w:vAlign w:val="center"/>
            <w:tcBorders>
              <w:left w:val="single" w:sz="6" w:color="B7C9D6"/>
              <w:top w:val="single" w:sz="6" w:color="B7C9D6"/>
              <w:right w:val="single" w:sz="6" w:color="B7C9D6"/>
              <w:bottom w:val="single" w:sz="6" w:color="B7C9D6"/>
            </w:tcBorders>
          </w:tcPr>
          <w:p>
            <w:r>
              <w:rPr>
                <w:rFonts w:ascii="Arial" w:hAnsi="Arial"/>
                <w:sz w:val="18"/>
              </w:rPr>
              <w:t>OpenAI + Power Automate</w:t>
            </w:r>
          </w:p>
        </w:tc>
        <w:tc>
          <w:tcPr>
            <w:tcW w:type="dxa" w:w="2736"/>
            <w:vAlign w:val="center"/>
            <w:tcBorders>
              <w:left w:val="single" w:sz="6" w:color="B7C9D6"/>
              <w:top w:val="single" w:sz="6" w:color="B7C9D6"/>
              <w:right w:val="single" w:sz="6" w:color="B7C9D6"/>
              <w:bottom w:val="single" w:sz="6" w:color="B7C9D6"/>
            </w:tcBorders>
          </w:tcPr>
          <w:p>
            <w:r>
              <w:rPr>
                <w:rFonts w:ascii="Arial" w:hAnsi="Arial"/>
                <w:sz w:val="18"/>
              </w:rPr>
              <w:t>Capstone report workflow</w:t>
            </w:r>
          </w:p>
        </w:tc>
        <w:tc>
          <w:tcPr>
            <w:tcW w:type="dxa" w:w="1440"/>
            <w:vAlign w:val="center"/>
            <w:tcBorders>
              <w:left w:val="single" w:sz="6" w:color="B7C9D6"/>
              <w:top w:val="single" w:sz="6" w:color="B7C9D6"/>
              <w:right w:val="single" w:sz="6" w:color="B7C9D6"/>
              <w:bottom w:val="single" w:sz="6" w:color="B7C9D6"/>
            </w:tcBorders>
          </w:tcPr>
          <w:p>
            <w:r>
              <w:rPr>
                <w:rFonts w:ascii="Arial" w:hAnsi="Arial"/>
                <w:sz w:val="18"/>
              </w:rPr>
              <w:t>1.5 hrs per week</w:t>
            </w:r>
          </w:p>
        </w:tc>
      </w:tr>
    </w:tbl>
    <w:p/>
    <w:p>
      <w:pPr>
        <w:pStyle w:val="SmallText"/>
        <w:jc w:val="center"/>
      </w:pPr>
      <w:r>
        <w:t>End of model answers.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rial" w:hAnsi="Arial"/>
      <w:b/>
      <w:i w:val="0"/>
      <w:color w:val="173F5F"/>
      <w:sz w:val="48"/>
    </w:rPr>
  </w:style>
  <w:style w:type="paragraph" w:customStyle="1" w:styleId="SubtitleCustom">
    <w:name w:val="SubtitleCustom"/>
    <w:basedOn w:val="Normal"/>
    <w:rPr>
      <w:rFonts w:ascii="Arial" w:hAnsi="Arial"/>
      <w:b w:val="0"/>
      <w:i w:val="0"/>
      <w:color w:val="5A6B7A"/>
      <w:sz w:val="24"/>
    </w:rPr>
  </w:style>
  <w:style w:type="paragraph" w:customStyle="1" w:styleId="SectionHead">
    <w:name w:val="SectionHead"/>
    <w:basedOn w:val="Normal"/>
    <w:rPr>
      <w:rFonts w:ascii="Arial" w:hAnsi="Arial"/>
      <w:b/>
      <w:i w:val="0"/>
      <w:color w:val="1F5E9C"/>
      <w:sz w:val="32"/>
    </w:rPr>
  </w:style>
  <w:style w:type="paragraph" w:customStyle="1" w:styleId="TaskHead">
    <w:name w:val="TaskHead"/>
    <w:basedOn w:val="Normal"/>
    <w:rPr>
      <w:rFonts w:ascii="Arial" w:hAnsi="Arial"/>
      <w:b/>
      <w:i w:val="0"/>
      <w:color w:val="0F4C81"/>
      <w:sz w:val="28"/>
    </w:rPr>
  </w:style>
  <w:style w:type="paragraph" w:customStyle="1" w:styleId="SubHead">
    <w:name w:val="SubHead"/>
    <w:basedOn w:val="Normal"/>
    <w:rPr>
      <w:rFonts w:ascii="Arial" w:hAnsi="Arial"/>
      <w:b/>
      <w:i w:val="0"/>
      <w:color w:val="3A506B"/>
      <w:sz w:val="23"/>
    </w:rPr>
  </w:style>
  <w:style w:type="paragraph" w:customStyle="1" w:styleId="SmallText">
    <w:name w:val="SmallText"/>
    <w:basedOn w:val="Normal"/>
    <w:rPr>
      <w:rFonts w:ascii="Arial" w:hAnsi="Arial"/>
      <w:b w:val="0"/>
      <w:i w:val="0"/>
      <w:color w:val="4D5B6A"/>
      <w:sz w:val="18"/>
    </w:rPr>
  </w:style>
  <w:style w:type="paragraph" w:customStyle="1" w:styleId="PromptText">
    <w:name w:val="PromptText"/>
    <w:basedOn w:val="Normal"/>
    <w:rPr>
      <w:rFonts w:ascii="Arial" w:hAnsi="Arial"/>
      <w:b w:val="0"/>
      <w:i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