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4D4BE804" w:rsidR="00604E29" w:rsidRDefault="00C27B72">
            <w:r w:rsidRPr="00C27B72">
              <w:t>15 February 202</w:t>
            </w:r>
            <w:r w:rsidR="001633F9">
              <w:t>6</w:t>
            </w:r>
          </w:p>
        </w:tc>
      </w:tr>
      <w:tr w:rsidR="00DD0503" w14:paraId="7A66939B" w14:textId="77777777">
        <w:tc>
          <w:tcPr>
            <w:tcW w:w="4695" w:type="dxa"/>
          </w:tcPr>
          <w:p w14:paraId="2D366549" w14:textId="77777777" w:rsidR="00DD0503" w:rsidRDefault="00DD0503" w:rsidP="00DD0503">
            <w:r>
              <w:t>Team ID</w:t>
            </w:r>
          </w:p>
        </w:tc>
        <w:tc>
          <w:tcPr>
            <w:tcW w:w="4335" w:type="dxa"/>
          </w:tcPr>
          <w:p w14:paraId="1AD8634F" w14:textId="5319C7FA" w:rsidR="00DD0503" w:rsidRDefault="00F056BF" w:rsidP="00DD0503">
            <w:r w:rsidRPr="00F056BF">
              <w:t>LTVIP2026TMIDS72262</w:t>
            </w:r>
          </w:p>
        </w:tc>
      </w:tr>
      <w:tr w:rsidR="00DD0503" w14:paraId="0E84FB5D" w14:textId="77777777">
        <w:tc>
          <w:tcPr>
            <w:tcW w:w="4695" w:type="dxa"/>
          </w:tcPr>
          <w:p w14:paraId="4C398D34" w14:textId="77777777" w:rsidR="00DD0503" w:rsidRDefault="00DD0503" w:rsidP="00DD0503">
            <w:r>
              <w:t>Project Name</w:t>
            </w:r>
          </w:p>
        </w:tc>
        <w:tc>
          <w:tcPr>
            <w:tcW w:w="4335" w:type="dxa"/>
          </w:tcPr>
          <w:p w14:paraId="56EAF34F" w14:textId="2B340C96" w:rsidR="00DD0503" w:rsidRDefault="00DD0503" w:rsidP="00DD0503">
            <w:r>
              <w:t>I</w:t>
            </w:r>
            <w:r w:rsidRPr="008F61D0">
              <w:t xml:space="preserve">mporting &amp; </w:t>
            </w:r>
            <w:r>
              <w:t>S</w:t>
            </w:r>
            <w:r w:rsidRPr="008F61D0">
              <w:t xml:space="preserve">ecuring </w:t>
            </w:r>
            <w:r>
              <w:t>D</w:t>
            </w:r>
            <w:r w:rsidRPr="008F61D0">
              <w:t xml:space="preserve">ata in </w:t>
            </w:r>
            <w:proofErr w:type="spellStart"/>
            <w:r>
              <w:t>S</w:t>
            </w:r>
            <w:r w:rsidRPr="008F61D0">
              <w:t>ervicenow</w:t>
            </w:r>
            <w:proofErr w:type="spellEnd"/>
          </w:p>
        </w:tc>
      </w:tr>
      <w:tr w:rsidR="00DD0503" w14:paraId="271BDBA3" w14:textId="77777777">
        <w:tc>
          <w:tcPr>
            <w:tcW w:w="4695" w:type="dxa"/>
          </w:tcPr>
          <w:p w14:paraId="1EABD436" w14:textId="77777777" w:rsidR="00DD0503" w:rsidRDefault="00DD0503" w:rsidP="00DD0503">
            <w:r>
              <w:t>Maximum Marks</w:t>
            </w:r>
          </w:p>
        </w:tc>
        <w:tc>
          <w:tcPr>
            <w:tcW w:w="4335" w:type="dxa"/>
          </w:tcPr>
          <w:p w14:paraId="40F8E2A6" w14:textId="080B1153" w:rsidR="00DD0503" w:rsidRDefault="00DD0503" w:rsidP="00DD0503">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4842E2BD" w:rsidR="00604E29" w:rsidRDefault="00604E29"/>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922"/>
        <w:gridCol w:w="5244"/>
      </w:tblGrid>
      <w:tr w:rsidR="00604E29" w14:paraId="7DF0631E" w14:textId="77777777" w:rsidTr="00DD0503">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2922" w:type="dxa"/>
          </w:tcPr>
          <w:p w14:paraId="4E4913CB" w14:textId="77777777" w:rsidR="00604E29" w:rsidRDefault="00000000">
            <w:pPr>
              <w:rPr>
                <w:b/>
              </w:rPr>
            </w:pPr>
            <w:r>
              <w:rPr>
                <w:b/>
              </w:rPr>
              <w:t>Parameter</w:t>
            </w:r>
          </w:p>
        </w:tc>
        <w:tc>
          <w:tcPr>
            <w:tcW w:w="5244" w:type="dxa"/>
          </w:tcPr>
          <w:p w14:paraId="64892F81" w14:textId="77777777" w:rsidR="00604E29" w:rsidRDefault="00000000">
            <w:pPr>
              <w:rPr>
                <w:b/>
              </w:rPr>
            </w:pPr>
            <w:r>
              <w:rPr>
                <w:b/>
              </w:rPr>
              <w:t>Description</w:t>
            </w:r>
          </w:p>
        </w:tc>
      </w:tr>
      <w:tr w:rsidR="00604E29" w14:paraId="18A0953A" w14:textId="77777777" w:rsidTr="00DD0503">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3FF28270" w14:textId="77777777" w:rsidR="00604E29" w:rsidRDefault="00000000">
            <w:r>
              <w:rPr>
                <w:color w:val="222222"/>
              </w:rPr>
              <w:t>Problem Statement (Problem to be solved)</w:t>
            </w:r>
          </w:p>
        </w:tc>
        <w:tc>
          <w:tcPr>
            <w:tcW w:w="5244" w:type="dxa"/>
          </w:tcPr>
          <w:p w14:paraId="5582DE8C" w14:textId="38595060" w:rsidR="00604E29" w:rsidRDefault="00DD0503">
            <w:r w:rsidRPr="00DD0503">
              <w:t>Organizations face challenges in securely importing external data into ServiceNow while maintaining data accuracy, integrity, confidentiality, and controlled access. Manual imports lead to errors, duplicate records, and potential security risks due to lack of proper validation and access control mechanisms.</w:t>
            </w:r>
          </w:p>
        </w:tc>
      </w:tr>
      <w:tr w:rsidR="00604E29" w14:paraId="6F005075" w14:textId="77777777" w:rsidTr="00DD0503">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2E5677B7" w14:textId="77777777" w:rsidR="00604E29" w:rsidRDefault="00000000">
            <w:r>
              <w:rPr>
                <w:color w:val="222222"/>
              </w:rPr>
              <w:t>Idea / Solution description</w:t>
            </w:r>
          </w:p>
        </w:tc>
        <w:tc>
          <w:tcPr>
            <w:tcW w:w="5244" w:type="dxa"/>
          </w:tcPr>
          <w:p w14:paraId="463B60E0" w14:textId="5BFAA37C" w:rsidR="00604E29" w:rsidRDefault="00DD0503">
            <w:r w:rsidRPr="00DD0503">
              <w:t>The proposed solution is to implement a secure and automated data import framework in ServiceNow using Import Sets and Transform Maps for structured data handling. The system incorporates validation rules, Role-Based Access Control (RBAC), Access Control Lists (ACLs), field-level encryption, and audit logging to ensure secure, accurate, and compliant data management.</w:t>
            </w:r>
          </w:p>
        </w:tc>
      </w:tr>
      <w:tr w:rsidR="00604E29" w14:paraId="58329B4D" w14:textId="77777777" w:rsidTr="00DD0503">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0CE12A68" w14:textId="77777777" w:rsidR="00604E29" w:rsidRDefault="00000000">
            <w:r>
              <w:rPr>
                <w:color w:val="222222"/>
              </w:rPr>
              <w:t xml:space="preserve">Novelty / Uniqueness </w:t>
            </w:r>
          </w:p>
        </w:tc>
        <w:tc>
          <w:tcPr>
            <w:tcW w:w="5244" w:type="dxa"/>
          </w:tcPr>
          <w:p w14:paraId="352499F2" w14:textId="6D6EEAB9" w:rsidR="00604E29" w:rsidRDefault="00DD0503">
            <w:r w:rsidRPr="00DD0503">
              <w:t>The solution integrates automation, validation, and security mechanisms into a unified framework within ServiceNow. Unlike basic data imports, this approach emphasizes secure transformation, access restriction, and compliance monitoring, ensuring end-to-end data protection during and after import.</w:t>
            </w:r>
          </w:p>
        </w:tc>
      </w:tr>
      <w:tr w:rsidR="00604E29" w14:paraId="3D9C92C5" w14:textId="77777777" w:rsidTr="00DD0503">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5282EBA1" w14:textId="77777777" w:rsidR="00604E29" w:rsidRDefault="00000000">
            <w:r>
              <w:rPr>
                <w:color w:val="222222"/>
              </w:rPr>
              <w:t>Social Impact / Customer Satisfaction</w:t>
            </w:r>
          </w:p>
        </w:tc>
        <w:tc>
          <w:tcPr>
            <w:tcW w:w="5244" w:type="dxa"/>
          </w:tcPr>
          <w:p w14:paraId="039671E8" w14:textId="1F0FEF18" w:rsidR="00604E29" w:rsidRDefault="00DD0503">
            <w:r w:rsidRPr="00DD0503">
              <w:t>The solution improves data reliability, reduces manual workload, and enhances trust in system operations. It prevents unauthorized access and ensures compliance, leading to improved operational efficiency and higher satisfaction among system administrators and stakeholders.</w:t>
            </w:r>
          </w:p>
        </w:tc>
      </w:tr>
      <w:tr w:rsidR="00604E29" w14:paraId="67441115" w14:textId="77777777" w:rsidTr="00DD0503">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27E95CC0" w14:textId="77777777" w:rsidR="00604E29" w:rsidRDefault="00000000">
            <w:r>
              <w:rPr>
                <w:color w:val="222222"/>
              </w:rPr>
              <w:t>Business Model (Revenue Model)</w:t>
            </w:r>
          </w:p>
        </w:tc>
        <w:tc>
          <w:tcPr>
            <w:tcW w:w="5244" w:type="dxa"/>
          </w:tcPr>
          <w:p w14:paraId="3E97F94F" w14:textId="1CFB04AE" w:rsidR="00604E29" w:rsidRDefault="00DD0503">
            <w:r w:rsidRPr="00DD0503">
              <w:t>The solution can be implemented within enterprise ServiceNow environments to improve operational efficiency. It reduces costs associated with manual corrections, security breaches, and compliance penalties. Organizations benefit through improved productivity and risk mitigation rather than direct revenue generation.</w:t>
            </w:r>
          </w:p>
        </w:tc>
      </w:tr>
      <w:tr w:rsidR="00604E29" w14:paraId="2ECBCEA1" w14:textId="77777777" w:rsidTr="00DD0503">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922" w:type="dxa"/>
          </w:tcPr>
          <w:p w14:paraId="54EBFC13" w14:textId="77777777" w:rsidR="00604E29" w:rsidRDefault="00000000">
            <w:pPr>
              <w:rPr>
                <w:color w:val="222222"/>
              </w:rPr>
            </w:pPr>
            <w:r>
              <w:rPr>
                <w:color w:val="222222"/>
              </w:rPr>
              <w:t>Scalability of the Solution</w:t>
            </w:r>
          </w:p>
        </w:tc>
        <w:tc>
          <w:tcPr>
            <w:tcW w:w="5244" w:type="dxa"/>
          </w:tcPr>
          <w:p w14:paraId="7C323FF0" w14:textId="74D58721" w:rsidR="00604E29" w:rsidRDefault="00DD0503">
            <w:r w:rsidRPr="00DD0503">
              <w:t>The solution is scalable across multiple departments and large datasets within ServiceNow. It supports bulk data imports, multi-user role configurations, and integration with external systems, making it suitable for small teams as well as large enterprise environments.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25140"/>
    <w:rsid w:val="001633F9"/>
    <w:rsid w:val="00350B1D"/>
    <w:rsid w:val="00604E29"/>
    <w:rsid w:val="00C27B72"/>
    <w:rsid w:val="00D90E76"/>
    <w:rsid w:val="00DD0503"/>
    <w:rsid w:val="00E5703C"/>
    <w:rsid w:val="00F056B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Rihitha</cp:lastModifiedBy>
  <cp:revision>4</cp:revision>
  <dcterms:created xsi:type="dcterms:W3CDTF">2026-02-27T14:07:00Z</dcterms:created>
  <dcterms:modified xsi:type="dcterms:W3CDTF">2026-02-28T09:08:00Z</dcterms:modified>
</cp:coreProperties>
</file>