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B21B6"/>
          <w:sz w:val="26"/>
        </w:rPr>
        <w:t>SOFTSIGN</w:t>
      </w:r>
    </w:p>
    <w:p/>
    <w:p>
      <w:pPr>
        <w:pStyle w:val="Title"/>
        <w:jc w:val="center"/>
      </w:pPr>
      <w:r>
        <w:t>Reverse Engineering Technique et Architecture SoftSign</w:t>
      </w:r>
    </w:p>
    <w:p>
      <w:pPr>
        <w:jc w:val="center"/>
      </w:pPr>
      <w:r>
        <w:rPr>
          <w:rFonts w:ascii="Arial" w:hAnsi="Arial"/>
          <w:color w:val="64748B"/>
          <w:sz w:val="24"/>
        </w:rPr>
        <w:t>DDD, architecture Angular NX, Clean Architecture .NET, SQL Server, APIs REST, sécurité et DevOps.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216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Champ</w:t>
            </w:r>
          </w:p>
        </w:tc>
        <w:tc>
          <w:tcPr>
            <w:tcW w:type="dxa" w:w="792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Valeur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Module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 - Signature &amp; Validation électronique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Version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Dossier de delivery initial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Date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04/06/2026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Sources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Prototype React/Next.js local + contexte engineering SoftSign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Cible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Angular NX MFE + ASP.NET Core Clean Architecture + SQL Server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Contraintes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Sans MediatR, sans CQRS Framework, sans refonte du socle</w:t>
            </w:r>
          </w:p>
        </w:tc>
      </w:tr>
    </w:tbl>
    <w:p/>
    <w:p>
      <w:r>
        <w:br w:type="page"/>
      </w:r>
    </w:p>
    <w:p>
      <w:pPr>
        <w:pStyle w:val="Heading1"/>
      </w:pPr>
      <w:r>
        <w:t>1. Cadrage technique</w:t>
      </w:r>
    </w:p>
    <w:p>
      <w:pPr>
        <w:pStyle w:val="ListBullet"/>
      </w:pPr>
      <w:r>
        <w:t>Prototype local : Next.js 14, React 18, lucide-react, localStorage, PDF.js CDN, OCR simulé ou côté navigateur.</w:t>
      </w:r>
    </w:p>
    <w:p>
      <w:pPr>
        <w:pStyle w:val="ListBullet"/>
      </w:pPr>
      <w:r>
        <w:t>Cible imposée : Angular 20+, NX Workspace, MFE, Module Federation, Standalone Components, Signals, RxJS.</w:t>
      </w:r>
    </w:p>
    <w:p>
      <w:pPr>
        <w:pStyle w:val="ListBullet"/>
      </w:pPr>
      <w:r>
        <w:t>Backend cible : ASP.NET Core, C#, Clean Architecture, SQL Server, FluentValidation, Serilog, OpenTelemetry.</w:t>
      </w:r>
    </w:p>
    <w:p>
      <w:pPr>
        <w:pStyle w:val="ListBullet"/>
      </w:pPr>
      <w:r>
        <w:t>Architecture à respecter : module autonome intégré au socle, sans refonte et sans MediatR.</w:t>
      </w:r>
    </w:p>
    <w:p>
      <w:pPr>
        <w:pStyle w:val="Heading1"/>
      </w:pPr>
      <w:r>
        <w:t>2. Analyse DDD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2304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172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Type DDD</w:t>
            </w:r>
          </w:p>
        </w:tc>
        <w:tc>
          <w:tcPr>
            <w:tcW w:type="dxa" w:w="360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2736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Responsabilité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SoftSignDocument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Aggregate Root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Document, métadonnées, statut, fichier principal, annexes, étapes, zones, audit, certificat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Garantit transitions de statut et cohérence workflow</w:t>
            </w:r>
          </w:p>
        </w:tc>
      </w:tr>
      <w:tr>
        <w:tc>
          <w:tcPr>
            <w:tcW w:type="dxa" w:w="23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WorkflowModel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Aggregate Root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Modèle, types, conditions, étapes, paramètres OTP/signature externe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Versionner les modèles utilisés par documents actifs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ExternalSignatureRequest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Aggregate Root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Token hashé, tiers, OTP, statut, preuve, actions, relances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Isole la signature publique du document interne</w:t>
            </w:r>
          </w:p>
        </w:tc>
      </w:tr>
      <w:tr>
        <w:tc>
          <w:tcPr>
            <w:tcW w:type="dxa" w:w="23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SignatureProfile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Aggregate Root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Signature/paraphe utilisateur, mode, défaut, activation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Contrôle les signatures disponibles pour un utilisateur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Delegation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Aggregate Root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Délégant, délégataire, période, actions, types, workflows, périmètre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Résolution contrôlée au lancement/activation d'étape</w:t>
            </w:r>
          </w:p>
        </w:tc>
      </w:tr>
      <w:tr>
        <w:tc>
          <w:tcPr>
            <w:tcW w:type="dxa" w:w="23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ExternalAccount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Aggregate Root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Fournisseur/tiers, identité fiscale, contact, statut, modules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Validation des tiers autorisés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Notification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Message, cible, lu/non lu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Distribution interne</w:t>
            </w:r>
          </w:p>
        </w:tc>
      </w:tr>
      <w:tr>
        <w:tc>
          <w:tcPr>
            <w:tcW w:type="dxa" w:w="230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AuditEntry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Entity append-only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Date, acteur, action, détail, IP, référence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Traçabilité réglementaire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SignatureCertificate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Identifiant, date, QR payload, hash document, signataires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Preuve de finalisation</w:t>
            </w:r>
          </w:p>
        </w:tc>
      </w:tr>
    </w:tbl>
    <w:p/>
    <w:p>
      <w:pPr>
        <w:pStyle w:val="Heading1"/>
      </w:pPr>
      <w:r>
        <w:t>3. Value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244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Value Object</w:t>
            </w:r>
          </w:p>
        </w:tc>
        <w:tc>
          <w:tcPr>
            <w:tcW w:type="dxa" w:w="288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Raison métier</w:t>
            </w:r>
          </w:p>
        </w:tc>
        <w:tc>
          <w:tcPr>
            <w:tcW w:type="dxa" w:w="259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Attributs</w:t>
            </w:r>
          </w:p>
        </w:tc>
        <w:tc>
          <w:tcPr>
            <w:tcW w:type="dxa" w:w="259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Validations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DocumentReference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Référence métier unique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Préfixe, année, site, séquence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Non vide, format configuré, unique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DocumentHash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Intégrité fichier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Algorithme, valeur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SHA-256 minimum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Money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Montants HT/TTC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Amount, Currency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Amount &gt;= 0, devise ISO/MGA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ProjectScope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Périmètre projet/site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ProjectId, SiteCode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Site compatible projet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SignatureZoneCoordinates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Emplacement signature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Page, x, y, width, height, position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Dimensions positives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SignatureProof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Preuve signature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Mode, valeur, IP, OTP, date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Mode autorisé, date signée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OtpCodeHash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 sécurisé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Hash, salt, expiresAt, attempts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Jamais stocker code brut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SecureTokenHash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Lien externe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Hash, expiresAt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Jamais stocker token brut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WorkflowCondition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Règle sélection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Field, operator, value, join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Champ et opérateur supportés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ReminderPolicy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Politique relance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Délai, fréquence, max, notif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Fréquence &gt;= 1, max &gt;= 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AuditMetadata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Traçabilité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Actor, IP, user-agent, timestamp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Date UTC obligatoire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ExternalTaxIdentity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Identité tiers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NIF, STAT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Format pays à valider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EmailAddress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Communication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Value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Format email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FileFormat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Format document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Extension, MIME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Dans formats autorisés</w:t>
            </w:r>
          </w:p>
        </w:tc>
      </w:tr>
    </w:tbl>
    <w:p/>
    <w:p>
      <w:pPr>
        <w:pStyle w:val="Heading1"/>
      </w:pPr>
      <w:r>
        <w:t>4. Domain Services et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316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Domain Service</w:t>
            </w:r>
          </w:p>
        </w:tc>
        <w:tc>
          <w:tcPr>
            <w:tcW w:type="dxa" w:w="691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Responsabilité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ReferenceGenerationService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Génère la référence selon paramètres et séquence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WorkflowSelectionService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Score et recommande un workflow selon type, site, montant, devise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WorkflowHydrationService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 les étapes document et applique délégations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WorkflowTransitionService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Termine/rejette étapes, active ordre suivant, finalise document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DelegationResolutionService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Trouve délégation active compatible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SignaturePolicyService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Contrôle modes signature, zone et OTP requis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ExternalSignatureDomainService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Gère statuts externe, preuve et réintégration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OtpPolicyService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Génération, hash, validation, expiration, tentatives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ReminderPolicyService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Calcule relances internes et externes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CertificatePolicyService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Construit certificat et QR payload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AuditTrailService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Normalise actions auditables</w:t>
            </w:r>
          </w:p>
        </w:tc>
      </w:tr>
    </w:tbl>
    <w:p/>
    <w:p>
      <w:pPr>
        <w:pStyle w:val="ListBullet"/>
      </w:pPr>
      <w:r>
        <w:t>DocumentDeposited</w:t>
      </w:r>
    </w:p>
    <w:p>
      <w:pPr>
        <w:pStyle w:val="ListBullet"/>
      </w:pPr>
      <w:r>
        <w:t>DocumentOcrCompleted</w:t>
      </w:r>
    </w:p>
    <w:p>
      <w:pPr>
        <w:pStyle w:val="ListBullet"/>
      </w:pPr>
      <w:r>
        <w:t>WorkflowStarted</w:t>
      </w:r>
    </w:p>
    <w:p>
      <w:pPr>
        <w:pStyle w:val="ListBullet"/>
      </w:pPr>
      <w:r>
        <w:t>WorkflowStepActivated</w:t>
      </w:r>
    </w:p>
    <w:p>
      <w:pPr>
        <w:pStyle w:val="ListBullet"/>
      </w:pPr>
      <w:r>
        <w:t>WorkflowStepCompleted</w:t>
      </w:r>
    </w:p>
    <w:p>
      <w:pPr>
        <w:pStyle w:val="ListBullet"/>
      </w:pPr>
      <w:r>
        <w:t>WorkflowStepRejected</w:t>
      </w:r>
    </w:p>
    <w:p>
      <w:pPr>
        <w:pStyle w:val="ListBullet"/>
      </w:pPr>
      <w:r>
        <w:t>DocumentRejected</w:t>
      </w:r>
    </w:p>
    <w:p>
      <w:pPr>
        <w:pStyle w:val="ListBullet"/>
      </w:pPr>
      <w:r>
        <w:t>DocumentSigned</w:t>
      </w:r>
    </w:p>
    <w:p>
      <w:pPr>
        <w:pStyle w:val="ListBullet"/>
      </w:pPr>
      <w:r>
        <w:t>ExternalSignatureRequested</w:t>
      </w:r>
    </w:p>
    <w:p>
      <w:pPr>
        <w:pStyle w:val="ListBullet"/>
      </w:pPr>
      <w:r>
        <w:t>ExternalOtpVerified</w:t>
      </w:r>
    </w:p>
    <w:p>
      <w:pPr>
        <w:pStyle w:val="ListBullet"/>
      </w:pPr>
      <w:r>
        <w:t>ExternalSignatureCompleted</w:t>
      </w:r>
    </w:p>
    <w:p>
      <w:pPr>
        <w:pStyle w:val="ListBullet"/>
      </w:pPr>
      <w:r>
        <w:t>ExternalSignatureExpired</w:t>
      </w:r>
    </w:p>
    <w:p>
      <w:pPr>
        <w:pStyle w:val="ListBullet"/>
      </w:pPr>
      <w:r>
        <w:t>ExternalSignatureReactivated</w:t>
      </w:r>
    </w:p>
    <w:p>
      <w:pPr>
        <w:pStyle w:val="ListBullet"/>
      </w:pPr>
      <w:r>
        <w:t>ReminderSent</w:t>
      </w:r>
    </w:p>
    <w:p>
      <w:pPr>
        <w:pStyle w:val="ListBullet"/>
      </w:pPr>
      <w:r>
        <w:t>WorkflowCompleted</w:t>
      </w:r>
    </w:p>
    <w:p>
      <w:pPr>
        <w:pStyle w:val="ListBullet"/>
      </w:pPr>
      <w:r>
        <w:t>CertificateGenerated</w:t>
      </w:r>
    </w:p>
    <w:p>
      <w:pPr>
        <w:pStyle w:val="ListBullet"/>
      </w:pPr>
      <w:r>
        <w:t>DocumentArchived</w:t>
      </w:r>
    </w:p>
    <w:p>
      <w:pPr>
        <w:pStyle w:val="ListBullet"/>
      </w:pPr>
      <w:r>
        <w:t>DelegationApplied</w:t>
      </w:r>
    </w:p>
    <w:p>
      <w:pPr>
        <w:pStyle w:val="ListBullet"/>
      </w:pPr>
      <w:r>
        <w:t>RolePermissionsUpdated</w:t>
      </w:r>
    </w:p>
    <w:p>
      <w:pPr>
        <w:pStyle w:val="ListBullet"/>
      </w:pPr>
      <w:r>
        <w:t>EmailSentToDeposant</w:t>
      </w:r>
    </w:p>
    <w:p>
      <w:pPr>
        <w:pStyle w:val="Heading1"/>
      </w:pPr>
      <w:r>
        <w:t>5. Architecture NX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244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Lib/App</w:t>
            </w:r>
          </w:p>
        </w:tc>
        <w:tc>
          <w:tcPr>
            <w:tcW w:type="dxa" w:w="316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Responsabilité</w:t>
            </w:r>
          </w:p>
        </w:tc>
        <w:tc>
          <w:tcPr>
            <w:tcW w:type="dxa" w:w="259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Dépendances autorisées</w:t>
            </w:r>
          </w:p>
        </w:tc>
        <w:tc>
          <w:tcPr>
            <w:tcW w:type="dxa" w:w="187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Interdit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apps/shell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Host MFE, navigation globale, auth, topbar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shared-*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softsign-feature-*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apps/softsign-mfe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Entrée remote SoftSign, routing et providers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softsign-feature-*, shared-*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domain 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softsign-models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Types TS, DTOs, enums, contracts API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shared-models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features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softsign-domain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Règles pures UI : statuts, scoring workflow, retard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softsign-models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data-access, Angular UI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softsign-data-access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Clients REST, facades, stores signals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shared-api, softsign-models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features spécifiques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softsign-ui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Composants purs : badges, tables, stepper, modales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shared-ui, softsign-models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softsign-feature-deposit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Wizard dépôt interne et traitement externe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data-access, ui, domain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features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softsign-feature-documents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Listes, détail, recherche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data-access, ui, domain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features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softsign-feature-actions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Validation, signature, rejet, relance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data-access, ui, domain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settings direct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softsign-feature-external-signature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Portail public token + OTP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 public, ui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auth backoffice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softsign-feature-admin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Users, roles, license, audit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data-access, ui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documents feature</w:t>
            </w:r>
          </w:p>
        </w:tc>
      </w:tr>
      <w:tr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softsign-feature-workflows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Modèles workflow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data-access, ui, domain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documents feature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softsign-feature-reports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Rapports et exports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data-access, ui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mutating APIs</w:t>
            </w:r>
          </w:p>
        </w:tc>
      </w:tr>
    </w:tbl>
    <w:p/>
    <w:p>
      <w:pPr>
        <w:pStyle w:val="Heading1"/>
      </w:pPr>
      <w:r>
        <w:t>6. Clean Architecture .NET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2016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Couche</w:t>
            </w:r>
          </w:p>
        </w:tc>
        <w:tc>
          <w:tcPr>
            <w:tcW w:type="dxa" w:w="547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259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Règle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Domain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Entities, ValueObjects, Enums, DomainServices, Events, Repository interfaces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Aucune dépendance infrastructure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Application</w:t>
            </w:r>
          </w:p>
        </w:tc>
        <w:tc>
          <w:tcPr>
            <w:tcW w:type="dxa" w:w="54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Application Services, DTOs, Validators, transactions, ports providers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Domain + abstractions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Infrastructure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Email, OTP, stockage fichier, PDF/certificat, repositories techniques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Application/Domain abstractions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Persistence</w:t>
            </w:r>
          </w:p>
        </w:tc>
        <w:tc>
          <w:tcPr>
            <w:tcW w:type="dxa" w:w="54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EF Core DbContext, configurations, migrations SQL Server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Infrastructure + Domain mappings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Api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Controllers REST, contracts, auth policies, exception mapping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Application Services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SharedKernel</w:t>
            </w:r>
          </w:p>
        </w:tc>
        <w:tc>
          <w:tcPr>
            <w:tcW w:type="dxa" w:w="54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Base entities, result, clock, user context, audit primitives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Commun contrôlé</w:t>
            </w:r>
          </w:p>
        </w:tc>
      </w:tr>
    </w:tbl>
    <w:p/>
    <w:p>
      <w:pPr>
        <w:pStyle w:val="Heading1"/>
      </w:pPr>
      <w:r>
        <w:t>7. SQL Server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216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Table</w:t>
            </w:r>
          </w:p>
        </w:tc>
        <w:tc>
          <w:tcPr>
            <w:tcW w:type="dxa" w:w="576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Colonnes clés</w:t>
            </w:r>
          </w:p>
        </w:tc>
        <w:tc>
          <w:tcPr>
            <w:tcW w:type="dxa" w:w="259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Contraintes / Index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Ref, Title, Type, Origin, Status, Amount, Currency, ProjectId, Site, DeposantId, WorkflowId, CurrentStepOrder, CreatedAtUtc, RowVersion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Ref unique, Status indexé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DocumentFiles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DocumentId, FileName, ContentType, StorageUri, Hash, Size, Version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FK Document, hash non nul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DocumentAnnexes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DocumentId, FileName, StorageUri, Hash, Size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FK Document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WorkflowModels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Name, Description, Entity, Site, Active, Default, AutoSendToDeposant, Version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Index Active/Default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WorkflowSteps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WorkflowId, StepOrder, Label, Action, Mode, DurationDays, OtpRequired, AllowExternalSignature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Order unique par workflow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WorkflowConditions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WorkflowId, Field, Operator, Value, JoinOperator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Field autorisé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DocumentSteps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DocumentId, WorkflowStepId, StepOrder, Label, Action, Status, DueAtUtc, DoneByUserId, DoneAtUtc, Comment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Index Status/DueAt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SignatureZones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DocumentId, StepId, UserId, Action, Page, X, Y, Width, Height, Position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Dimensions &gt; 0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SignatureProfiles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UserId, Type, Mode, StorageUriOrValue, IsDefault, Active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 défaut actif par user/type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Delegations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DelegantId, DelegataireId, StartDate, EndDate, ActionsJson, DocTypesJson, WorkflowIdsJson, ProjectId, Site, Active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Date cohérente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ExternalAccounts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CompanyName, ContactName, Email, Phone, Nif, Stat, ProjectId, Site, Status, ModulesJson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Email indexé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ExternalSignatureRequests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DocumentId, StepId, TokenHash, ThirdPartyId, Email, Status, ExpiresAtUtc, SignedAtUtc, ProofJson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TokenHash unique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ExternalSignatureActions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RequestId, Type, Label, Actor, Ip, CreatedAtUtc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Append-only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OtpChallenges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Scope, OwnerId, CodeHash, ExpiresAtUtc, Attempts, MaxAttempts, VerifiedAtUtc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Index Owner/Expires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Reminders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DocumentId, StepId, RequestId, Number, Automatic, SentAtUtc, RecipientsJson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Unique auto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Notifications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UserId, Type, Message, DocId, TargetRoute, ReadAtUtc, CreatedAtUtc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Index User/Read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AuditEntries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DocumentId, UserId, Action, Detail, Ip, UserAgent, CreatedAtUtc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Index Document/Date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Certificates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DocumentId, GeneratedAtUtc, QrPayload, DocumentHash, CertificateStorageUri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 unique final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RolePermissions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RoleId, MenuId, ActionId, Allowed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Unique Role/Menu/Action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GeneralSettings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Key, ValueJson, UpdatedAtUtc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Key unique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EmailTemplates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TemplateType, Subject, Body, Active, UpdatedAtUtc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Type unique actif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Licenses</w:t>
            </w:r>
          </w:p>
        </w:tc>
        <w:tc>
          <w:tcPr>
            <w:tcW w:type="dxa" w:w="57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Id, Number, Holder, Type, Active, ExpirationDate, UserQuota, ProjectQuota, SiteQuota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Number unique</w:t>
            </w:r>
          </w:p>
        </w:tc>
      </w:tr>
    </w:tbl>
    <w:p/>
    <w:p>
      <w:pPr>
        <w:pStyle w:val="Heading1"/>
      </w:pPr>
      <w:r>
        <w:t>8. APIs 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  <w:gridCol w:w="2328"/>
        <w:gridCol w:w="2328"/>
      </w:tblGrid>
      <w:tr>
        <w:tc>
          <w:tcPr>
            <w:tcW w:type="dxa" w:w="100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Méthode</w:t>
            </w:r>
          </w:p>
        </w:tc>
        <w:tc>
          <w:tcPr>
            <w:tcW w:type="dxa" w:w="3024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88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016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Request</w:t>
            </w:r>
          </w:p>
        </w:tc>
        <w:tc>
          <w:tcPr>
            <w:tcW w:type="dxa" w:w="216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1584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Permission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Lister/rechercher documents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query filters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PagedResult&lt;DocumentListItemDto&gt;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consultation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Créer dépôt interne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CreateDocumentRequest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DocumentDetailDto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depot.creation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/api/softsign/documents/{id}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Détail document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DocumentDetailDto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document.consultation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PUT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/api/softsign/documents/{id}/metadata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Modifier métadonnées avant lancement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UpdateMetadataRequest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DocumentDetailDto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document.modification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/api/softsign/documents/{id}/annexes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Ajouter annexe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multipart/form-data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AnnexDto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document.modification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/api/softsign/documents/{id}/workflow/start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Lancer workflow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StartWorkflowRequest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DocumentDetailDto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workflow.start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/api/softsign/documents/{id}/actions/{stepId}/complete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Valider/signer/parapher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CompleteStepRequest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DocumentDetailDto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signature.modification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/api/softsign/documents/{id}/actions/{stepId}/reject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Rejeter étape/document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RejectStepRequest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DocumentDetailDto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signature.modification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/api/softsign/documents/{id}/reminders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Relance manuelle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CreateReminderRequest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ReminderDto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signature.modification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/api/softsign/documents/{id}/certificate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Télécharger certificat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file/pdf ou CertificateDto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document.telechargement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/api/softsign/workflows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Créer workflow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WorkflowUpsertRequest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PUT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/api/softsign/workflows/{id}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Modifier workflow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WorkflowUpsertRequest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/api/softsign/external-signatures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Créer demande externe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CreateExternalSignatureRequest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ExternalSignatureRequestDto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signature.modification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/api/softsign/external-signatures/{id}/remind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Relancer tiers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ExternalSignatureRequestDto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signature.modification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/api/softsign/external-signatures/{id}/reactivate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Régénérer lien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ExternalSignatureRequestDto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signature.modification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/api/softsign/external-signatures/public/{token}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Consulter demande publique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PublicSignatureRequestDto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token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/api/softsign/external-signatures/public/{token}/otp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Générer/renvoyer OTP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OtpChallengeDto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token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/api/softsign/external-signatures/public/{token}/otp/verify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Vérifier OTP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VerifyOtpRequest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OtpVerificationDto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token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/api/softsign/external-signatures/public/{token}/sign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Signer côté tiers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CompleteExternalSignatureRequest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PublicSignatureResultDto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token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/api/softsign/delegations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Créer délégation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DelegationRequest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DelegationDto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delegations.creation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/api/softsign/reports/validators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Situation par validateur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query period/filter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ValidatorReportDto[]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rapports.consultation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GET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/api/softsign/reports/senders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Situation par expéditeur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query period/filter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SenderReportDto[]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rapports.consultation</w:t>
            </w:r>
          </w:p>
        </w:tc>
      </w:tr>
    </w:tbl>
    <w:p/>
    <w:p>
      <w:pPr>
        <w:pStyle w:val="Heading1"/>
      </w:pPr>
      <w:r>
        <w:t>9. Validations FluentValidation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316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DTO</w:t>
            </w:r>
          </w:p>
        </w:tc>
        <w:tc>
          <w:tcPr>
            <w:tcW w:type="dxa" w:w="691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Règles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CreateDocumentRequest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Title non vide, Type actif, ProjectId/Site compatibles, Format autorisé, Amount &gt;= 0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StartWorkflowRequest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 actif, compatible type/site, zones requises si signature/paraphe, document non finalisé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CompleteStepRequest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Étape active, utilisateur autorisé, OTP valide si requis, signature présente si action signature/paraphe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RejectStepRequest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Motif obligatoire, étape active, utilisateur autorisé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WorkflowUpsertRequest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Nom unique, étapes ordonnées, action valide, durée &gt; 0, mode valide, signataires requis selon politique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DelegationRequest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Délégant != délégataire, dates cohérentes, actions non vides, délégataire actif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CreateExternalSignatureRequest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Étape active, allowExternalSignature, compte externe actif, email valide, validityDays &gt; 0, zone présente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VerifyOtpRequest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Code longueur configurée, challenge actif, tentatives restantes</w:t>
            </w:r>
          </w:p>
        </w:tc>
      </w:tr>
    </w:tbl>
    <w:p/>
    <w:p>
      <w:pPr>
        <w:pStyle w:val="Heading1"/>
      </w:pPr>
      <w:r>
        <w:t>10. Sécurité et DevOps</w:t>
      </w:r>
    </w:p>
    <w:p>
      <w:pPr>
        <w:pStyle w:val="ListBullet"/>
      </w:pPr>
      <w:r>
        <w:t>Utiliser des policies ASP.NET par rôle, permission SoftSign, projet et site.</w:t>
      </w:r>
    </w:p>
    <w:p>
      <w:pPr>
        <w:pStyle w:val="ListBullet"/>
      </w:pPr>
      <w:r>
        <w:t>Hasher token externe et OTP ; ne jamais stocker ni logger les valeurs brutes.</w:t>
      </w:r>
    </w:p>
    <w:p>
      <w:pPr>
        <w:pStyle w:val="ListBullet"/>
      </w:pPr>
      <w:r>
        <w:t>Chiffrer les fichiers au repos via provider retenu.</w:t>
      </w:r>
    </w:p>
    <w:p>
      <w:pPr>
        <w:pStyle w:val="ListBullet"/>
      </w:pPr>
      <w:r>
        <w:t>Tracer OpenTelemetry sur dépôt, OCR, lancement workflow, signature, signature externe, relance, certificat.</w:t>
      </w:r>
    </w:p>
    <w:p>
      <w:pPr>
        <w:pStyle w:val="ListBullet"/>
      </w:pPr>
      <w:r>
        <w:t>Serilog enrichi avec CorrelationId, UserId, DocumentId et RequestId, sans données sensibles.</w:t>
      </w:r>
    </w:p>
    <w:p>
      <w:pPr>
        <w:pStyle w:val="ListBullet"/>
      </w:pPr>
      <w:r>
        <w:t>Dockeriser API et MFE, configuration par variables d'environnement.</w:t>
      </w:r>
    </w:p>
    <w:p>
      <w:pPr>
        <w:pStyle w:val="ListBullet"/>
      </w:pPr>
      <w:r>
        <w:t>Pipeline : restore, build, lint, tests unitaires/intégration, migration dry-run, build images.</w:t>
      </w:r>
    </w:p>
    <w:p>
      <w:pPr>
        <w:pStyle w:val="Heading1"/>
      </w:pPr>
      <w:r>
        <w:t>11. Tests techniques prioritaires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2016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Niveau</w:t>
            </w:r>
          </w:p>
        </w:tc>
        <w:tc>
          <w:tcPr>
            <w:tcW w:type="dxa" w:w="8064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Tests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Domain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 séquentiel/parallèle, rejet, finalisation, délégation, relance, OTP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Application</w:t>
            </w:r>
          </w:p>
        </w:tc>
        <w:tc>
          <w:tcPr>
            <w:tcW w:type="dxa" w:w="80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Dépôt, lancement, action, demande externe, réactivation, certificat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API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Permissions, erreurs validation, token expiré, OTP invalide, idempotence relance</w:t>
            </w:r>
          </w:p>
        </w:tc>
      </w:tr>
      <w:tr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Angular</w:t>
            </w:r>
          </w:p>
        </w:tc>
        <w:tc>
          <w:tcPr>
            <w:tcW w:type="dxa" w:w="80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Wizard dépôt, listes, modales action, guards, formulaires admin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E2E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Dépôt complet, signature interne OTP, rejet, traitement externe, signature tiers, archivage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Reverse Engineering Technique et Architecture SoftSign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