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4361" w14:textId="77777777" w:rsidR="00D07C35" w:rsidRPr="00BD4B00" w:rsidRDefault="004B2822" w:rsidP="001A37B8">
      <w:pPr>
        <w:pBdr>
          <w:top w:val="single" w:sz="4" w:space="1" w:color="auto"/>
          <w:left w:val="single" w:sz="4" w:space="4" w:color="auto"/>
          <w:bottom w:val="single" w:sz="4" w:space="1" w:color="auto"/>
          <w:right w:val="single" w:sz="4" w:space="4" w:color="auto"/>
        </w:pBdr>
        <w:shd w:val="clear" w:color="auto" w:fill="DEEAF6" w:themeFill="accent1" w:themeFillTint="33"/>
        <w:rPr>
          <w:rFonts w:asciiTheme="majorHAnsi" w:eastAsiaTheme="majorEastAsia" w:hAnsi="Tw Cen MT" w:cstheme="majorBidi"/>
          <w:b/>
          <w:color w:val="0070C0"/>
          <w:spacing w:val="-10"/>
          <w:kern w:val="24"/>
          <w:position w:val="1"/>
          <w:sz w:val="56"/>
          <w:szCs w:val="96"/>
        </w:rPr>
      </w:pPr>
      <w:r w:rsidRPr="00BD4B00">
        <w:rPr>
          <w:rFonts w:asciiTheme="majorHAnsi" w:eastAsiaTheme="majorEastAsia" w:hAnsi="Tw Cen MT" w:cstheme="majorBidi"/>
          <w:b/>
          <w:color w:val="0070C0"/>
          <w:spacing w:val="-10"/>
          <w:kern w:val="24"/>
          <w:position w:val="1"/>
          <w:sz w:val="56"/>
          <w:szCs w:val="96"/>
        </w:rPr>
        <w:t>Task 1 for submission</w:t>
      </w:r>
    </w:p>
    <w:p w14:paraId="1DE79404" w14:textId="77777777" w:rsidR="004B2822" w:rsidRPr="004B2822" w:rsidRDefault="004B2822" w:rsidP="004B2822">
      <w:pPr>
        <w:pStyle w:val="NormalWeb"/>
        <w:spacing w:before="240" w:beforeAutospacing="0" w:after="40" w:afterAutospacing="0" w:line="216" w:lineRule="auto"/>
        <w:rPr>
          <w:sz w:val="18"/>
        </w:rPr>
      </w:pPr>
      <w:r w:rsidRPr="004B2822">
        <w:rPr>
          <w:rFonts w:asciiTheme="minorHAnsi" w:eastAsiaTheme="minorEastAsia" w:hAnsi="Tw Cen MT" w:cstheme="minorBidi"/>
          <w:i/>
          <w:iCs/>
          <w:color w:val="000000" w:themeColor="text1"/>
          <w:kern w:val="24"/>
          <w:szCs w:val="38"/>
        </w:rPr>
        <w:t xml:space="preserve">Parts A and B address </w:t>
      </w:r>
      <w:r w:rsidRPr="004B2822">
        <w:rPr>
          <w:rFonts w:asciiTheme="minorHAnsi" w:eastAsiaTheme="minorEastAsia" w:hAnsi="Tw Cen MT" w:cstheme="minorBidi"/>
          <w:b/>
          <w:bCs/>
          <w:i/>
          <w:iCs/>
          <w:color w:val="000000" w:themeColor="text1"/>
          <w:kern w:val="24"/>
          <w:szCs w:val="38"/>
        </w:rPr>
        <w:t xml:space="preserve">Unit Objective 1 - Comprehend accounting concepts, principles and processes relating to accounting and end-of-month reporting for a service business. </w:t>
      </w:r>
      <w:r w:rsidRPr="004B2822">
        <w:rPr>
          <w:rFonts w:asciiTheme="minorHAnsi" w:eastAsiaTheme="minorEastAsia" w:hAnsi="Tw Cen MT" w:cstheme="minorBidi"/>
          <w:i/>
          <w:iCs/>
          <w:color w:val="000000" w:themeColor="text1"/>
          <w:kern w:val="24"/>
          <w:szCs w:val="38"/>
        </w:rPr>
        <w:t xml:space="preserve">The cognitive verbs, </w:t>
      </w:r>
      <w:r w:rsidRPr="004B2822">
        <w:rPr>
          <w:rFonts w:asciiTheme="minorHAnsi" w:eastAsiaTheme="minorEastAsia" w:hAnsi="Tw Cen MT" w:cstheme="minorBidi"/>
          <w:b/>
          <w:bCs/>
          <w:i/>
          <w:iCs/>
          <w:color w:val="000000" w:themeColor="text1"/>
          <w:kern w:val="24"/>
          <w:szCs w:val="38"/>
        </w:rPr>
        <w:t>describe</w:t>
      </w:r>
      <w:r w:rsidRPr="004B2822">
        <w:rPr>
          <w:rFonts w:asciiTheme="minorHAnsi" w:eastAsiaTheme="minorEastAsia" w:hAnsi="Tw Cen MT" w:cstheme="minorBidi"/>
          <w:i/>
          <w:iCs/>
          <w:color w:val="000000" w:themeColor="text1"/>
          <w:kern w:val="24"/>
          <w:szCs w:val="38"/>
        </w:rPr>
        <w:t xml:space="preserve"> and </w:t>
      </w:r>
      <w:r w:rsidRPr="004B2822">
        <w:rPr>
          <w:rFonts w:asciiTheme="minorHAnsi" w:eastAsiaTheme="minorEastAsia" w:hAnsi="Tw Cen MT" w:cstheme="minorBidi"/>
          <w:b/>
          <w:bCs/>
          <w:i/>
          <w:iCs/>
          <w:color w:val="000000" w:themeColor="text1"/>
          <w:kern w:val="24"/>
          <w:szCs w:val="38"/>
        </w:rPr>
        <w:t>explain</w:t>
      </w:r>
      <w:r w:rsidRPr="004B2822">
        <w:rPr>
          <w:rFonts w:asciiTheme="minorHAnsi" w:eastAsiaTheme="minorEastAsia" w:hAnsi="Tw Cen MT" w:cstheme="minorBidi"/>
          <w:i/>
          <w:iCs/>
          <w:color w:val="000000" w:themeColor="text1"/>
          <w:kern w:val="24"/>
          <w:szCs w:val="38"/>
        </w:rPr>
        <w:t xml:space="preserve"> are components of </w:t>
      </w:r>
      <w:r w:rsidRPr="004B2822">
        <w:rPr>
          <w:rFonts w:asciiTheme="minorHAnsi" w:eastAsiaTheme="minorEastAsia" w:hAnsi="Tw Cen MT" w:cstheme="minorBidi"/>
          <w:b/>
          <w:bCs/>
          <w:i/>
          <w:iCs/>
          <w:color w:val="000000" w:themeColor="text1"/>
          <w:kern w:val="24"/>
          <w:szCs w:val="38"/>
        </w:rPr>
        <w:t>comprehend</w:t>
      </w:r>
      <w:r w:rsidRPr="004B2822">
        <w:rPr>
          <w:rFonts w:asciiTheme="minorHAnsi" w:eastAsiaTheme="minorEastAsia" w:hAnsi="Tw Cen MT" w:cstheme="minorBidi"/>
          <w:i/>
          <w:iCs/>
          <w:color w:val="000000" w:themeColor="text1"/>
          <w:kern w:val="24"/>
          <w:szCs w:val="38"/>
        </w:rPr>
        <w:t xml:space="preserve"> </w:t>
      </w:r>
      <w:proofErr w:type="spellStart"/>
      <w:r w:rsidRPr="004B2822">
        <w:rPr>
          <w:rFonts w:asciiTheme="minorHAnsi" w:eastAsiaTheme="minorEastAsia" w:hAnsi="Tw Cen MT" w:cstheme="minorBidi"/>
          <w:i/>
          <w:iCs/>
          <w:color w:val="000000" w:themeColor="text1"/>
          <w:kern w:val="24"/>
          <w:szCs w:val="38"/>
        </w:rPr>
        <w:t>ie</w:t>
      </w:r>
      <w:proofErr w:type="spellEnd"/>
      <w:r w:rsidRPr="004B2822">
        <w:rPr>
          <w:rFonts w:asciiTheme="minorHAnsi" w:eastAsiaTheme="minorEastAsia" w:hAnsi="Tw Cen MT" w:cstheme="minorBidi"/>
          <w:i/>
          <w:iCs/>
          <w:color w:val="000000" w:themeColor="text1"/>
          <w:kern w:val="24"/>
          <w:szCs w:val="38"/>
        </w:rPr>
        <w:t xml:space="preserve"> to show your comprehension of a concept, principle or process, you must describe or explain the concept, principle or process.</w:t>
      </w:r>
    </w:p>
    <w:p w14:paraId="582624A2" w14:textId="77777777" w:rsidR="004B2822" w:rsidRPr="004B2822" w:rsidRDefault="004B2822" w:rsidP="004B2822">
      <w:pPr>
        <w:pStyle w:val="NormalWeb"/>
        <w:pBdr>
          <w:top w:val="single" w:sz="4" w:space="1" w:color="auto"/>
        </w:pBdr>
        <w:spacing w:before="240" w:beforeAutospacing="0" w:after="40" w:afterAutospacing="0" w:line="216" w:lineRule="auto"/>
        <w:rPr>
          <w:sz w:val="18"/>
        </w:rPr>
      </w:pPr>
      <w:r w:rsidRPr="004B2822">
        <w:rPr>
          <w:rFonts w:asciiTheme="minorHAnsi" w:eastAsiaTheme="minorEastAsia" w:hAnsi="Tw Cen MT" w:cstheme="minorBidi"/>
          <w:b/>
          <w:bCs/>
          <w:color w:val="0070C0"/>
          <w:kern w:val="24"/>
          <w:szCs w:val="38"/>
        </w:rPr>
        <w:t>Part A</w:t>
      </w:r>
    </w:p>
    <w:p w14:paraId="4A584A1F" w14:textId="77777777" w:rsidR="004B2822" w:rsidRPr="004B2822" w:rsidRDefault="004B2822" w:rsidP="004B2822">
      <w:pPr>
        <w:pStyle w:val="NormalWeb"/>
        <w:spacing w:before="240" w:beforeAutospacing="0" w:after="40" w:afterAutospacing="0" w:line="216" w:lineRule="auto"/>
        <w:rPr>
          <w:sz w:val="18"/>
        </w:rPr>
      </w:pPr>
      <w:r w:rsidRPr="004B2822">
        <w:rPr>
          <w:rFonts w:asciiTheme="minorHAnsi" w:eastAsiaTheme="minorEastAsia" w:hAnsi="Tw Cen MT" w:cstheme="minorBidi"/>
          <w:color w:val="404040" w:themeColor="text1" w:themeTint="BF"/>
          <w:kern w:val="24"/>
          <w:szCs w:val="38"/>
        </w:rPr>
        <w:t xml:space="preserve">In 50 </w:t>
      </w:r>
      <w:r w:rsidRPr="004B2822">
        <w:rPr>
          <w:rFonts w:asciiTheme="minorHAnsi" w:eastAsiaTheme="minorEastAsia" w:hAnsi="Tw Cen MT" w:cstheme="minorBidi"/>
          <w:color w:val="404040" w:themeColor="text1" w:themeTint="BF"/>
          <w:kern w:val="24"/>
          <w:szCs w:val="38"/>
        </w:rPr>
        <w:t>–</w:t>
      </w:r>
      <w:r w:rsidRPr="004B2822">
        <w:rPr>
          <w:rFonts w:asciiTheme="minorHAnsi" w:eastAsiaTheme="minorEastAsia" w:hAnsi="Tw Cen MT" w:cstheme="minorBidi"/>
          <w:color w:val="404040" w:themeColor="text1" w:themeTint="BF"/>
          <w:kern w:val="24"/>
          <w:szCs w:val="38"/>
        </w:rPr>
        <w:t xml:space="preserve"> 75 word paragraphs, </w:t>
      </w:r>
      <w:r w:rsidRPr="004B2822">
        <w:rPr>
          <w:rFonts w:asciiTheme="minorHAnsi" w:eastAsiaTheme="minorEastAsia" w:hAnsi="Tw Cen MT" w:cstheme="minorBidi"/>
          <w:b/>
          <w:bCs/>
          <w:color w:val="404040" w:themeColor="text1" w:themeTint="BF"/>
          <w:kern w:val="24"/>
          <w:szCs w:val="38"/>
        </w:rPr>
        <w:t>describe</w:t>
      </w:r>
      <w:r w:rsidRPr="004B2822">
        <w:rPr>
          <w:rFonts w:asciiTheme="minorHAnsi" w:eastAsiaTheme="minorEastAsia" w:hAnsi="Tw Cen MT" w:cstheme="minorBidi"/>
          <w:color w:val="404040" w:themeColor="text1" w:themeTint="BF"/>
          <w:kern w:val="24"/>
          <w:szCs w:val="38"/>
        </w:rPr>
        <w:t xml:space="preserve"> the following accounting concepts:</w:t>
      </w:r>
    </w:p>
    <w:p w14:paraId="382056FC" w14:textId="57981F2F" w:rsidR="00A60B7C" w:rsidRPr="003F2C2E" w:rsidRDefault="004B2822" w:rsidP="003F2C2E">
      <w:pPr>
        <w:pStyle w:val="ListParagraph"/>
        <w:numPr>
          <w:ilvl w:val="0"/>
          <w:numId w:val="1"/>
        </w:numPr>
        <w:spacing w:line="216" w:lineRule="auto"/>
        <w:rPr>
          <w:color w:val="0F6FC6"/>
        </w:rPr>
      </w:pPr>
      <w:r w:rsidRPr="004B2822">
        <w:rPr>
          <w:rFonts w:asciiTheme="minorHAnsi" w:eastAsiaTheme="minorEastAsia" w:hAnsi="Tw Cen MT" w:cstheme="minorBidi"/>
          <w:color w:val="404040" w:themeColor="text1" w:themeTint="BF"/>
          <w:kern w:val="24"/>
          <w:szCs w:val="38"/>
        </w:rPr>
        <w:t>Unlimited liability</w:t>
      </w:r>
      <w:r w:rsidR="005951C4">
        <w:rPr>
          <w:rFonts w:asciiTheme="minorHAnsi" w:eastAsiaTheme="minorEastAsia" w:hAnsi="Tw Cen MT" w:cstheme="minorBidi"/>
          <w:color w:val="404040" w:themeColor="text1" w:themeTint="BF"/>
          <w:kern w:val="24"/>
          <w:szCs w:val="38"/>
        </w:rPr>
        <w:t xml:space="preserve"> </w:t>
      </w:r>
      <w:r w:rsidR="005951C4">
        <w:rPr>
          <w:rFonts w:asciiTheme="minorHAnsi" w:eastAsiaTheme="minorEastAsia" w:hAnsi="Tw Cen MT" w:cstheme="minorBidi"/>
          <w:color w:val="404040" w:themeColor="text1" w:themeTint="BF"/>
          <w:kern w:val="24"/>
          <w:szCs w:val="38"/>
        </w:rPr>
        <w:t>–</w:t>
      </w:r>
      <w:r w:rsidR="005951C4">
        <w:rPr>
          <w:rFonts w:asciiTheme="minorHAnsi" w:eastAsiaTheme="minorEastAsia" w:hAnsi="Tw Cen MT" w:cstheme="minorBidi"/>
          <w:color w:val="404040" w:themeColor="text1" w:themeTint="BF"/>
          <w:kern w:val="24"/>
          <w:szCs w:val="38"/>
        </w:rPr>
        <w:t xml:space="preserve"> </w:t>
      </w:r>
      <w:r w:rsidR="005951C4" w:rsidRPr="009411D0">
        <w:rPr>
          <w:rFonts w:asciiTheme="minorHAnsi" w:eastAsiaTheme="minorEastAsia" w:hAnsi="Tw Cen MT" w:cstheme="minorBidi"/>
          <w:color w:val="404040" w:themeColor="text1" w:themeTint="BF"/>
          <w:kern w:val="24"/>
          <w:szCs w:val="38"/>
          <w:highlight w:val="yellow"/>
        </w:rPr>
        <w:t>under the sole trading and partnership forms of ownership, the owner and the business are not considered to be separate legal entities from the business. They may therefore be personally liable for all debts of the business if they cannot be repaid.</w:t>
      </w:r>
    </w:p>
    <w:p w14:paraId="4BB5E593" w14:textId="06395A91" w:rsidR="004B2822" w:rsidRPr="009411D0" w:rsidRDefault="004B2822" w:rsidP="004B2822">
      <w:pPr>
        <w:pStyle w:val="ListParagraph"/>
        <w:numPr>
          <w:ilvl w:val="0"/>
          <w:numId w:val="1"/>
        </w:numPr>
        <w:spacing w:line="216" w:lineRule="auto"/>
        <w:rPr>
          <w:color w:val="0F6FC6"/>
          <w:highlight w:val="yellow"/>
        </w:rPr>
      </w:pPr>
      <w:r w:rsidRPr="004B2822">
        <w:rPr>
          <w:rFonts w:asciiTheme="minorHAnsi" w:eastAsiaTheme="minorEastAsia" w:hAnsi="Tw Cen MT" w:cstheme="minorBidi"/>
          <w:color w:val="404040" w:themeColor="text1" w:themeTint="BF"/>
          <w:kern w:val="24"/>
          <w:szCs w:val="38"/>
        </w:rPr>
        <w:t>Legal entity</w:t>
      </w:r>
      <w:r w:rsidR="005951C4">
        <w:rPr>
          <w:rFonts w:asciiTheme="minorHAnsi" w:eastAsiaTheme="minorEastAsia" w:hAnsi="Tw Cen MT" w:cstheme="minorBidi"/>
          <w:color w:val="404040" w:themeColor="text1" w:themeTint="BF"/>
          <w:kern w:val="24"/>
          <w:szCs w:val="38"/>
        </w:rPr>
        <w:t xml:space="preserve"> </w:t>
      </w:r>
      <w:r w:rsidR="005951C4" w:rsidRPr="009411D0">
        <w:rPr>
          <w:rFonts w:asciiTheme="minorHAnsi" w:eastAsiaTheme="minorEastAsia" w:hAnsi="Tw Cen MT" w:cstheme="minorBidi"/>
          <w:color w:val="404040" w:themeColor="text1" w:themeTint="BF"/>
          <w:kern w:val="24"/>
          <w:szCs w:val="38"/>
          <w:highlight w:val="yellow"/>
        </w:rPr>
        <w:t>–</w:t>
      </w:r>
      <w:r w:rsidR="005951C4" w:rsidRPr="009411D0">
        <w:rPr>
          <w:rFonts w:asciiTheme="minorHAnsi" w:eastAsiaTheme="minorEastAsia" w:hAnsi="Tw Cen MT" w:cstheme="minorBidi"/>
          <w:color w:val="404040" w:themeColor="text1" w:themeTint="BF"/>
          <w:kern w:val="24"/>
          <w:szCs w:val="38"/>
          <w:highlight w:val="yellow"/>
        </w:rPr>
        <w:t xml:space="preserve"> A legal entity is an entity (EG: A Company) that has its own legal capacity, rights and obligation</w:t>
      </w:r>
      <w:r w:rsidR="009411D0">
        <w:rPr>
          <w:rFonts w:asciiTheme="minorHAnsi" w:eastAsiaTheme="minorEastAsia" w:hAnsi="Tw Cen MT" w:cstheme="minorBidi"/>
          <w:color w:val="404040" w:themeColor="text1" w:themeTint="BF"/>
          <w:kern w:val="24"/>
          <w:szCs w:val="38"/>
          <w:highlight w:val="yellow"/>
        </w:rPr>
        <w:t>s</w:t>
      </w:r>
      <w:r w:rsidR="005951C4" w:rsidRPr="009411D0">
        <w:rPr>
          <w:rFonts w:asciiTheme="minorHAnsi" w:eastAsiaTheme="minorEastAsia" w:hAnsi="Tw Cen MT" w:cstheme="minorBidi"/>
          <w:color w:val="404040" w:themeColor="text1" w:themeTint="BF"/>
          <w:kern w:val="24"/>
          <w:szCs w:val="38"/>
          <w:highlight w:val="yellow"/>
        </w:rPr>
        <w:t xml:space="preserve">. The entity is usually formed by </w:t>
      </w:r>
      <w:proofErr w:type="gramStart"/>
      <w:r w:rsidR="005951C4" w:rsidRPr="009411D0">
        <w:rPr>
          <w:rFonts w:asciiTheme="minorHAnsi" w:eastAsiaTheme="minorEastAsia" w:hAnsi="Tw Cen MT" w:cstheme="minorBidi"/>
          <w:color w:val="404040" w:themeColor="text1" w:themeTint="BF"/>
          <w:kern w:val="24"/>
          <w:szCs w:val="38"/>
          <w:highlight w:val="yellow"/>
        </w:rPr>
        <w:t>a number of</w:t>
      </w:r>
      <w:proofErr w:type="gramEnd"/>
      <w:r w:rsidR="005951C4" w:rsidRPr="009411D0">
        <w:rPr>
          <w:rFonts w:asciiTheme="minorHAnsi" w:eastAsiaTheme="minorEastAsia" w:hAnsi="Tw Cen MT" w:cstheme="minorBidi"/>
          <w:color w:val="404040" w:themeColor="text1" w:themeTint="BF"/>
          <w:kern w:val="24"/>
          <w:szCs w:val="38"/>
          <w:highlight w:val="yellow"/>
        </w:rPr>
        <w:t xml:space="preserve"> people and is considered legally separate to the individuals. This means that they are a separate entity to the individuals, meaning they will not be personally liable for the debts of the business if they cannot be repaid.</w:t>
      </w:r>
    </w:p>
    <w:p w14:paraId="1C35250D" w14:textId="77777777" w:rsidR="004B2822" w:rsidRPr="004B2822" w:rsidRDefault="004B2822" w:rsidP="004B2822">
      <w:pPr>
        <w:pStyle w:val="NormalWeb"/>
        <w:pBdr>
          <w:top w:val="single" w:sz="4" w:space="1" w:color="auto"/>
        </w:pBdr>
        <w:spacing w:before="240" w:beforeAutospacing="0" w:after="40" w:afterAutospacing="0" w:line="216" w:lineRule="auto"/>
        <w:rPr>
          <w:sz w:val="18"/>
        </w:rPr>
      </w:pPr>
      <w:r w:rsidRPr="004B2822">
        <w:rPr>
          <w:rFonts w:asciiTheme="minorHAnsi" w:eastAsiaTheme="minorEastAsia" w:hAnsi="Tw Cen MT" w:cstheme="minorBidi"/>
          <w:b/>
          <w:bCs/>
          <w:color w:val="0070C0"/>
          <w:kern w:val="24"/>
          <w:szCs w:val="38"/>
        </w:rPr>
        <w:t>Part B</w:t>
      </w:r>
    </w:p>
    <w:p w14:paraId="3DDB25BC" w14:textId="77777777" w:rsidR="004B2822" w:rsidRPr="004B2822" w:rsidRDefault="004B2822" w:rsidP="004B2822">
      <w:pPr>
        <w:pStyle w:val="NormalWeb"/>
        <w:spacing w:before="240" w:beforeAutospacing="0" w:after="40" w:afterAutospacing="0" w:line="216" w:lineRule="auto"/>
        <w:rPr>
          <w:sz w:val="18"/>
        </w:rPr>
      </w:pPr>
      <w:r w:rsidRPr="004B2822">
        <w:rPr>
          <w:rFonts w:asciiTheme="minorHAnsi" w:eastAsiaTheme="minorEastAsia" w:hAnsi="Tw Cen MT" w:cstheme="minorBidi"/>
          <w:color w:val="404040" w:themeColor="text1" w:themeTint="BF"/>
          <w:kern w:val="24"/>
          <w:szCs w:val="38"/>
        </w:rPr>
        <w:t xml:space="preserve">In 50 </w:t>
      </w:r>
      <w:r w:rsidRPr="004B2822">
        <w:rPr>
          <w:rFonts w:asciiTheme="minorHAnsi" w:eastAsiaTheme="minorEastAsia" w:hAnsi="Tw Cen MT" w:cstheme="minorBidi"/>
          <w:color w:val="404040" w:themeColor="text1" w:themeTint="BF"/>
          <w:kern w:val="24"/>
          <w:szCs w:val="38"/>
        </w:rPr>
        <w:t>–</w:t>
      </w:r>
      <w:r w:rsidRPr="004B2822">
        <w:rPr>
          <w:rFonts w:asciiTheme="minorHAnsi" w:eastAsiaTheme="minorEastAsia" w:hAnsi="Tw Cen MT" w:cstheme="minorBidi"/>
          <w:color w:val="404040" w:themeColor="text1" w:themeTint="BF"/>
          <w:kern w:val="24"/>
          <w:szCs w:val="38"/>
        </w:rPr>
        <w:t xml:space="preserve"> 75 word paragraphs, </w:t>
      </w:r>
      <w:r w:rsidRPr="004B2822">
        <w:rPr>
          <w:rFonts w:asciiTheme="minorHAnsi" w:eastAsiaTheme="minorEastAsia" w:hAnsi="Tw Cen MT" w:cstheme="minorBidi"/>
          <w:b/>
          <w:bCs/>
          <w:color w:val="404040" w:themeColor="text1" w:themeTint="BF"/>
          <w:kern w:val="24"/>
          <w:szCs w:val="38"/>
        </w:rPr>
        <w:t>explain:</w:t>
      </w:r>
    </w:p>
    <w:p w14:paraId="1B43781D" w14:textId="61541C54" w:rsidR="004B2822" w:rsidRPr="009411D0" w:rsidRDefault="004B2822" w:rsidP="004B2822">
      <w:pPr>
        <w:pStyle w:val="ListParagraph"/>
        <w:numPr>
          <w:ilvl w:val="0"/>
          <w:numId w:val="2"/>
        </w:numPr>
        <w:spacing w:line="216" w:lineRule="auto"/>
        <w:rPr>
          <w:color w:val="0F6FC6"/>
        </w:rPr>
      </w:pPr>
      <w:r w:rsidRPr="004B2822">
        <w:rPr>
          <w:rFonts w:asciiTheme="minorHAnsi" w:eastAsiaTheme="minorEastAsia" w:hAnsi="Tw Cen MT" w:cstheme="minorBidi"/>
          <w:color w:val="404040" w:themeColor="text1" w:themeTint="BF"/>
          <w:kern w:val="24"/>
          <w:szCs w:val="38"/>
        </w:rPr>
        <w:t>the ownership structure of a sole trader</w:t>
      </w:r>
    </w:p>
    <w:p w14:paraId="72CFB06F" w14:textId="1BB2018F" w:rsidR="009411D0" w:rsidRPr="004B2822" w:rsidRDefault="009411D0" w:rsidP="009411D0">
      <w:pPr>
        <w:pStyle w:val="ListParagraph"/>
        <w:spacing w:line="216" w:lineRule="auto"/>
        <w:rPr>
          <w:color w:val="0F6FC6"/>
        </w:rPr>
      </w:pPr>
      <w:r w:rsidRPr="00711EF4">
        <w:rPr>
          <w:rFonts w:asciiTheme="minorHAnsi" w:eastAsiaTheme="minorEastAsia" w:hAnsi="Tw Cen MT" w:cstheme="minorBidi"/>
          <w:color w:val="404040" w:themeColor="text1" w:themeTint="BF"/>
          <w:kern w:val="24"/>
          <w:szCs w:val="38"/>
          <w:highlight w:val="yellow"/>
        </w:rPr>
        <w:t xml:space="preserve">A sole trader is a one person business where the one owner supplies most of the funds to commence </w:t>
      </w:r>
      <w:r w:rsidR="00711EF4" w:rsidRPr="00711EF4">
        <w:rPr>
          <w:rFonts w:asciiTheme="minorHAnsi" w:eastAsiaTheme="minorEastAsia" w:hAnsi="Tw Cen MT" w:cstheme="minorBidi"/>
          <w:color w:val="404040" w:themeColor="text1" w:themeTint="BF"/>
          <w:kern w:val="24"/>
          <w:szCs w:val="38"/>
          <w:highlight w:val="yellow"/>
        </w:rPr>
        <w:t>the business, runs the business, is responsible for its debts and takes all the profit and bears all the losses. The structure of a sole trader means the business is not considered a separate legal entity to the business and has unlimited liability, meaning the owner maybe be liable for the debt of the business if they are unable to be repaid.</w:t>
      </w:r>
    </w:p>
    <w:p w14:paraId="0663A9B6" w14:textId="16F29EB9" w:rsidR="004B2822" w:rsidRPr="00711EF4" w:rsidRDefault="004B2822" w:rsidP="004B2822">
      <w:pPr>
        <w:pStyle w:val="ListParagraph"/>
        <w:numPr>
          <w:ilvl w:val="0"/>
          <w:numId w:val="2"/>
        </w:numPr>
        <w:spacing w:line="216" w:lineRule="auto"/>
        <w:rPr>
          <w:color w:val="0F6FC6"/>
        </w:rPr>
      </w:pPr>
      <w:r w:rsidRPr="004B2822">
        <w:rPr>
          <w:rFonts w:asciiTheme="minorHAnsi" w:eastAsiaTheme="minorEastAsia" w:hAnsi="Tw Cen MT" w:cstheme="minorBidi"/>
          <w:color w:val="404040" w:themeColor="text1" w:themeTint="BF"/>
          <w:kern w:val="24"/>
          <w:szCs w:val="38"/>
        </w:rPr>
        <w:t>the ownership structure of a company</w:t>
      </w:r>
    </w:p>
    <w:p w14:paraId="74BFD587" w14:textId="0EB25DA9" w:rsidR="00711EF4" w:rsidRPr="00AB0604" w:rsidRDefault="00711EF4" w:rsidP="00711EF4">
      <w:pPr>
        <w:pStyle w:val="ListParagraph"/>
        <w:spacing w:line="216" w:lineRule="auto"/>
        <w:rPr>
          <w:rFonts w:asciiTheme="minorHAnsi" w:eastAsiaTheme="minorEastAsia" w:hAnsi="Tw Cen MT" w:cstheme="minorBidi"/>
          <w:color w:val="404040" w:themeColor="text1" w:themeTint="BF"/>
          <w:kern w:val="24"/>
          <w:szCs w:val="38"/>
          <w:highlight w:val="yellow"/>
        </w:rPr>
      </w:pPr>
      <w:r w:rsidRPr="00AB0604">
        <w:rPr>
          <w:rFonts w:asciiTheme="minorHAnsi" w:eastAsiaTheme="minorEastAsia" w:hAnsi="Tw Cen MT" w:cstheme="minorBidi"/>
          <w:color w:val="404040" w:themeColor="text1" w:themeTint="BF"/>
          <w:kern w:val="24"/>
          <w:szCs w:val="38"/>
          <w:highlight w:val="yellow"/>
        </w:rPr>
        <w:t>Companies can be formed with only one owner, but are usually formed by a number of owners or shareholders who are regarded as a separate legal entity from the company. The owners therefore have limited liability, meaning they are not liable for the debts of the company (the company is responsible for its own debts). Companies are governed by the Corporations Act 2001 and can be either private or public companies.</w:t>
      </w:r>
    </w:p>
    <w:p w14:paraId="16F9752B" w14:textId="060E56DA" w:rsidR="00711EF4" w:rsidRPr="004B2822" w:rsidRDefault="00711EF4" w:rsidP="00711EF4">
      <w:pPr>
        <w:pStyle w:val="ListParagraph"/>
        <w:spacing w:line="216" w:lineRule="auto"/>
        <w:rPr>
          <w:color w:val="0F6FC6"/>
        </w:rPr>
      </w:pPr>
      <w:r w:rsidRPr="00AB0604">
        <w:rPr>
          <w:rFonts w:asciiTheme="minorHAnsi" w:eastAsiaTheme="minorEastAsia" w:hAnsi="Tw Cen MT" w:cstheme="minorBidi"/>
          <w:color w:val="404040" w:themeColor="text1" w:themeTint="BF"/>
          <w:kern w:val="24"/>
          <w:szCs w:val="38"/>
          <w:highlight w:val="yellow"/>
        </w:rPr>
        <w:t>Private companies are usually family concerns and have Pty Ltd after their name. Public companies invite ownership for the general public (shareholders) and are required to have Ltd after their name. Being separate legal entities, companies pay their tax at the company tax rate.</w:t>
      </w:r>
    </w:p>
    <w:p w14:paraId="38724EEF" w14:textId="6F2697B9" w:rsidR="004B2822" w:rsidRPr="00AB0604" w:rsidRDefault="004B2822" w:rsidP="004B2822">
      <w:pPr>
        <w:pStyle w:val="ListParagraph"/>
        <w:numPr>
          <w:ilvl w:val="0"/>
          <w:numId w:val="2"/>
        </w:numPr>
        <w:spacing w:line="216" w:lineRule="auto"/>
        <w:rPr>
          <w:color w:val="0F6FC6"/>
        </w:rPr>
      </w:pPr>
      <w:r w:rsidRPr="004B2822">
        <w:rPr>
          <w:rFonts w:asciiTheme="minorHAnsi" w:eastAsiaTheme="minorEastAsia" w:hAnsi="Tw Cen MT" w:cstheme="minorBidi"/>
          <w:color w:val="404040" w:themeColor="text1" w:themeTint="BF"/>
          <w:kern w:val="24"/>
          <w:szCs w:val="38"/>
        </w:rPr>
        <w:t>the interrelationship between assets, liabilities and owner</w:t>
      </w:r>
      <w:r w:rsidRPr="004B2822">
        <w:rPr>
          <w:rFonts w:asciiTheme="minorHAnsi" w:eastAsiaTheme="minorEastAsia" w:hAnsi="Tw Cen MT" w:cstheme="minorBidi"/>
          <w:color w:val="404040" w:themeColor="text1" w:themeTint="BF"/>
          <w:kern w:val="24"/>
          <w:szCs w:val="38"/>
        </w:rPr>
        <w:t>’</w:t>
      </w:r>
      <w:r w:rsidRPr="004B2822">
        <w:rPr>
          <w:rFonts w:asciiTheme="minorHAnsi" w:eastAsiaTheme="minorEastAsia" w:hAnsi="Tw Cen MT" w:cstheme="minorBidi"/>
          <w:color w:val="404040" w:themeColor="text1" w:themeTint="BF"/>
          <w:kern w:val="24"/>
          <w:szCs w:val="38"/>
        </w:rPr>
        <w:t>s equity in the accounting equation</w:t>
      </w:r>
    </w:p>
    <w:p w14:paraId="36978CB1" w14:textId="1FCCB3EB" w:rsidR="00AB0604" w:rsidRPr="004B2822" w:rsidRDefault="00AB0604" w:rsidP="00AB0604">
      <w:pPr>
        <w:pStyle w:val="ListParagraph"/>
        <w:spacing w:line="216" w:lineRule="auto"/>
        <w:rPr>
          <w:color w:val="0F6FC6"/>
        </w:rPr>
      </w:pPr>
      <w:r w:rsidRPr="00AB0604">
        <w:rPr>
          <w:rFonts w:asciiTheme="minorHAnsi" w:eastAsiaTheme="minorEastAsia" w:hAnsi="Tw Cen MT" w:cstheme="minorBidi"/>
          <w:color w:val="404040" w:themeColor="text1" w:themeTint="BF"/>
          <w:kern w:val="24"/>
          <w:szCs w:val="38"/>
          <w:highlight w:val="yellow"/>
        </w:rPr>
        <w:t xml:space="preserve">The accounting equation is A = L + OE and can be rearranged to OE = A </w:t>
      </w:r>
      <w:r w:rsidRPr="00AB0604">
        <w:rPr>
          <w:rFonts w:asciiTheme="minorHAnsi" w:eastAsiaTheme="minorEastAsia" w:hAnsi="Tw Cen MT" w:cstheme="minorBidi"/>
          <w:color w:val="404040" w:themeColor="text1" w:themeTint="BF"/>
          <w:kern w:val="24"/>
          <w:szCs w:val="38"/>
          <w:highlight w:val="yellow"/>
        </w:rPr>
        <w:t>–</w:t>
      </w:r>
      <w:r w:rsidRPr="00AB0604">
        <w:rPr>
          <w:rFonts w:asciiTheme="minorHAnsi" w:eastAsiaTheme="minorEastAsia" w:hAnsi="Tw Cen MT" w:cstheme="minorBidi"/>
          <w:color w:val="404040" w:themeColor="text1" w:themeTint="BF"/>
          <w:kern w:val="24"/>
          <w:szCs w:val="38"/>
          <w:highlight w:val="yellow"/>
        </w:rPr>
        <w:t xml:space="preserve"> L or L = A -OE. The equation shows the relationship between the sources of funds for a business (L &amp; OE) and the uses of funds (A). The relationship between A, L &amp; OE is always an equality, so no matter what transaction takes place, the accounting equation will always remain in balance.</w:t>
      </w:r>
    </w:p>
    <w:p w14:paraId="144AF9EC" w14:textId="77777777" w:rsidR="004B2822" w:rsidRPr="004B2822" w:rsidRDefault="004B2822" w:rsidP="004B2822">
      <w:pPr>
        <w:spacing w:line="216" w:lineRule="auto"/>
        <w:rPr>
          <w:color w:val="0F6FC6"/>
          <w:sz w:val="28"/>
        </w:rPr>
      </w:pPr>
    </w:p>
    <w:p w14:paraId="1B629712" w14:textId="77777777" w:rsidR="004B2822" w:rsidRPr="004B2822" w:rsidRDefault="004B2822" w:rsidP="00BD4B00">
      <w:pPr>
        <w:pBdr>
          <w:top w:val="single" w:sz="4" w:space="1" w:color="auto"/>
          <w:between w:val="single" w:sz="4" w:space="1" w:color="auto"/>
        </w:pBdr>
        <w:rPr>
          <w:sz w:val="24"/>
        </w:rPr>
      </w:pPr>
      <w:r w:rsidRPr="004B2822">
        <w:rPr>
          <w:i/>
          <w:iCs/>
          <w:sz w:val="24"/>
        </w:rPr>
        <w:t xml:space="preserve">Part C addresses </w:t>
      </w:r>
      <w:r w:rsidRPr="004B2822">
        <w:rPr>
          <w:b/>
          <w:bCs/>
          <w:i/>
          <w:iCs/>
          <w:sz w:val="24"/>
        </w:rPr>
        <w:t>Unit Objective 3 – analyse and interpret financial data and information relating to accounting and end-of-month reporting for a service business.</w:t>
      </w:r>
    </w:p>
    <w:p w14:paraId="304A5A31" w14:textId="77777777" w:rsidR="004B2822" w:rsidRPr="004B2822" w:rsidRDefault="004B2822" w:rsidP="00BD4B00">
      <w:pPr>
        <w:pBdr>
          <w:top w:val="single" w:sz="4" w:space="1" w:color="auto"/>
          <w:between w:val="single" w:sz="4" w:space="1" w:color="auto"/>
        </w:pBdr>
        <w:rPr>
          <w:color w:val="4472C4" w:themeColor="accent5"/>
          <w:sz w:val="24"/>
        </w:rPr>
      </w:pPr>
      <w:r w:rsidRPr="004B2822">
        <w:rPr>
          <w:b/>
          <w:bCs/>
          <w:color w:val="4472C4" w:themeColor="accent5"/>
          <w:sz w:val="24"/>
        </w:rPr>
        <w:t>Part C</w:t>
      </w:r>
    </w:p>
    <w:p w14:paraId="2F72DCAC" w14:textId="77777777" w:rsidR="004B2822" w:rsidRPr="004B2822" w:rsidRDefault="004B2822" w:rsidP="004B2822">
      <w:pPr>
        <w:rPr>
          <w:sz w:val="24"/>
        </w:rPr>
      </w:pPr>
      <w:r w:rsidRPr="004B2822">
        <w:rPr>
          <w:b/>
          <w:bCs/>
          <w:sz w:val="24"/>
        </w:rPr>
        <w:t xml:space="preserve">Analyse </w:t>
      </w:r>
      <w:r w:rsidRPr="004B2822">
        <w:rPr>
          <w:sz w:val="24"/>
        </w:rPr>
        <w:t xml:space="preserve">and </w:t>
      </w:r>
      <w:r w:rsidRPr="004B2822">
        <w:rPr>
          <w:b/>
          <w:bCs/>
          <w:sz w:val="24"/>
        </w:rPr>
        <w:t>interpret</w:t>
      </w:r>
      <w:r w:rsidRPr="004B2822">
        <w:rPr>
          <w:sz w:val="24"/>
        </w:rPr>
        <w:t xml:space="preserve"> the financial reports for </w:t>
      </w:r>
      <w:r w:rsidRPr="004B2822">
        <w:rPr>
          <w:i/>
          <w:iCs/>
          <w:sz w:val="24"/>
        </w:rPr>
        <w:t xml:space="preserve">Flight Centre Travel Group Ltd </w:t>
      </w:r>
      <w:r w:rsidRPr="004B2822">
        <w:rPr>
          <w:sz w:val="24"/>
        </w:rPr>
        <w:t xml:space="preserve">and </w:t>
      </w:r>
      <w:r w:rsidRPr="004B2822">
        <w:rPr>
          <w:i/>
          <w:iCs/>
          <w:sz w:val="24"/>
        </w:rPr>
        <w:t xml:space="preserve">Artiste Perfection </w:t>
      </w:r>
      <w:r w:rsidRPr="004B2822">
        <w:rPr>
          <w:sz w:val="24"/>
        </w:rPr>
        <w:t>(provided in PPT</w:t>
      </w:r>
      <w:r w:rsidR="005B4D08">
        <w:rPr>
          <w:sz w:val="24"/>
        </w:rPr>
        <w:t xml:space="preserve"> 2</w:t>
      </w:r>
      <w:r w:rsidRPr="004B2822">
        <w:rPr>
          <w:sz w:val="24"/>
        </w:rPr>
        <w:t>).  Select the correct responses to the following questions.</w:t>
      </w:r>
    </w:p>
    <w:p w14:paraId="64888846" w14:textId="77777777" w:rsidR="001F647B" w:rsidRPr="004B2822" w:rsidRDefault="001A37B8" w:rsidP="004B2822">
      <w:pPr>
        <w:numPr>
          <w:ilvl w:val="0"/>
          <w:numId w:val="3"/>
        </w:numPr>
        <w:spacing w:line="240" w:lineRule="auto"/>
        <w:rPr>
          <w:sz w:val="24"/>
        </w:rPr>
      </w:pPr>
      <w:r w:rsidRPr="004B2822">
        <w:rPr>
          <w:i/>
          <w:iCs/>
          <w:sz w:val="24"/>
        </w:rPr>
        <w:t xml:space="preserve">Flight Centre Group Ltd </w:t>
      </w:r>
      <w:r w:rsidRPr="004B2822">
        <w:rPr>
          <w:sz w:val="24"/>
        </w:rPr>
        <w:t xml:space="preserve">is a </w:t>
      </w:r>
    </w:p>
    <w:p w14:paraId="64E0E4CE" w14:textId="77777777" w:rsidR="001F647B" w:rsidRPr="004B2822" w:rsidRDefault="001A37B8" w:rsidP="004B2822">
      <w:pPr>
        <w:numPr>
          <w:ilvl w:val="0"/>
          <w:numId w:val="4"/>
        </w:numPr>
        <w:spacing w:after="100" w:afterAutospacing="1" w:line="240" w:lineRule="auto"/>
        <w:ind w:left="714" w:hanging="357"/>
        <w:rPr>
          <w:sz w:val="24"/>
        </w:rPr>
      </w:pPr>
      <w:r w:rsidRPr="004B2822">
        <w:rPr>
          <w:sz w:val="24"/>
        </w:rPr>
        <w:t>Non-profit organisation</w:t>
      </w:r>
    </w:p>
    <w:p w14:paraId="22B6AAF3" w14:textId="77777777" w:rsidR="001F647B" w:rsidRPr="004B2822" w:rsidRDefault="001A37B8" w:rsidP="004B2822">
      <w:pPr>
        <w:numPr>
          <w:ilvl w:val="0"/>
          <w:numId w:val="4"/>
        </w:numPr>
        <w:spacing w:after="100" w:afterAutospacing="1" w:line="240" w:lineRule="auto"/>
        <w:ind w:left="714" w:hanging="357"/>
        <w:rPr>
          <w:sz w:val="24"/>
        </w:rPr>
      </w:pPr>
      <w:r w:rsidRPr="004B2822">
        <w:rPr>
          <w:sz w:val="24"/>
        </w:rPr>
        <w:t>Partnership</w:t>
      </w:r>
    </w:p>
    <w:p w14:paraId="54C8E645" w14:textId="77777777" w:rsidR="001F647B" w:rsidRPr="00797B32" w:rsidRDefault="001A37B8" w:rsidP="004B2822">
      <w:pPr>
        <w:numPr>
          <w:ilvl w:val="0"/>
          <w:numId w:val="4"/>
        </w:numPr>
        <w:spacing w:after="100" w:afterAutospacing="1" w:line="240" w:lineRule="auto"/>
        <w:ind w:left="714" w:hanging="357"/>
        <w:rPr>
          <w:sz w:val="24"/>
          <w:highlight w:val="yellow"/>
        </w:rPr>
      </w:pPr>
      <w:r w:rsidRPr="00797B32">
        <w:rPr>
          <w:sz w:val="24"/>
          <w:highlight w:val="yellow"/>
        </w:rPr>
        <w:lastRenderedPageBreak/>
        <w:t>Public Company</w:t>
      </w:r>
    </w:p>
    <w:p w14:paraId="3A36D589" w14:textId="77777777" w:rsidR="004B2822" w:rsidRPr="00BD4B00" w:rsidRDefault="001A37B8" w:rsidP="008F49EC">
      <w:pPr>
        <w:numPr>
          <w:ilvl w:val="0"/>
          <w:numId w:val="4"/>
        </w:numPr>
        <w:spacing w:after="100" w:afterAutospacing="1" w:line="240" w:lineRule="auto"/>
        <w:ind w:left="720" w:hanging="357"/>
        <w:rPr>
          <w:sz w:val="24"/>
        </w:rPr>
      </w:pPr>
      <w:r w:rsidRPr="00BD4B00">
        <w:rPr>
          <w:sz w:val="24"/>
        </w:rPr>
        <w:t>Private Company</w:t>
      </w:r>
    </w:p>
    <w:p w14:paraId="64AAB4E5" w14:textId="77777777" w:rsidR="001F647B" w:rsidRPr="00BD4B00" w:rsidRDefault="001A37B8" w:rsidP="004B2822">
      <w:pPr>
        <w:pStyle w:val="ListParagraph"/>
        <w:numPr>
          <w:ilvl w:val="0"/>
          <w:numId w:val="3"/>
        </w:numPr>
        <w:rPr>
          <w:rFonts w:asciiTheme="minorHAnsi" w:hAnsiTheme="minorHAnsi"/>
        </w:rPr>
      </w:pPr>
      <w:r w:rsidRPr="00BD4B00">
        <w:rPr>
          <w:rFonts w:asciiTheme="minorHAnsi" w:eastAsiaTheme="minorEastAsia" w:hAnsiTheme="minorHAnsi"/>
          <w:i/>
          <w:iCs/>
        </w:rPr>
        <w:t xml:space="preserve">Flight Centre’s </w:t>
      </w:r>
      <w:r w:rsidRPr="00BD4B00">
        <w:rPr>
          <w:rFonts w:asciiTheme="minorHAnsi" w:eastAsiaTheme="minorEastAsia" w:hAnsiTheme="minorHAnsi"/>
        </w:rPr>
        <w:t>Statement of Profit or Loss has a number of differences compared to a sole trader’s Statement of Profit or Loss.  Which account would not appear in a sole trader’s Statement of Profit or Loss?</w:t>
      </w:r>
    </w:p>
    <w:p w14:paraId="03EAA404" w14:textId="77777777" w:rsidR="004B2822" w:rsidRPr="004B2822" w:rsidRDefault="004B2822" w:rsidP="004B2822">
      <w:pPr>
        <w:pStyle w:val="ListParagraph"/>
      </w:pPr>
    </w:p>
    <w:p w14:paraId="5BA2D35E" w14:textId="77777777" w:rsidR="004B2822" w:rsidRPr="00797B32" w:rsidRDefault="001A37B8" w:rsidP="004B2822">
      <w:pPr>
        <w:numPr>
          <w:ilvl w:val="0"/>
          <w:numId w:val="6"/>
        </w:numPr>
        <w:spacing w:after="100" w:afterAutospacing="1" w:line="240" w:lineRule="auto"/>
        <w:ind w:left="714" w:hanging="357"/>
        <w:rPr>
          <w:sz w:val="24"/>
          <w:highlight w:val="yellow"/>
        </w:rPr>
      </w:pPr>
      <w:r w:rsidRPr="00797B32">
        <w:rPr>
          <w:sz w:val="24"/>
          <w:highlight w:val="yellow"/>
        </w:rPr>
        <w:t>Basic earnings per share</w:t>
      </w:r>
    </w:p>
    <w:p w14:paraId="1093938B" w14:textId="77777777" w:rsidR="001F647B" w:rsidRPr="004B2822" w:rsidRDefault="001A37B8" w:rsidP="004B2822">
      <w:pPr>
        <w:numPr>
          <w:ilvl w:val="0"/>
          <w:numId w:val="6"/>
        </w:numPr>
        <w:tabs>
          <w:tab w:val="clear" w:pos="726"/>
          <w:tab w:val="num" w:pos="720"/>
        </w:tabs>
        <w:spacing w:after="100" w:afterAutospacing="1" w:line="240" w:lineRule="auto"/>
        <w:ind w:left="714" w:hanging="357"/>
        <w:rPr>
          <w:sz w:val="24"/>
        </w:rPr>
      </w:pPr>
      <w:r w:rsidRPr="004B2822">
        <w:rPr>
          <w:sz w:val="24"/>
        </w:rPr>
        <w:t>Finance expenses</w:t>
      </w:r>
    </w:p>
    <w:p w14:paraId="088FFF89" w14:textId="77777777" w:rsidR="001F647B" w:rsidRPr="004B2822" w:rsidRDefault="001A37B8" w:rsidP="004B2822">
      <w:pPr>
        <w:numPr>
          <w:ilvl w:val="0"/>
          <w:numId w:val="6"/>
        </w:numPr>
        <w:tabs>
          <w:tab w:val="clear" w:pos="726"/>
          <w:tab w:val="num" w:pos="720"/>
        </w:tabs>
        <w:spacing w:after="100" w:afterAutospacing="1" w:line="240" w:lineRule="auto"/>
        <w:ind w:left="714" w:hanging="357"/>
        <w:rPr>
          <w:sz w:val="24"/>
        </w:rPr>
      </w:pPr>
      <w:r w:rsidRPr="004B2822">
        <w:rPr>
          <w:sz w:val="24"/>
        </w:rPr>
        <w:t>Wages</w:t>
      </w:r>
    </w:p>
    <w:p w14:paraId="174ADB8D" w14:textId="77777777" w:rsidR="004B2822" w:rsidRDefault="001A37B8" w:rsidP="004B2822">
      <w:pPr>
        <w:numPr>
          <w:ilvl w:val="0"/>
          <w:numId w:val="6"/>
        </w:numPr>
        <w:spacing w:after="100" w:afterAutospacing="1" w:line="240" w:lineRule="auto"/>
        <w:ind w:left="714" w:hanging="357"/>
        <w:rPr>
          <w:sz w:val="24"/>
        </w:rPr>
      </w:pPr>
      <w:r w:rsidRPr="004B2822">
        <w:rPr>
          <w:sz w:val="24"/>
        </w:rPr>
        <w:t>Freight expenses</w:t>
      </w:r>
    </w:p>
    <w:p w14:paraId="2DD56D37" w14:textId="77777777" w:rsidR="004B2822" w:rsidRPr="00BD4B00" w:rsidRDefault="004B2822" w:rsidP="004B2822">
      <w:pPr>
        <w:pStyle w:val="ListParagraph"/>
        <w:numPr>
          <w:ilvl w:val="0"/>
          <w:numId w:val="3"/>
        </w:numPr>
        <w:rPr>
          <w:rFonts w:asciiTheme="minorHAnsi" w:hAnsiTheme="minorHAnsi"/>
          <w:szCs w:val="22"/>
        </w:rPr>
      </w:pPr>
      <w:r w:rsidRPr="00BD4B00">
        <w:rPr>
          <w:rFonts w:asciiTheme="minorHAnsi" w:eastAsiaTheme="minorEastAsia" w:hAnsiTheme="minorHAnsi"/>
          <w:color w:val="404040" w:themeColor="text1" w:themeTint="BF"/>
          <w:kern w:val="24"/>
        </w:rPr>
        <w:t>Which account would not appear in a sole trader’s Statement of Profit or Loss?</w:t>
      </w:r>
    </w:p>
    <w:p w14:paraId="6FCBAB46" w14:textId="77777777" w:rsidR="004B2822" w:rsidRPr="004B2822" w:rsidRDefault="004B2822" w:rsidP="004B2822">
      <w:pPr>
        <w:pStyle w:val="ListParagraph"/>
        <w:rPr>
          <w:szCs w:val="22"/>
        </w:rPr>
      </w:pPr>
    </w:p>
    <w:p w14:paraId="73768387" w14:textId="77777777" w:rsidR="004B2822" w:rsidRPr="004B2822" w:rsidRDefault="004B2822" w:rsidP="004B2822">
      <w:pPr>
        <w:pStyle w:val="ListParagraph"/>
        <w:numPr>
          <w:ilvl w:val="0"/>
          <w:numId w:val="7"/>
        </w:numPr>
        <w:rPr>
          <w:color w:val="0F6FC6"/>
        </w:rPr>
      </w:pPr>
      <w:r w:rsidRPr="004B2822">
        <w:rPr>
          <w:rFonts w:asciiTheme="minorHAnsi" w:eastAsiaTheme="minorEastAsia" w:hAnsi="Tw Cen MT" w:cstheme="minorBidi"/>
          <w:color w:val="404040" w:themeColor="text1" w:themeTint="BF"/>
          <w:kern w:val="24"/>
        </w:rPr>
        <w:t>Service revenue</w:t>
      </w:r>
    </w:p>
    <w:p w14:paraId="24A0CFD9" w14:textId="77777777" w:rsidR="004B2822" w:rsidRPr="00797B32" w:rsidRDefault="004B2822" w:rsidP="004B2822">
      <w:pPr>
        <w:pStyle w:val="ListParagraph"/>
        <w:numPr>
          <w:ilvl w:val="0"/>
          <w:numId w:val="7"/>
        </w:numPr>
        <w:rPr>
          <w:color w:val="0F6FC6"/>
          <w:highlight w:val="yellow"/>
        </w:rPr>
      </w:pPr>
      <w:r w:rsidRPr="00797B32">
        <w:rPr>
          <w:rFonts w:asciiTheme="minorHAnsi" w:eastAsiaTheme="minorEastAsia" w:hAnsi="Tw Cen MT" w:cstheme="minorBidi"/>
          <w:color w:val="404040" w:themeColor="text1" w:themeTint="BF"/>
          <w:kern w:val="24"/>
          <w:highlight w:val="yellow"/>
        </w:rPr>
        <w:t>Income tax expenses</w:t>
      </w:r>
    </w:p>
    <w:p w14:paraId="485290C6" w14:textId="77777777" w:rsidR="004B2822" w:rsidRPr="004B2822" w:rsidRDefault="004B2822" w:rsidP="004B2822">
      <w:pPr>
        <w:pStyle w:val="ListParagraph"/>
        <w:numPr>
          <w:ilvl w:val="0"/>
          <w:numId w:val="7"/>
        </w:numPr>
        <w:rPr>
          <w:color w:val="0F6FC6"/>
        </w:rPr>
      </w:pPr>
      <w:r w:rsidRPr="004B2822">
        <w:rPr>
          <w:rFonts w:asciiTheme="minorHAnsi" w:eastAsiaTheme="minorEastAsia" w:hAnsi="Tw Cen MT" w:cstheme="minorBidi"/>
          <w:color w:val="404040" w:themeColor="text1" w:themeTint="BF"/>
          <w:kern w:val="24"/>
        </w:rPr>
        <w:t>Supplies expenses</w:t>
      </w:r>
    </w:p>
    <w:p w14:paraId="2288C6B6" w14:textId="77777777" w:rsidR="004B2822" w:rsidRPr="004B2822" w:rsidRDefault="004B2822" w:rsidP="004B2822">
      <w:pPr>
        <w:pStyle w:val="ListParagraph"/>
        <w:numPr>
          <w:ilvl w:val="0"/>
          <w:numId w:val="7"/>
        </w:numPr>
        <w:rPr>
          <w:color w:val="0F6FC6"/>
        </w:rPr>
      </w:pPr>
      <w:r w:rsidRPr="004B2822">
        <w:rPr>
          <w:rFonts w:asciiTheme="minorHAnsi" w:eastAsiaTheme="minorEastAsia" w:hAnsi="Tw Cen MT" w:cstheme="minorBidi"/>
          <w:color w:val="404040" w:themeColor="text1" w:themeTint="BF"/>
          <w:kern w:val="24"/>
        </w:rPr>
        <w:t>Council rates</w:t>
      </w:r>
    </w:p>
    <w:p w14:paraId="743BF23B" w14:textId="77777777" w:rsidR="004B2822" w:rsidRPr="004B2822" w:rsidRDefault="004B2822" w:rsidP="004B2822">
      <w:pPr>
        <w:pStyle w:val="ListParagraph"/>
        <w:rPr>
          <w:color w:val="0F6FC6"/>
        </w:rPr>
      </w:pPr>
    </w:p>
    <w:p w14:paraId="3AC8B187" w14:textId="77777777" w:rsidR="004B2822" w:rsidRDefault="004B2822" w:rsidP="004B2822">
      <w:pPr>
        <w:pStyle w:val="NormalWeb"/>
        <w:numPr>
          <w:ilvl w:val="0"/>
          <w:numId w:val="3"/>
        </w:numPr>
        <w:spacing w:before="0" w:beforeAutospacing="0" w:after="0" w:afterAutospacing="0"/>
        <w:rPr>
          <w:rFonts w:asciiTheme="minorHAnsi" w:eastAsiaTheme="minorEastAsia" w:hAnsi="Tw Cen MT" w:cstheme="minorBidi"/>
          <w:color w:val="000000" w:themeColor="text1"/>
          <w:kern w:val="24"/>
        </w:rPr>
      </w:pPr>
      <w:r w:rsidRPr="004B2822">
        <w:rPr>
          <w:rFonts w:asciiTheme="minorHAnsi" w:eastAsiaTheme="minorEastAsia" w:hAnsi="Tw Cen MT" w:cstheme="minorBidi"/>
          <w:color w:val="000000" w:themeColor="text1"/>
          <w:kern w:val="24"/>
        </w:rPr>
        <w:t>Flight Centre</w:t>
      </w:r>
      <w:r w:rsidRPr="004B2822">
        <w:rPr>
          <w:rFonts w:asciiTheme="minorHAnsi" w:eastAsiaTheme="minorEastAsia" w:hAnsi="Tw Cen MT" w:cstheme="minorBidi"/>
          <w:color w:val="000000" w:themeColor="text1"/>
          <w:kern w:val="24"/>
        </w:rPr>
        <w:t>’</w:t>
      </w:r>
      <w:r w:rsidRPr="004B2822">
        <w:rPr>
          <w:rFonts w:asciiTheme="minorHAnsi" w:eastAsiaTheme="minorEastAsia" w:hAnsi="Tw Cen MT" w:cstheme="minorBidi"/>
          <w:color w:val="000000" w:themeColor="text1"/>
          <w:kern w:val="24"/>
        </w:rPr>
        <w:t>s Balance Sheet (Statement of Financial Position) has a number of differences compared to a sole trader</w:t>
      </w:r>
      <w:r w:rsidRPr="004B2822">
        <w:rPr>
          <w:rFonts w:asciiTheme="minorHAnsi" w:eastAsiaTheme="minorEastAsia" w:hAnsi="Tw Cen MT" w:cstheme="minorBidi"/>
          <w:color w:val="000000" w:themeColor="text1"/>
          <w:kern w:val="24"/>
        </w:rPr>
        <w:t>’</w:t>
      </w:r>
      <w:r w:rsidRPr="004B2822">
        <w:rPr>
          <w:rFonts w:asciiTheme="minorHAnsi" w:eastAsiaTheme="minorEastAsia" w:hAnsi="Tw Cen MT" w:cstheme="minorBidi"/>
          <w:color w:val="000000" w:themeColor="text1"/>
          <w:kern w:val="24"/>
        </w:rPr>
        <w:t>s Statement of Financial Position.  Which account would not appear in a sole trader</w:t>
      </w:r>
      <w:r w:rsidRPr="004B2822">
        <w:rPr>
          <w:rFonts w:asciiTheme="minorHAnsi" w:eastAsiaTheme="minorEastAsia" w:hAnsi="Tw Cen MT" w:cstheme="minorBidi"/>
          <w:color w:val="000000" w:themeColor="text1"/>
          <w:kern w:val="24"/>
        </w:rPr>
        <w:t>’</w:t>
      </w:r>
      <w:r w:rsidRPr="004B2822">
        <w:rPr>
          <w:rFonts w:asciiTheme="minorHAnsi" w:eastAsiaTheme="minorEastAsia" w:hAnsi="Tw Cen MT" w:cstheme="minorBidi"/>
          <w:color w:val="000000" w:themeColor="text1"/>
          <w:kern w:val="24"/>
        </w:rPr>
        <w:t>s Statement of Financial Position?</w:t>
      </w:r>
    </w:p>
    <w:p w14:paraId="404F57B1" w14:textId="77777777" w:rsidR="004B2822" w:rsidRPr="004B2822" w:rsidRDefault="004B2822" w:rsidP="004B2822">
      <w:pPr>
        <w:pStyle w:val="NormalWeb"/>
        <w:spacing w:before="0" w:beforeAutospacing="0" w:after="0" w:afterAutospacing="0"/>
        <w:ind w:left="720"/>
      </w:pPr>
    </w:p>
    <w:p w14:paraId="3EE3FE5D" w14:textId="77777777" w:rsidR="004B2822" w:rsidRPr="004B2822" w:rsidRDefault="004B2822" w:rsidP="004B2822">
      <w:pPr>
        <w:pStyle w:val="ListParagraph"/>
        <w:numPr>
          <w:ilvl w:val="0"/>
          <w:numId w:val="8"/>
        </w:numPr>
        <w:rPr>
          <w:color w:val="0F6FC6"/>
        </w:rPr>
      </w:pPr>
      <w:r w:rsidRPr="004B2822">
        <w:rPr>
          <w:rFonts w:asciiTheme="minorHAnsi" w:eastAsiaTheme="minorEastAsia" w:hAnsi="Tw Cen MT" w:cstheme="minorBidi"/>
          <w:color w:val="404040" w:themeColor="text1" w:themeTint="BF"/>
          <w:kern w:val="24"/>
        </w:rPr>
        <w:t>Inventories</w:t>
      </w:r>
    </w:p>
    <w:p w14:paraId="4BA20030" w14:textId="77777777" w:rsidR="004B2822" w:rsidRPr="004B2822" w:rsidRDefault="004B2822" w:rsidP="004B2822">
      <w:pPr>
        <w:pStyle w:val="ListParagraph"/>
        <w:numPr>
          <w:ilvl w:val="0"/>
          <w:numId w:val="8"/>
        </w:numPr>
        <w:rPr>
          <w:color w:val="0F6FC6"/>
        </w:rPr>
      </w:pPr>
      <w:r w:rsidRPr="004B2822">
        <w:rPr>
          <w:rFonts w:asciiTheme="minorHAnsi" w:eastAsiaTheme="minorEastAsia" w:hAnsi="Tw Cen MT" w:cstheme="minorBidi"/>
          <w:color w:val="404040" w:themeColor="text1" w:themeTint="BF"/>
          <w:kern w:val="24"/>
        </w:rPr>
        <w:t>Property</w:t>
      </w:r>
    </w:p>
    <w:p w14:paraId="20EE1971" w14:textId="77777777" w:rsidR="004B2822" w:rsidRPr="004B2822" w:rsidRDefault="004B2822" w:rsidP="004B2822">
      <w:pPr>
        <w:pStyle w:val="ListParagraph"/>
        <w:numPr>
          <w:ilvl w:val="0"/>
          <w:numId w:val="8"/>
        </w:numPr>
        <w:rPr>
          <w:color w:val="0F6FC6"/>
        </w:rPr>
      </w:pPr>
      <w:r w:rsidRPr="004B2822">
        <w:rPr>
          <w:rFonts w:asciiTheme="minorHAnsi" w:eastAsiaTheme="minorEastAsia" w:hAnsi="Tw Cen MT" w:cstheme="minorBidi"/>
          <w:color w:val="404040" w:themeColor="text1" w:themeTint="BF"/>
          <w:kern w:val="24"/>
        </w:rPr>
        <w:t>Goodwill</w:t>
      </w:r>
    </w:p>
    <w:p w14:paraId="6952BC05" w14:textId="77777777" w:rsidR="004B2822" w:rsidRPr="00797B32" w:rsidRDefault="004B2822" w:rsidP="004B2822">
      <w:pPr>
        <w:pStyle w:val="ListParagraph"/>
        <w:numPr>
          <w:ilvl w:val="0"/>
          <w:numId w:val="8"/>
        </w:numPr>
        <w:rPr>
          <w:color w:val="0F6FC6"/>
          <w:highlight w:val="yellow"/>
        </w:rPr>
      </w:pPr>
      <w:r w:rsidRPr="00797B32">
        <w:rPr>
          <w:rFonts w:asciiTheme="minorHAnsi" w:eastAsiaTheme="minorEastAsia" w:hAnsi="Tw Cen MT" w:cstheme="minorBidi"/>
          <w:color w:val="404040" w:themeColor="text1" w:themeTint="BF"/>
          <w:kern w:val="24"/>
          <w:highlight w:val="yellow"/>
        </w:rPr>
        <w:t>Retained profits</w:t>
      </w:r>
    </w:p>
    <w:p w14:paraId="2603FFF5" w14:textId="77777777" w:rsidR="004B2822" w:rsidRPr="004B2822" w:rsidRDefault="004B2822" w:rsidP="004B2822">
      <w:pPr>
        <w:pStyle w:val="ListParagraph"/>
        <w:rPr>
          <w:color w:val="0F6FC6"/>
        </w:rPr>
      </w:pPr>
    </w:p>
    <w:p w14:paraId="027F2250" w14:textId="77777777" w:rsidR="004B2822" w:rsidRDefault="004B2822" w:rsidP="004B2822">
      <w:pPr>
        <w:pStyle w:val="NormalWeb"/>
        <w:numPr>
          <w:ilvl w:val="0"/>
          <w:numId w:val="3"/>
        </w:numPr>
        <w:spacing w:before="0" w:beforeAutospacing="0" w:after="0" w:afterAutospacing="0"/>
        <w:rPr>
          <w:rFonts w:asciiTheme="minorHAnsi" w:eastAsiaTheme="minorEastAsia" w:hAnsi="Tw Cen MT" w:cstheme="minorBidi"/>
          <w:color w:val="404040" w:themeColor="text1" w:themeTint="BF"/>
          <w:kern w:val="24"/>
        </w:rPr>
      </w:pPr>
      <w:r w:rsidRPr="004B2822">
        <w:rPr>
          <w:rFonts w:asciiTheme="minorHAnsi" w:eastAsiaTheme="minorEastAsia" w:hAnsi="Tw Cen MT" w:cstheme="minorBidi"/>
          <w:color w:val="404040" w:themeColor="text1" w:themeTint="BF"/>
          <w:kern w:val="24"/>
        </w:rPr>
        <w:t>Which account would not appear in a sole trader</w:t>
      </w:r>
      <w:r w:rsidRPr="004B2822">
        <w:rPr>
          <w:rFonts w:asciiTheme="minorHAnsi" w:eastAsiaTheme="minorEastAsia" w:hAnsi="Tw Cen MT" w:cstheme="minorBidi"/>
          <w:color w:val="404040" w:themeColor="text1" w:themeTint="BF"/>
          <w:kern w:val="24"/>
        </w:rPr>
        <w:t>’</w:t>
      </w:r>
      <w:r w:rsidRPr="004B2822">
        <w:rPr>
          <w:rFonts w:asciiTheme="minorHAnsi" w:eastAsiaTheme="minorEastAsia" w:hAnsi="Tw Cen MT" w:cstheme="minorBidi"/>
          <w:color w:val="404040" w:themeColor="text1" w:themeTint="BF"/>
          <w:kern w:val="24"/>
        </w:rPr>
        <w:t>s Statement of Financial Position?</w:t>
      </w:r>
    </w:p>
    <w:p w14:paraId="62541567" w14:textId="77777777" w:rsidR="004B2822" w:rsidRPr="004B2822" w:rsidRDefault="004B2822" w:rsidP="004B2822">
      <w:pPr>
        <w:pStyle w:val="NormalWeb"/>
        <w:spacing w:before="0" w:beforeAutospacing="0" w:after="0" w:afterAutospacing="0"/>
        <w:ind w:left="720"/>
      </w:pPr>
    </w:p>
    <w:p w14:paraId="4EC5EF0E" w14:textId="77777777" w:rsidR="004B2822" w:rsidRPr="004B2822" w:rsidRDefault="004B2822" w:rsidP="004B2822">
      <w:pPr>
        <w:pStyle w:val="ListParagraph"/>
        <w:numPr>
          <w:ilvl w:val="0"/>
          <w:numId w:val="9"/>
        </w:numPr>
        <w:rPr>
          <w:color w:val="0F6FC6"/>
        </w:rPr>
      </w:pPr>
      <w:r w:rsidRPr="004B2822">
        <w:rPr>
          <w:rFonts w:asciiTheme="minorHAnsi" w:eastAsiaTheme="minorEastAsia" w:hAnsi="Tw Cen MT" w:cstheme="minorBidi"/>
          <w:color w:val="404040" w:themeColor="text1" w:themeTint="BF"/>
          <w:kern w:val="24"/>
        </w:rPr>
        <w:t>Plant and equipment</w:t>
      </w:r>
    </w:p>
    <w:p w14:paraId="1A70C661" w14:textId="77777777" w:rsidR="004B2822" w:rsidRPr="004B2822" w:rsidRDefault="004B2822" w:rsidP="004B2822">
      <w:pPr>
        <w:pStyle w:val="ListParagraph"/>
        <w:numPr>
          <w:ilvl w:val="0"/>
          <w:numId w:val="9"/>
        </w:numPr>
        <w:rPr>
          <w:color w:val="0F6FC6"/>
        </w:rPr>
      </w:pPr>
      <w:r w:rsidRPr="004B2822">
        <w:rPr>
          <w:rFonts w:asciiTheme="minorHAnsi" w:eastAsiaTheme="minorEastAsia" w:hAnsi="Tw Cen MT" w:cstheme="minorBidi"/>
          <w:color w:val="404040" w:themeColor="text1" w:themeTint="BF"/>
          <w:kern w:val="24"/>
        </w:rPr>
        <w:t>Intangible assets</w:t>
      </w:r>
    </w:p>
    <w:p w14:paraId="737725FE" w14:textId="77777777" w:rsidR="004B2822" w:rsidRPr="000F7B9F" w:rsidRDefault="004B2822" w:rsidP="004B2822">
      <w:pPr>
        <w:pStyle w:val="ListParagraph"/>
        <w:numPr>
          <w:ilvl w:val="0"/>
          <w:numId w:val="9"/>
        </w:numPr>
        <w:rPr>
          <w:color w:val="0F6FC6"/>
          <w:highlight w:val="yellow"/>
        </w:rPr>
      </w:pPr>
      <w:r w:rsidRPr="000F7B9F">
        <w:rPr>
          <w:rFonts w:asciiTheme="minorHAnsi" w:eastAsiaTheme="minorEastAsia" w:hAnsi="Tw Cen MT" w:cstheme="minorBidi"/>
          <w:color w:val="404040" w:themeColor="text1" w:themeTint="BF"/>
          <w:kern w:val="24"/>
          <w:highlight w:val="yellow"/>
        </w:rPr>
        <w:t>Reserves</w:t>
      </w:r>
    </w:p>
    <w:p w14:paraId="3CF9684D" w14:textId="77777777" w:rsidR="004B2822" w:rsidRPr="004B2822" w:rsidRDefault="004B2822" w:rsidP="004B2822">
      <w:pPr>
        <w:pStyle w:val="ListParagraph"/>
        <w:numPr>
          <w:ilvl w:val="0"/>
          <w:numId w:val="9"/>
        </w:numPr>
        <w:rPr>
          <w:color w:val="0F6FC6"/>
        </w:rPr>
      </w:pPr>
      <w:r w:rsidRPr="004B2822">
        <w:rPr>
          <w:rFonts w:asciiTheme="minorHAnsi" w:eastAsiaTheme="minorEastAsia" w:hAnsi="Tw Cen MT" w:cstheme="minorBidi"/>
          <w:color w:val="404040" w:themeColor="text1" w:themeTint="BF"/>
          <w:kern w:val="24"/>
        </w:rPr>
        <w:t>Drawings</w:t>
      </w:r>
    </w:p>
    <w:p w14:paraId="47232285" w14:textId="77777777" w:rsidR="004B2822" w:rsidRPr="004B2822" w:rsidRDefault="004B2822" w:rsidP="004B2822">
      <w:pPr>
        <w:rPr>
          <w:sz w:val="24"/>
          <w:szCs w:val="24"/>
        </w:rPr>
      </w:pPr>
    </w:p>
    <w:p w14:paraId="29F02C46" w14:textId="77777777" w:rsidR="004B2822" w:rsidRPr="004B2822" w:rsidRDefault="004B2822">
      <w:pPr>
        <w:rPr>
          <w:sz w:val="24"/>
          <w:szCs w:val="24"/>
        </w:rPr>
      </w:pPr>
    </w:p>
    <w:sectPr w:rsidR="004B2822" w:rsidRPr="004B2822" w:rsidSect="004B2822">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AE0F3" w14:textId="77777777" w:rsidR="006867CC" w:rsidRDefault="006867CC" w:rsidP="004B2822">
      <w:pPr>
        <w:spacing w:after="0" w:line="240" w:lineRule="auto"/>
      </w:pPr>
      <w:r>
        <w:separator/>
      </w:r>
    </w:p>
  </w:endnote>
  <w:endnote w:type="continuationSeparator" w:id="0">
    <w:p w14:paraId="43BA8B5F" w14:textId="77777777" w:rsidR="006867CC" w:rsidRDefault="006867CC" w:rsidP="004B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DFF83" w14:textId="77777777" w:rsidR="006867CC" w:rsidRDefault="006867CC" w:rsidP="004B2822">
      <w:pPr>
        <w:spacing w:after="0" w:line="240" w:lineRule="auto"/>
      </w:pPr>
      <w:r>
        <w:separator/>
      </w:r>
    </w:p>
  </w:footnote>
  <w:footnote w:type="continuationSeparator" w:id="0">
    <w:p w14:paraId="08DA2103" w14:textId="77777777" w:rsidR="006867CC" w:rsidRDefault="006867CC" w:rsidP="004B2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D95E" w14:textId="77777777" w:rsidR="004B2822" w:rsidRPr="001A37B8" w:rsidRDefault="001A37B8">
    <w:pPr>
      <w:pStyle w:val="Header"/>
      <w:rPr>
        <w:color w:val="4472C4" w:themeColor="accent5"/>
      </w:rPr>
    </w:pPr>
    <w:r>
      <w:rPr>
        <w:color w:val="4472C4" w:themeColor="accent5"/>
      </w:rPr>
      <w:t>PPT 2 -</w:t>
    </w:r>
    <w:r w:rsidR="004B2822" w:rsidRPr="001A37B8">
      <w:rPr>
        <w:color w:val="4472C4" w:themeColor="accent5"/>
      </w:rPr>
      <w:t xml:space="preserve"> Task 1</w:t>
    </w:r>
    <w:r>
      <w:rPr>
        <w:color w:val="4472C4" w:themeColor="accent5"/>
      </w:rPr>
      <w:t xml:space="preserve"> for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38E"/>
    <w:multiLevelType w:val="hybridMultilevel"/>
    <w:tmpl w:val="5656753C"/>
    <w:lvl w:ilvl="0" w:tplc="F90A8E38">
      <w:start w:val="1"/>
      <w:numFmt w:val="lowerLetter"/>
      <w:lvlText w:val="(%1)"/>
      <w:lvlJc w:val="left"/>
      <w:pPr>
        <w:tabs>
          <w:tab w:val="num" w:pos="720"/>
        </w:tabs>
        <w:ind w:left="720" w:hanging="360"/>
      </w:pPr>
    </w:lvl>
    <w:lvl w:ilvl="1" w:tplc="8FDA358E" w:tentative="1">
      <w:start w:val="1"/>
      <w:numFmt w:val="lowerLetter"/>
      <w:lvlText w:val="(%2)"/>
      <w:lvlJc w:val="left"/>
      <w:pPr>
        <w:tabs>
          <w:tab w:val="num" w:pos="1440"/>
        </w:tabs>
        <w:ind w:left="1440" w:hanging="360"/>
      </w:pPr>
    </w:lvl>
    <w:lvl w:ilvl="2" w:tplc="10C84996" w:tentative="1">
      <w:start w:val="1"/>
      <w:numFmt w:val="lowerLetter"/>
      <w:lvlText w:val="(%3)"/>
      <w:lvlJc w:val="left"/>
      <w:pPr>
        <w:tabs>
          <w:tab w:val="num" w:pos="2160"/>
        </w:tabs>
        <w:ind w:left="2160" w:hanging="360"/>
      </w:pPr>
    </w:lvl>
    <w:lvl w:ilvl="3" w:tplc="55DEB62A" w:tentative="1">
      <w:start w:val="1"/>
      <w:numFmt w:val="lowerLetter"/>
      <w:lvlText w:val="(%4)"/>
      <w:lvlJc w:val="left"/>
      <w:pPr>
        <w:tabs>
          <w:tab w:val="num" w:pos="2880"/>
        </w:tabs>
        <w:ind w:left="2880" w:hanging="360"/>
      </w:pPr>
    </w:lvl>
    <w:lvl w:ilvl="4" w:tplc="11D6ABFC" w:tentative="1">
      <w:start w:val="1"/>
      <w:numFmt w:val="lowerLetter"/>
      <w:lvlText w:val="(%5)"/>
      <w:lvlJc w:val="left"/>
      <w:pPr>
        <w:tabs>
          <w:tab w:val="num" w:pos="3600"/>
        </w:tabs>
        <w:ind w:left="3600" w:hanging="360"/>
      </w:pPr>
    </w:lvl>
    <w:lvl w:ilvl="5" w:tplc="6E08AB1E" w:tentative="1">
      <w:start w:val="1"/>
      <w:numFmt w:val="lowerLetter"/>
      <w:lvlText w:val="(%6)"/>
      <w:lvlJc w:val="left"/>
      <w:pPr>
        <w:tabs>
          <w:tab w:val="num" w:pos="4320"/>
        </w:tabs>
        <w:ind w:left="4320" w:hanging="360"/>
      </w:pPr>
    </w:lvl>
    <w:lvl w:ilvl="6" w:tplc="208E3A04" w:tentative="1">
      <w:start w:val="1"/>
      <w:numFmt w:val="lowerLetter"/>
      <w:lvlText w:val="(%7)"/>
      <w:lvlJc w:val="left"/>
      <w:pPr>
        <w:tabs>
          <w:tab w:val="num" w:pos="5040"/>
        </w:tabs>
        <w:ind w:left="5040" w:hanging="360"/>
      </w:pPr>
    </w:lvl>
    <w:lvl w:ilvl="7" w:tplc="3D6A8B70" w:tentative="1">
      <w:start w:val="1"/>
      <w:numFmt w:val="lowerLetter"/>
      <w:lvlText w:val="(%8)"/>
      <w:lvlJc w:val="left"/>
      <w:pPr>
        <w:tabs>
          <w:tab w:val="num" w:pos="5760"/>
        </w:tabs>
        <w:ind w:left="5760" w:hanging="360"/>
      </w:pPr>
    </w:lvl>
    <w:lvl w:ilvl="8" w:tplc="B36A8926" w:tentative="1">
      <w:start w:val="1"/>
      <w:numFmt w:val="lowerLetter"/>
      <w:lvlText w:val="(%9)"/>
      <w:lvlJc w:val="left"/>
      <w:pPr>
        <w:tabs>
          <w:tab w:val="num" w:pos="6480"/>
        </w:tabs>
        <w:ind w:left="6480" w:hanging="360"/>
      </w:pPr>
    </w:lvl>
  </w:abstractNum>
  <w:abstractNum w:abstractNumId="1" w15:restartNumberingAfterBreak="0">
    <w:nsid w:val="32231ED9"/>
    <w:multiLevelType w:val="hybridMultilevel"/>
    <w:tmpl w:val="41F6D276"/>
    <w:lvl w:ilvl="0" w:tplc="84C86F9C">
      <w:start w:val="1"/>
      <w:numFmt w:val="lowerLetter"/>
      <w:lvlText w:val="%1)"/>
      <w:lvlJc w:val="left"/>
      <w:pPr>
        <w:tabs>
          <w:tab w:val="num" w:pos="720"/>
        </w:tabs>
        <w:ind w:left="720" w:hanging="360"/>
      </w:pPr>
    </w:lvl>
    <w:lvl w:ilvl="1" w:tplc="27426A92" w:tentative="1">
      <w:start w:val="1"/>
      <w:numFmt w:val="lowerLetter"/>
      <w:lvlText w:val="%2)"/>
      <w:lvlJc w:val="left"/>
      <w:pPr>
        <w:tabs>
          <w:tab w:val="num" w:pos="1440"/>
        </w:tabs>
        <w:ind w:left="1440" w:hanging="360"/>
      </w:pPr>
    </w:lvl>
    <w:lvl w:ilvl="2" w:tplc="F4249692" w:tentative="1">
      <w:start w:val="1"/>
      <w:numFmt w:val="lowerLetter"/>
      <w:lvlText w:val="%3)"/>
      <w:lvlJc w:val="left"/>
      <w:pPr>
        <w:tabs>
          <w:tab w:val="num" w:pos="2160"/>
        </w:tabs>
        <w:ind w:left="2160" w:hanging="360"/>
      </w:pPr>
    </w:lvl>
    <w:lvl w:ilvl="3" w:tplc="E21E30A0" w:tentative="1">
      <w:start w:val="1"/>
      <w:numFmt w:val="lowerLetter"/>
      <w:lvlText w:val="%4)"/>
      <w:lvlJc w:val="left"/>
      <w:pPr>
        <w:tabs>
          <w:tab w:val="num" w:pos="2880"/>
        </w:tabs>
        <w:ind w:left="2880" w:hanging="360"/>
      </w:pPr>
    </w:lvl>
    <w:lvl w:ilvl="4" w:tplc="D4C2C11E" w:tentative="1">
      <w:start w:val="1"/>
      <w:numFmt w:val="lowerLetter"/>
      <w:lvlText w:val="%5)"/>
      <w:lvlJc w:val="left"/>
      <w:pPr>
        <w:tabs>
          <w:tab w:val="num" w:pos="3600"/>
        </w:tabs>
        <w:ind w:left="3600" w:hanging="360"/>
      </w:pPr>
    </w:lvl>
    <w:lvl w:ilvl="5" w:tplc="3D4C1B16" w:tentative="1">
      <w:start w:val="1"/>
      <w:numFmt w:val="lowerLetter"/>
      <w:lvlText w:val="%6)"/>
      <w:lvlJc w:val="left"/>
      <w:pPr>
        <w:tabs>
          <w:tab w:val="num" w:pos="4320"/>
        </w:tabs>
        <w:ind w:left="4320" w:hanging="360"/>
      </w:pPr>
    </w:lvl>
    <w:lvl w:ilvl="6" w:tplc="7BAE241A" w:tentative="1">
      <w:start w:val="1"/>
      <w:numFmt w:val="lowerLetter"/>
      <w:lvlText w:val="%7)"/>
      <w:lvlJc w:val="left"/>
      <w:pPr>
        <w:tabs>
          <w:tab w:val="num" w:pos="5040"/>
        </w:tabs>
        <w:ind w:left="5040" w:hanging="360"/>
      </w:pPr>
    </w:lvl>
    <w:lvl w:ilvl="7" w:tplc="6756E676" w:tentative="1">
      <w:start w:val="1"/>
      <w:numFmt w:val="lowerLetter"/>
      <w:lvlText w:val="%8)"/>
      <w:lvlJc w:val="left"/>
      <w:pPr>
        <w:tabs>
          <w:tab w:val="num" w:pos="5760"/>
        </w:tabs>
        <w:ind w:left="5760" w:hanging="360"/>
      </w:pPr>
    </w:lvl>
    <w:lvl w:ilvl="8" w:tplc="D876CAA0" w:tentative="1">
      <w:start w:val="1"/>
      <w:numFmt w:val="lowerLetter"/>
      <w:lvlText w:val="%9)"/>
      <w:lvlJc w:val="left"/>
      <w:pPr>
        <w:tabs>
          <w:tab w:val="num" w:pos="6480"/>
        </w:tabs>
        <w:ind w:left="6480" w:hanging="360"/>
      </w:pPr>
    </w:lvl>
  </w:abstractNum>
  <w:abstractNum w:abstractNumId="2" w15:restartNumberingAfterBreak="0">
    <w:nsid w:val="33C84D6C"/>
    <w:multiLevelType w:val="hybridMultilevel"/>
    <w:tmpl w:val="D7B4C296"/>
    <w:lvl w:ilvl="0" w:tplc="7376004C">
      <w:start w:val="1"/>
      <w:numFmt w:val="lowerLetter"/>
      <w:lvlText w:val="%1)"/>
      <w:lvlJc w:val="left"/>
      <w:pPr>
        <w:tabs>
          <w:tab w:val="num" w:pos="720"/>
        </w:tabs>
        <w:ind w:left="720" w:hanging="360"/>
      </w:pPr>
    </w:lvl>
    <w:lvl w:ilvl="1" w:tplc="B5226D9E" w:tentative="1">
      <w:start w:val="1"/>
      <w:numFmt w:val="lowerLetter"/>
      <w:lvlText w:val="%2)"/>
      <w:lvlJc w:val="left"/>
      <w:pPr>
        <w:tabs>
          <w:tab w:val="num" w:pos="1440"/>
        </w:tabs>
        <w:ind w:left="1440" w:hanging="360"/>
      </w:pPr>
    </w:lvl>
    <w:lvl w:ilvl="2" w:tplc="C94A96A6" w:tentative="1">
      <w:start w:val="1"/>
      <w:numFmt w:val="lowerLetter"/>
      <w:lvlText w:val="%3)"/>
      <w:lvlJc w:val="left"/>
      <w:pPr>
        <w:tabs>
          <w:tab w:val="num" w:pos="2160"/>
        </w:tabs>
        <w:ind w:left="2160" w:hanging="360"/>
      </w:pPr>
    </w:lvl>
    <w:lvl w:ilvl="3" w:tplc="CEB81DC6" w:tentative="1">
      <w:start w:val="1"/>
      <w:numFmt w:val="lowerLetter"/>
      <w:lvlText w:val="%4)"/>
      <w:lvlJc w:val="left"/>
      <w:pPr>
        <w:tabs>
          <w:tab w:val="num" w:pos="2880"/>
        </w:tabs>
        <w:ind w:left="2880" w:hanging="360"/>
      </w:pPr>
    </w:lvl>
    <w:lvl w:ilvl="4" w:tplc="78E461E0" w:tentative="1">
      <w:start w:val="1"/>
      <w:numFmt w:val="lowerLetter"/>
      <w:lvlText w:val="%5)"/>
      <w:lvlJc w:val="left"/>
      <w:pPr>
        <w:tabs>
          <w:tab w:val="num" w:pos="3600"/>
        </w:tabs>
        <w:ind w:left="3600" w:hanging="360"/>
      </w:pPr>
    </w:lvl>
    <w:lvl w:ilvl="5" w:tplc="6AFEF934" w:tentative="1">
      <w:start w:val="1"/>
      <w:numFmt w:val="lowerLetter"/>
      <w:lvlText w:val="%6)"/>
      <w:lvlJc w:val="left"/>
      <w:pPr>
        <w:tabs>
          <w:tab w:val="num" w:pos="4320"/>
        </w:tabs>
        <w:ind w:left="4320" w:hanging="360"/>
      </w:pPr>
    </w:lvl>
    <w:lvl w:ilvl="6" w:tplc="FC8895DA" w:tentative="1">
      <w:start w:val="1"/>
      <w:numFmt w:val="lowerLetter"/>
      <w:lvlText w:val="%7)"/>
      <w:lvlJc w:val="left"/>
      <w:pPr>
        <w:tabs>
          <w:tab w:val="num" w:pos="5040"/>
        </w:tabs>
        <w:ind w:left="5040" w:hanging="360"/>
      </w:pPr>
    </w:lvl>
    <w:lvl w:ilvl="7" w:tplc="5C7A30C6" w:tentative="1">
      <w:start w:val="1"/>
      <w:numFmt w:val="lowerLetter"/>
      <w:lvlText w:val="%8)"/>
      <w:lvlJc w:val="left"/>
      <w:pPr>
        <w:tabs>
          <w:tab w:val="num" w:pos="5760"/>
        </w:tabs>
        <w:ind w:left="5760" w:hanging="360"/>
      </w:pPr>
    </w:lvl>
    <w:lvl w:ilvl="8" w:tplc="6E226C2E" w:tentative="1">
      <w:start w:val="1"/>
      <w:numFmt w:val="lowerLetter"/>
      <w:lvlText w:val="%9)"/>
      <w:lvlJc w:val="left"/>
      <w:pPr>
        <w:tabs>
          <w:tab w:val="num" w:pos="6480"/>
        </w:tabs>
        <w:ind w:left="6480" w:hanging="360"/>
      </w:pPr>
    </w:lvl>
  </w:abstractNum>
  <w:abstractNum w:abstractNumId="3" w15:restartNumberingAfterBreak="0">
    <w:nsid w:val="496A2F11"/>
    <w:multiLevelType w:val="hybridMultilevel"/>
    <w:tmpl w:val="3216CCDE"/>
    <w:lvl w:ilvl="0" w:tplc="15D02580">
      <w:start w:val="1"/>
      <w:numFmt w:val="decimal"/>
      <w:lvlText w:val="%1."/>
      <w:lvlJc w:val="left"/>
      <w:pPr>
        <w:tabs>
          <w:tab w:val="num" w:pos="720"/>
        </w:tabs>
        <w:ind w:left="720" w:hanging="360"/>
      </w:pPr>
      <w:rPr>
        <w:color w:val="4472C4" w:themeColor="accent5"/>
      </w:rPr>
    </w:lvl>
    <w:lvl w:ilvl="1" w:tplc="FC726C84" w:tentative="1">
      <w:start w:val="1"/>
      <w:numFmt w:val="decimal"/>
      <w:lvlText w:val="%2."/>
      <w:lvlJc w:val="left"/>
      <w:pPr>
        <w:tabs>
          <w:tab w:val="num" w:pos="1440"/>
        </w:tabs>
        <w:ind w:left="1440" w:hanging="360"/>
      </w:pPr>
    </w:lvl>
    <w:lvl w:ilvl="2" w:tplc="929C18BA" w:tentative="1">
      <w:start w:val="1"/>
      <w:numFmt w:val="decimal"/>
      <w:lvlText w:val="%3."/>
      <w:lvlJc w:val="left"/>
      <w:pPr>
        <w:tabs>
          <w:tab w:val="num" w:pos="2160"/>
        </w:tabs>
        <w:ind w:left="2160" w:hanging="360"/>
      </w:pPr>
    </w:lvl>
    <w:lvl w:ilvl="3" w:tplc="07C8065C" w:tentative="1">
      <w:start w:val="1"/>
      <w:numFmt w:val="decimal"/>
      <w:lvlText w:val="%4."/>
      <w:lvlJc w:val="left"/>
      <w:pPr>
        <w:tabs>
          <w:tab w:val="num" w:pos="2880"/>
        </w:tabs>
        <w:ind w:left="2880" w:hanging="360"/>
      </w:pPr>
    </w:lvl>
    <w:lvl w:ilvl="4" w:tplc="623021B0" w:tentative="1">
      <w:start w:val="1"/>
      <w:numFmt w:val="decimal"/>
      <w:lvlText w:val="%5."/>
      <w:lvlJc w:val="left"/>
      <w:pPr>
        <w:tabs>
          <w:tab w:val="num" w:pos="3600"/>
        </w:tabs>
        <w:ind w:left="3600" w:hanging="360"/>
      </w:pPr>
    </w:lvl>
    <w:lvl w:ilvl="5" w:tplc="B5F4004E" w:tentative="1">
      <w:start w:val="1"/>
      <w:numFmt w:val="decimal"/>
      <w:lvlText w:val="%6."/>
      <w:lvlJc w:val="left"/>
      <w:pPr>
        <w:tabs>
          <w:tab w:val="num" w:pos="4320"/>
        </w:tabs>
        <w:ind w:left="4320" w:hanging="360"/>
      </w:pPr>
    </w:lvl>
    <w:lvl w:ilvl="6" w:tplc="FDA674DA" w:tentative="1">
      <w:start w:val="1"/>
      <w:numFmt w:val="decimal"/>
      <w:lvlText w:val="%7."/>
      <w:lvlJc w:val="left"/>
      <w:pPr>
        <w:tabs>
          <w:tab w:val="num" w:pos="5040"/>
        </w:tabs>
        <w:ind w:left="5040" w:hanging="360"/>
      </w:pPr>
    </w:lvl>
    <w:lvl w:ilvl="7" w:tplc="38381014" w:tentative="1">
      <w:start w:val="1"/>
      <w:numFmt w:val="decimal"/>
      <w:lvlText w:val="%8."/>
      <w:lvlJc w:val="left"/>
      <w:pPr>
        <w:tabs>
          <w:tab w:val="num" w:pos="5760"/>
        </w:tabs>
        <w:ind w:left="5760" w:hanging="360"/>
      </w:pPr>
    </w:lvl>
    <w:lvl w:ilvl="8" w:tplc="118C855C" w:tentative="1">
      <w:start w:val="1"/>
      <w:numFmt w:val="decimal"/>
      <w:lvlText w:val="%9."/>
      <w:lvlJc w:val="left"/>
      <w:pPr>
        <w:tabs>
          <w:tab w:val="num" w:pos="6480"/>
        </w:tabs>
        <w:ind w:left="6480" w:hanging="360"/>
      </w:pPr>
    </w:lvl>
  </w:abstractNum>
  <w:abstractNum w:abstractNumId="4" w15:restartNumberingAfterBreak="0">
    <w:nsid w:val="496C6FC5"/>
    <w:multiLevelType w:val="hybridMultilevel"/>
    <w:tmpl w:val="A566E7B8"/>
    <w:lvl w:ilvl="0" w:tplc="306AE32A">
      <w:start w:val="1"/>
      <w:numFmt w:val="lowerLetter"/>
      <w:lvlText w:val="(%1)"/>
      <w:lvlJc w:val="left"/>
      <w:pPr>
        <w:tabs>
          <w:tab w:val="num" w:pos="726"/>
        </w:tabs>
        <w:ind w:left="726" w:hanging="360"/>
      </w:pPr>
      <w:rPr>
        <w:color w:val="4472C4" w:themeColor="accent5"/>
      </w:rPr>
    </w:lvl>
    <w:lvl w:ilvl="1" w:tplc="87AC5ECE" w:tentative="1">
      <w:start w:val="1"/>
      <w:numFmt w:val="lowerLetter"/>
      <w:lvlText w:val="(%2)"/>
      <w:lvlJc w:val="left"/>
      <w:pPr>
        <w:tabs>
          <w:tab w:val="num" w:pos="1446"/>
        </w:tabs>
        <w:ind w:left="1446" w:hanging="360"/>
      </w:pPr>
    </w:lvl>
    <w:lvl w:ilvl="2" w:tplc="6C928B7E" w:tentative="1">
      <w:start w:val="1"/>
      <w:numFmt w:val="lowerLetter"/>
      <w:lvlText w:val="(%3)"/>
      <w:lvlJc w:val="left"/>
      <w:pPr>
        <w:tabs>
          <w:tab w:val="num" w:pos="2166"/>
        </w:tabs>
        <w:ind w:left="2166" w:hanging="360"/>
      </w:pPr>
    </w:lvl>
    <w:lvl w:ilvl="3" w:tplc="E16ED532" w:tentative="1">
      <w:start w:val="1"/>
      <w:numFmt w:val="lowerLetter"/>
      <w:lvlText w:val="(%4)"/>
      <w:lvlJc w:val="left"/>
      <w:pPr>
        <w:tabs>
          <w:tab w:val="num" w:pos="2886"/>
        </w:tabs>
        <w:ind w:left="2886" w:hanging="360"/>
      </w:pPr>
    </w:lvl>
    <w:lvl w:ilvl="4" w:tplc="9CD07750" w:tentative="1">
      <w:start w:val="1"/>
      <w:numFmt w:val="lowerLetter"/>
      <w:lvlText w:val="(%5)"/>
      <w:lvlJc w:val="left"/>
      <w:pPr>
        <w:tabs>
          <w:tab w:val="num" w:pos="3606"/>
        </w:tabs>
        <w:ind w:left="3606" w:hanging="360"/>
      </w:pPr>
    </w:lvl>
    <w:lvl w:ilvl="5" w:tplc="92067690" w:tentative="1">
      <w:start w:val="1"/>
      <w:numFmt w:val="lowerLetter"/>
      <w:lvlText w:val="(%6)"/>
      <w:lvlJc w:val="left"/>
      <w:pPr>
        <w:tabs>
          <w:tab w:val="num" w:pos="4326"/>
        </w:tabs>
        <w:ind w:left="4326" w:hanging="360"/>
      </w:pPr>
    </w:lvl>
    <w:lvl w:ilvl="6" w:tplc="CDE09258" w:tentative="1">
      <w:start w:val="1"/>
      <w:numFmt w:val="lowerLetter"/>
      <w:lvlText w:val="(%7)"/>
      <w:lvlJc w:val="left"/>
      <w:pPr>
        <w:tabs>
          <w:tab w:val="num" w:pos="5046"/>
        </w:tabs>
        <w:ind w:left="5046" w:hanging="360"/>
      </w:pPr>
    </w:lvl>
    <w:lvl w:ilvl="7" w:tplc="D9726682" w:tentative="1">
      <w:start w:val="1"/>
      <w:numFmt w:val="lowerLetter"/>
      <w:lvlText w:val="(%8)"/>
      <w:lvlJc w:val="left"/>
      <w:pPr>
        <w:tabs>
          <w:tab w:val="num" w:pos="5766"/>
        </w:tabs>
        <w:ind w:left="5766" w:hanging="360"/>
      </w:pPr>
    </w:lvl>
    <w:lvl w:ilvl="8" w:tplc="2418F844" w:tentative="1">
      <w:start w:val="1"/>
      <w:numFmt w:val="lowerLetter"/>
      <w:lvlText w:val="(%9)"/>
      <w:lvlJc w:val="left"/>
      <w:pPr>
        <w:tabs>
          <w:tab w:val="num" w:pos="6486"/>
        </w:tabs>
        <w:ind w:left="6486" w:hanging="360"/>
      </w:pPr>
    </w:lvl>
  </w:abstractNum>
  <w:abstractNum w:abstractNumId="5" w15:restartNumberingAfterBreak="0">
    <w:nsid w:val="497D7B4D"/>
    <w:multiLevelType w:val="hybridMultilevel"/>
    <w:tmpl w:val="172659D0"/>
    <w:lvl w:ilvl="0" w:tplc="0D0A990A">
      <w:start w:val="2"/>
      <w:numFmt w:val="decimal"/>
      <w:lvlText w:val="%1."/>
      <w:lvlJc w:val="left"/>
      <w:pPr>
        <w:tabs>
          <w:tab w:val="num" w:pos="720"/>
        </w:tabs>
        <w:ind w:left="720" w:hanging="360"/>
      </w:pPr>
      <w:rPr>
        <w:color w:val="4472C4" w:themeColor="accent5"/>
      </w:rPr>
    </w:lvl>
    <w:lvl w:ilvl="1" w:tplc="9CB8E0FA" w:tentative="1">
      <w:start w:val="1"/>
      <w:numFmt w:val="decimal"/>
      <w:lvlText w:val="%2."/>
      <w:lvlJc w:val="left"/>
      <w:pPr>
        <w:tabs>
          <w:tab w:val="num" w:pos="1440"/>
        </w:tabs>
        <w:ind w:left="1440" w:hanging="360"/>
      </w:pPr>
    </w:lvl>
    <w:lvl w:ilvl="2" w:tplc="531263C2" w:tentative="1">
      <w:start w:val="1"/>
      <w:numFmt w:val="decimal"/>
      <w:lvlText w:val="%3."/>
      <w:lvlJc w:val="left"/>
      <w:pPr>
        <w:tabs>
          <w:tab w:val="num" w:pos="2160"/>
        </w:tabs>
        <w:ind w:left="2160" w:hanging="360"/>
      </w:pPr>
    </w:lvl>
    <w:lvl w:ilvl="3" w:tplc="A0267338" w:tentative="1">
      <w:start w:val="1"/>
      <w:numFmt w:val="decimal"/>
      <w:lvlText w:val="%4."/>
      <w:lvlJc w:val="left"/>
      <w:pPr>
        <w:tabs>
          <w:tab w:val="num" w:pos="2880"/>
        </w:tabs>
        <w:ind w:left="2880" w:hanging="360"/>
      </w:pPr>
    </w:lvl>
    <w:lvl w:ilvl="4" w:tplc="8B4EAA70" w:tentative="1">
      <w:start w:val="1"/>
      <w:numFmt w:val="decimal"/>
      <w:lvlText w:val="%5."/>
      <w:lvlJc w:val="left"/>
      <w:pPr>
        <w:tabs>
          <w:tab w:val="num" w:pos="3600"/>
        </w:tabs>
        <w:ind w:left="3600" w:hanging="360"/>
      </w:pPr>
    </w:lvl>
    <w:lvl w:ilvl="5" w:tplc="24BA598C" w:tentative="1">
      <w:start w:val="1"/>
      <w:numFmt w:val="decimal"/>
      <w:lvlText w:val="%6."/>
      <w:lvlJc w:val="left"/>
      <w:pPr>
        <w:tabs>
          <w:tab w:val="num" w:pos="4320"/>
        </w:tabs>
        <w:ind w:left="4320" w:hanging="360"/>
      </w:pPr>
    </w:lvl>
    <w:lvl w:ilvl="6" w:tplc="AAB09C1C" w:tentative="1">
      <w:start w:val="1"/>
      <w:numFmt w:val="decimal"/>
      <w:lvlText w:val="%7."/>
      <w:lvlJc w:val="left"/>
      <w:pPr>
        <w:tabs>
          <w:tab w:val="num" w:pos="5040"/>
        </w:tabs>
        <w:ind w:left="5040" w:hanging="360"/>
      </w:pPr>
    </w:lvl>
    <w:lvl w:ilvl="7" w:tplc="51D81EC4" w:tentative="1">
      <w:start w:val="1"/>
      <w:numFmt w:val="decimal"/>
      <w:lvlText w:val="%8."/>
      <w:lvlJc w:val="left"/>
      <w:pPr>
        <w:tabs>
          <w:tab w:val="num" w:pos="5760"/>
        </w:tabs>
        <w:ind w:left="5760" w:hanging="360"/>
      </w:pPr>
    </w:lvl>
    <w:lvl w:ilvl="8" w:tplc="B5C24360" w:tentative="1">
      <w:start w:val="1"/>
      <w:numFmt w:val="decimal"/>
      <w:lvlText w:val="%9."/>
      <w:lvlJc w:val="left"/>
      <w:pPr>
        <w:tabs>
          <w:tab w:val="num" w:pos="6480"/>
        </w:tabs>
        <w:ind w:left="6480" w:hanging="360"/>
      </w:pPr>
    </w:lvl>
  </w:abstractNum>
  <w:abstractNum w:abstractNumId="6" w15:restartNumberingAfterBreak="0">
    <w:nsid w:val="57B74FBB"/>
    <w:multiLevelType w:val="hybridMultilevel"/>
    <w:tmpl w:val="EA8C7F8A"/>
    <w:lvl w:ilvl="0" w:tplc="77160B0C">
      <w:start w:val="1"/>
      <w:numFmt w:val="lowerLetter"/>
      <w:lvlText w:val="(%1)"/>
      <w:lvlJc w:val="left"/>
      <w:pPr>
        <w:tabs>
          <w:tab w:val="num" w:pos="720"/>
        </w:tabs>
        <w:ind w:left="720" w:hanging="360"/>
      </w:pPr>
    </w:lvl>
    <w:lvl w:ilvl="1" w:tplc="3DA09E82" w:tentative="1">
      <w:start w:val="1"/>
      <w:numFmt w:val="lowerLetter"/>
      <w:lvlText w:val="(%2)"/>
      <w:lvlJc w:val="left"/>
      <w:pPr>
        <w:tabs>
          <w:tab w:val="num" w:pos="1440"/>
        </w:tabs>
        <w:ind w:left="1440" w:hanging="360"/>
      </w:pPr>
    </w:lvl>
    <w:lvl w:ilvl="2" w:tplc="5D785D28" w:tentative="1">
      <w:start w:val="1"/>
      <w:numFmt w:val="lowerLetter"/>
      <w:lvlText w:val="(%3)"/>
      <w:lvlJc w:val="left"/>
      <w:pPr>
        <w:tabs>
          <w:tab w:val="num" w:pos="2160"/>
        </w:tabs>
        <w:ind w:left="2160" w:hanging="360"/>
      </w:pPr>
    </w:lvl>
    <w:lvl w:ilvl="3" w:tplc="43987676" w:tentative="1">
      <w:start w:val="1"/>
      <w:numFmt w:val="lowerLetter"/>
      <w:lvlText w:val="(%4)"/>
      <w:lvlJc w:val="left"/>
      <w:pPr>
        <w:tabs>
          <w:tab w:val="num" w:pos="2880"/>
        </w:tabs>
        <w:ind w:left="2880" w:hanging="360"/>
      </w:pPr>
    </w:lvl>
    <w:lvl w:ilvl="4" w:tplc="00DC5414" w:tentative="1">
      <w:start w:val="1"/>
      <w:numFmt w:val="lowerLetter"/>
      <w:lvlText w:val="(%5)"/>
      <w:lvlJc w:val="left"/>
      <w:pPr>
        <w:tabs>
          <w:tab w:val="num" w:pos="3600"/>
        </w:tabs>
        <w:ind w:left="3600" w:hanging="360"/>
      </w:pPr>
    </w:lvl>
    <w:lvl w:ilvl="5" w:tplc="D9BA45B6" w:tentative="1">
      <w:start w:val="1"/>
      <w:numFmt w:val="lowerLetter"/>
      <w:lvlText w:val="(%6)"/>
      <w:lvlJc w:val="left"/>
      <w:pPr>
        <w:tabs>
          <w:tab w:val="num" w:pos="4320"/>
        </w:tabs>
        <w:ind w:left="4320" w:hanging="360"/>
      </w:pPr>
    </w:lvl>
    <w:lvl w:ilvl="6" w:tplc="A340404C" w:tentative="1">
      <w:start w:val="1"/>
      <w:numFmt w:val="lowerLetter"/>
      <w:lvlText w:val="(%7)"/>
      <w:lvlJc w:val="left"/>
      <w:pPr>
        <w:tabs>
          <w:tab w:val="num" w:pos="5040"/>
        </w:tabs>
        <w:ind w:left="5040" w:hanging="360"/>
      </w:pPr>
    </w:lvl>
    <w:lvl w:ilvl="7" w:tplc="232A86DE" w:tentative="1">
      <w:start w:val="1"/>
      <w:numFmt w:val="lowerLetter"/>
      <w:lvlText w:val="(%8)"/>
      <w:lvlJc w:val="left"/>
      <w:pPr>
        <w:tabs>
          <w:tab w:val="num" w:pos="5760"/>
        </w:tabs>
        <w:ind w:left="5760" w:hanging="360"/>
      </w:pPr>
    </w:lvl>
    <w:lvl w:ilvl="8" w:tplc="65421F72" w:tentative="1">
      <w:start w:val="1"/>
      <w:numFmt w:val="lowerLetter"/>
      <w:lvlText w:val="(%9)"/>
      <w:lvlJc w:val="left"/>
      <w:pPr>
        <w:tabs>
          <w:tab w:val="num" w:pos="6480"/>
        </w:tabs>
        <w:ind w:left="6480" w:hanging="360"/>
      </w:pPr>
    </w:lvl>
  </w:abstractNum>
  <w:abstractNum w:abstractNumId="7" w15:restartNumberingAfterBreak="0">
    <w:nsid w:val="679469F2"/>
    <w:multiLevelType w:val="hybridMultilevel"/>
    <w:tmpl w:val="7EF60EA4"/>
    <w:lvl w:ilvl="0" w:tplc="EB560660">
      <w:start w:val="1"/>
      <w:numFmt w:val="lowerLetter"/>
      <w:lvlText w:val="(%1)"/>
      <w:lvlJc w:val="left"/>
      <w:pPr>
        <w:tabs>
          <w:tab w:val="num" w:pos="720"/>
        </w:tabs>
        <w:ind w:left="720" w:hanging="360"/>
      </w:pPr>
    </w:lvl>
    <w:lvl w:ilvl="1" w:tplc="125E0BBA" w:tentative="1">
      <w:start w:val="1"/>
      <w:numFmt w:val="lowerLetter"/>
      <w:lvlText w:val="(%2)"/>
      <w:lvlJc w:val="left"/>
      <w:pPr>
        <w:tabs>
          <w:tab w:val="num" w:pos="1440"/>
        </w:tabs>
        <w:ind w:left="1440" w:hanging="360"/>
      </w:pPr>
    </w:lvl>
    <w:lvl w:ilvl="2" w:tplc="18E67C42" w:tentative="1">
      <w:start w:val="1"/>
      <w:numFmt w:val="lowerLetter"/>
      <w:lvlText w:val="(%3)"/>
      <w:lvlJc w:val="left"/>
      <w:pPr>
        <w:tabs>
          <w:tab w:val="num" w:pos="2160"/>
        </w:tabs>
        <w:ind w:left="2160" w:hanging="360"/>
      </w:pPr>
    </w:lvl>
    <w:lvl w:ilvl="3" w:tplc="67CA05CE" w:tentative="1">
      <w:start w:val="1"/>
      <w:numFmt w:val="lowerLetter"/>
      <w:lvlText w:val="(%4)"/>
      <w:lvlJc w:val="left"/>
      <w:pPr>
        <w:tabs>
          <w:tab w:val="num" w:pos="2880"/>
        </w:tabs>
        <w:ind w:left="2880" w:hanging="360"/>
      </w:pPr>
    </w:lvl>
    <w:lvl w:ilvl="4" w:tplc="2EFCC8EA" w:tentative="1">
      <w:start w:val="1"/>
      <w:numFmt w:val="lowerLetter"/>
      <w:lvlText w:val="(%5)"/>
      <w:lvlJc w:val="left"/>
      <w:pPr>
        <w:tabs>
          <w:tab w:val="num" w:pos="3600"/>
        </w:tabs>
        <w:ind w:left="3600" w:hanging="360"/>
      </w:pPr>
    </w:lvl>
    <w:lvl w:ilvl="5" w:tplc="3AECDFA0" w:tentative="1">
      <w:start w:val="1"/>
      <w:numFmt w:val="lowerLetter"/>
      <w:lvlText w:val="(%6)"/>
      <w:lvlJc w:val="left"/>
      <w:pPr>
        <w:tabs>
          <w:tab w:val="num" w:pos="4320"/>
        </w:tabs>
        <w:ind w:left="4320" w:hanging="360"/>
      </w:pPr>
    </w:lvl>
    <w:lvl w:ilvl="6" w:tplc="B036932A" w:tentative="1">
      <w:start w:val="1"/>
      <w:numFmt w:val="lowerLetter"/>
      <w:lvlText w:val="(%7)"/>
      <w:lvlJc w:val="left"/>
      <w:pPr>
        <w:tabs>
          <w:tab w:val="num" w:pos="5040"/>
        </w:tabs>
        <w:ind w:left="5040" w:hanging="360"/>
      </w:pPr>
    </w:lvl>
    <w:lvl w:ilvl="7" w:tplc="4F668552" w:tentative="1">
      <w:start w:val="1"/>
      <w:numFmt w:val="lowerLetter"/>
      <w:lvlText w:val="(%8)"/>
      <w:lvlJc w:val="left"/>
      <w:pPr>
        <w:tabs>
          <w:tab w:val="num" w:pos="5760"/>
        </w:tabs>
        <w:ind w:left="5760" w:hanging="360"/>
      </w:pPr>
    </w:lvl>
    <w:lvl w:ilvl="8" w:tplc="2E143BA4" w:tentative="1">
      <w:start w:val="1"/>
      <w:numFmt w:val="lowerLetter"/>
      <w:lvlText w:val="(%9)"/>
      <w:lvlJc w:val="left"/>
      <w:pPr>
        <w:tabs>
          <w:tab w:val="num" w:pos="6480"/>
        </w:tabs>
        <w:ind w:left="6480" w:hanging="360"/>
      </w:pPr>
    </w:lvl>
  </w:abstractNum>
  <w:abstractNum w:abstractNumId="8" w15:restartNumberingAfterBreak="0">
    <w:nsid w:val="6D860D62"/>
    <w:multiLevelType w:val="hybridMultilevel"/>
    <w:tmpl w:val="2B3E43EC"/>
    <w:lvl w:ilvl="0" w:tplc="3C34F7CE">
      <w:start w:val="1"/>
      <w:numFmt w:val="lowerLetter"/>
      <w:lvlText w:val="(%1)"/>
      <w:lvlJc w:val="left"/>
      <w:pPr>
        <w:tabs>
          <w:tab w:val="num" w:pos="729"/>
        </w:tabs>
        <w:ind w:left="729" w:hanging="360"/>
      </w:pPr>
      <w:rPr>
        <w:color w:val="4472C4" w:themeColor="accent5"/>
      </w:rPr>
    </w:lvl>
    <w:lvl w:ilvl="1" w:tplc="A5BCCCDE" w:tentative="1">
      <w:start w:val="1"/>
      <w:numFmt w:val="lowerLetter"/>
      <w:lvlText w:val="(%2)"/>
      <w:lvlJc w:val="left"/>
      <w:pPr>
        <w:tabs>
          <w:tab w:val="num" w:pos="1449"/>
        </w:tabs>
        <w:ind w:left="1449" w:hanging="360"/>
      </w:pPr>
    </w:lvl>
    <w:lvl w:ilvl="2" w:tplc="DB7823CC" w:tentative="1">
      <w:start w:val="1"/>
      <w:numFmt w:val="lowerLetter"/>
      <w:lvlText w:val="(%3)"/>
      <w:lvlJc w:val="left"/>
      <w:pPr>
        <w:tabs>
          <w:tab w:val="num" w:pos="2169"/>
        </w:tabs>
        <w:ind w:left="2169" w:hanging="360"/>
      </w:pPr>
    </w:lvl>
    <w:lvl w:ilvl="3" w:tplc="8B00F618" w:tentative="1">
      <w:start w:val="1"/>
      <w:numFmt w:val="lowerLetter"/>
      <w:lvlText w:val="(%4)"/>
      <w:lvlJc w:val="left"/>
      <w:pPr>
        <w:tabs>
          <w:tab w:val="num" w:pos="2889"/>
        </w:tabs>
        <w:ind w:left="2889" w:hanging="360"/>
      </w:pPr>
    </w:lvl>
    <w:lvl w:ilvl="4" w:tplc="BC9098C4" w:tentative="1">
      <w:start w:val="1"/>
      <w:numFmt w:val="lowerLetter"/>
      <w:lvlText w:val="(%5)"/>
      <w:lvlJc w:val="left"/>
      <w:pPr>
        <w:tabs>
          <w:tab w:val="num" w:pos="3609"/>
        </w:tabs>
        <w:ind w:left="3609" w:hanging="360"/>
      </w:pPr>
    </w:lvl>
    <w:lvl w:ilvl="5" w:tplc="2126313A" w:tentative="1">
      <w:start w:val="1"/>
      <w:numFmt w:val="lowerLetter"/>
      <w:lvlText w:val="(%6)"/>
      <w:lvlJc w:val="left"/>
      <w:pPr>
        <w:tabs>
          <w:tab w:val="num" w:pos="4329"/>
        </w:tabs>
        <w:ind w:left="4329" w:hanging="360"/>
      </w:pPr>
    </w:lvl>
    <w:lvl w:ilvl="6" w:tplc="E534A5F2" w:tentative="1">
      <w:start w:val="1"/>
      <w:numFmt w:val="lowerLetter"/>
      <w:lvlText w:val="(%7)"/>
      <w:lvlJc w:val="left"/>
      <w:pPr>
        <w:tabs>
          <w:tab w:val="num" w:pos="5049"/>
        </w:tabs>
        <w:ind w:left="5049" w:hanging="360"/>
      </w:pPr>
    </w:lvl>
    <w:lvl w:ilvl="7" w:tplc="E098E33A" w:tentative="1">
      <w:start w:val="1"/>
      <w:numFmt w:val="lowerLetter"/>
      <w:lvlText w:val="(%8)"/>
      <w:lvlJc w:val="left"/>
      <w:pPr>
        <w:tabs>
          <w:tab w:val="num" w:pos="5769"/>
        </w:tabs>
        <w:ind w:left="5769" w:hanging="360"/>
      </w:pPr>
    </w:lvl>
    <w:lvl w:ilvl="8" w:tplc="EDB4915C" w:tentative="1">
      <w:start w:val="1"/>
      <w:numFmt w:val="lowerLetter"/>
      <w:lvlText w:val="(%9)"/>
      <w:lvlJc w:val="left"/>
      <w:pPr>
        <w:tabs>
          <w:tab w:val="num" w:pos="6489"/>
        </w:tabs>
        <w:ind w:left="6489" w:hanging="360"/>
      </w:pPr>
    </w:lvl>
  </w:abstractNum>
  <w:num w:numId="1" w16cid:durableId="883834396">
    <w:abstractNumId w:val="2"/>
  </w:num>
  <w:num w:numId="2" w16cid:durableId="821703414">
    <w:abstractNumId w:val="1"/>
  </w:num>
  <w:num w:numId="3" w16cid:durableId="702949952">
    <w:abstractNumId w:val="3"/>
  </w:num>
  <w:num w:numId="4" w16cid:durableId="1886060544">
    <w:abstractNumId w:val="8"/>
  </w:num>
  <w:num w:numId="5" w16cid:durableId="295716762">
    <w:abstractNumId w:val="5"/>
  </w:num>
  <w:num w:numId="6" w16cid:durableId="705329845">
    <w:abstractNumId w:val="4"/>
  </w:num>
  <w:num w:numId="7" w16cid:durableId="1860046058">
    <w:abstractNumId w:val="0"/>
  </w:num>
  <w:num w:numId="8" w16cid:durableId="157691356">
    <w:abstractNumId w:val="7"/>
  </w:num>
  <w:num w:numId="9" w16cid:durableId="1550022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822"/>
    <w:rsid w:val="000F7B9F"/>
    <w:rsid w:val="00136473"/>
    <w:rsid w:val="001A37B8"/>
    <w:rsid w:val="001F647B"/>
    <w:rsid w:val="002450AD"/>
    <w:rsid w:val="003F2C2E"/>
    <w:rsid w:val="00460C21"/>
    <w:rsid w:val="004B2822"/>
    <w:rsid w:val="005951C4"/>
    <w:rsid w:val="005B4D08"/>
    <w:rsid w:val="006867CC"/>
    <w:rsid w:val="00711EF4"/>
    <w:rsid w:val="0072479D"/>
    <w:rsid w:val="00791EB7"/>
    <w:rsid w:val="00797B32"/>
    <w:rsid w:val="00831B55"/>
    <w:rsid w:val="008E7860"/>
    <w:rsid w:val="009411D0"/>
    <w:rsid w:val="00A60B7C"/>
    <w:rsid w:val="00AB0604"/>
    <w:rsid w:val="00BD4B0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7E75"/>
  <w15:chartTrackingRefBased/>
  <w15:docId w15:val="{A1780EF0-DE68-4A9E-95F5-5F58F366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822"/>
  </w:style>
  <w:style w:type="paragraph" w:styleId="Footer">
    <w:name w:val="footer"/>
    <w:basedOn w:val="Normal"/>
    <w:link w:val="FooterChar"/>
    <w:uiPriority w:val="99"/>
    <w:unhideWhenUsed/>
    <w:rsid w:val="004B2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822"/>
  </w:style>
  <w:style w:type="paragraph" w:styleId="NormalWeb">
    <w:name w:val="Normal (Web)"/>
    <w:basedOn w:val="Normal"/>
    <w:uiPriority w:val="99"/>
    <w:semiHidden/>
    <w:unhideWhenUsed/>
    <w:rsid w:val="004B28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282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6705">
      <w:bodyDiv w:val="1"/>
      <w:marLeft w:val="0"/>
      <w:marRight w:val="0"/>
      <w:marTop w:val="0"/>
      <w:marBottom w:val="0"/>
      <w:divBdr>
        <w:top w:val="none" w:sz="0" w:space="0" w:color="auto"/>
        <w:left w:val="none" w:sz="0" w:space="0" w:color="auto"/>
        <w:bottom w:val="none" w:sz="0" w:space="0" w:color="auto"/>
        <w:right w:val="none" w:sz="0" w:space="0" w:color="auto"/>
      </w:divBdr>
      <w:divsChild>
        <w:div w:id="1812626323">
          <w:marLeft w:val="720"/>
          <w:marRight w:val="0"/>
          <w:marTop w:val="0"/>
          <w:marBottom w:val="0"/>
          <w:divBdr>
            <w:top w:val="none" w:sz="0" w:space="0" w:color="auto"/>
            <w:left w:val="none" w:sz="0" w:space="0" w:color="auto"/>
            <w:bottom w:val="none" w:sz="0" w:space="0" w:color="auto"/>
            <w:right w:val="none" w:sz="0" w:space="0" w:color="auto"/>
          </w:divBdr>
        </w:div>
        <w:div w:id="1875921599">
          <w:marLeft w:val="720"/>
          <w:marRight w:val="0"/>
          <w:marTop w:val="0"/>
          <w:marBottom w:val="0"/>
          <w:divBdr>
            <w:top w:val="none" w:sz="0" w:space="0" w:color="auto"/>
            <w:left w:val="none" w:sz="0" w:space="0" w:color="auto"/>
            <w:bottom w:val="none" w:sz="0" w:space="0" w:color="auto"/>
            <w:right w:val="none" w:sz="0" w:space="0" w:color="auto"/>
          </w:divBdr>
        </w:div>
        <w:div w:id="964121673">
          <w:marLeft w:val="720"/>
          <w:marRight w:val="0"/>
          <w:marTop w:val="0"/>
          <w:marBottom w:val="0"/>
          <w:divBdr>
            <w:top w:val="none" w:sz="0" w:space="0" w:color="auto"/>
            <w:left w:val="none" w:sz="0" w:space="0" w:color="auto"/>
            <w:bottom w:val="none" w:sz="0" w:space="0" w:color="auto"/>
            <w:right w:val="none" w:sz="0" w:space="0" w:color="auto"/>
          </w:divBdr>
        </w:div>
        <w:div w:id="2078628132">
          <w:marLeft w:val="720"/>
          <w:marRight w:val="0"/>
          <w:marTop w:val="0"/>
          <w:marBottom w:val="0"/>
          <w:divBdr>
            <w:top w:val="none" w:sz="0" w:space="0" w:color="auto"/>
            <w:left w:val="none" w:sz="0" w:space="0" w:color="auto"/>
            <w:bottom w:val="none" w:sz="0" w:space="0" w:color="auto"/>
            <w:right w:val="none" w:sz="0" w:space="0" w:color="auto"/>
          </w:divBdr>
        </w:div>
        <w:div w:id="90206551">
          <w:marLeft w:val="720"/>
          <w:marRight w:val="0"/>
          <w:marTop w:val="0"/>
          <w:marBottom w:val="0"/>
          <w:divBdr>
            <w:top w:val="none" w:sz="0" w:space="0" w:color="auto"/>
            <w:left w:val="none" w:sz="0" w:space="0" w:color="auto"/>
            <w:bottom w:val="none" w:sz="0" w:space="0" w:color="auto"/>
            <w:right w:val="none" w:sz="0" w:space="0" w:color="auto"/>
          </w:divBdr>
        </w:div>
        <w:div w:id="294335217">
          <w:marLeft w:val="720"/>
          <w:marRight w:val="0"/>
          <w:marTop w:val="0"/>
          <w:marBottom w:val="0"/>
          <w:divBdr>
            <w:top w:val="none" w:sz="0" w:space="0" w:color="auto"/>
            <w:left w:val="none" w:sz="0" w:space="0" w:color="auto"/>
            <w:bottom w:val="none" w:sz="0" w:space="0" w:color="auto"/>
            <w:right w:val="none" w:sz="0" w:space="0" w:color="auto"/>
          </w:divBdr>
        </w:div>
        <w:div w:id="1315142330">
          <w:marLeft w:val="720"/>
          <w:marRight w:val="0"/>
          <w:marTop w:val="0"/>
          <w:marBottom w:val="0"/>
          <w:divBdr>
            <w:top w:val="none" w:sz="0" w:space="0" w:color="auto"/>
            <w:left w:val="none" w:sz="0" w:space="0" w:color="auto"/>
            <w:bottom w:val="none" w:sz="0" w:space="0" w:color="auto"/>
            <w:right w:val="none" w:sz="0" w:space="0" w:color="auto"/>
          </w:divBdr>
        </w:div>
        <w:div w:id="1681856839">
          <w:marLeft w:val="720"/>
          <w:marRight w:val="0"/>
          <w:marTop w:val="0"/>
          <w:marBottom w:val="0"/>
          <w:divBdr>
            <w:top w:val="none" w:sz="0" w:space="0" w:color="auto"/>
            <w:left w:val="none" w:sz="0" w:space="0" w:color="auto"/>
            <w:bottom w:val="none" w:sz="0" w:space="0" w:color="auto"/>
            <w:right w:val="none" w:sz="0" w:space="0" w:color="auto"/>
          </w:divBdr>
        </w:div>
        <w:div w:id="100731219">
          <w:marLeft w:val="720"/>
          <w:marRight w:val="0"/>
          <w:marTop w:val="0"/>
          <w:marBottom w:val="0"/>
          <w:divBdr>
            <w:top w:val="none" w:sz="0" w:space="0" w:color="auto"/>
            <w:left w:val="none" w:sz="0" w:space="0" w:color="auto"/>
            <w:bottom w:val="none" w:sz="0" w:space="0" w:color="auto"/>
            <w:right w:val="none" w:sz="0" w:space="0" w:color="auto"/>
          </w:divBdr>
        </w:div>
        <w:div w:id="51782354">
          <w:marLeft w:val="720"/>
          <w:marRight w:val="0"/>
          <w:marTop w:val="0"/>
          <w:marBottom w:val="0"/>
          <w:divBdr>
            <w:top w:val="none" w:sz="0" w:space="0" w:color="auto"/>
            <w:left w:val="none" w:sz="0" w:space="0" w:color="auto"/>
            <w:bottom w:val="none" w:sz="0" w:space="0" w:color="auto"/>
            <w:right w:val="none" w:sz="0" w:space="0" w:color="auto"/>
          </w:divBdr>
        </w:div>
        <w:div w:id="1366174012">
          <w:marLeft w:val="720"/>
          <w:marRight w:val="0"/>
          <w:marTop w:val="0"/>
          <w:marBottom w:val="0"/>
          <w:divBdr>
            <w:top w:val="none" w:sz="0" w:space="0" w:color="auto"/>
            <w:left w:val="none" w:sz="0" w:space="0" w:color="auto"/>
            <w:bottom w:val="none" w:sz="0" w:space="0" w:color="auto"/>
            <w:right w:val="none" w:sz="0" w:space="0" w:color="auto"/>
          </w:divBdr>
        </w:div>
        <w:div w:id="1970429635">
          <w:marLeft w:val="720"/>
          <w:marRight w:val="0"/>
          <w:marTop w:val="0"/>
          <w:marBottom w:val="0"/>
          <w:divBdr>
            <w:top w:val="none" w:sz="0" w:space="0" w:color="auto"/>
            <w:left w:val="none" w:sz="0" w:space="0" w:color="auto"/>
            <w:bottom w:val="none" w:sz="0" w:space="0" w:color="auto"/>
            <w:right w:val="none" w:sz="0" w:space="0" w:color="auto"/>
          </w:divBdr>
        </w:div>
      </w:divsChild>
    </w:div>
    <w:div w:id="562301530">
      <w:bodyDiv w:val="1"/>
      <w:marLeft w:val="0"/>
      <w:marRight w:val="0"/>
      <w:marTop w:val="0"/>
      <w:marBottom w:val="0"/>
      <w:divBdr>
        <w:top w:val="none" w:sz="0" w:space="0" w:color="auto"/>
        <w:left w:val="none" w:sz="0" w:space="0" w:color="auto"/>
        <w:bottom w:val="none" w:sz="0" w:space="0" w:color="auto"/>
        <w:right w:val="none" w:sz="0" w:space="0" w:color="auto"/>
      </w:divBdr>
      <w:divsChild>
        <w:div w:id="200553685">
          <w:marLeft w:val="720"/>
          <w:marRight w:val="0"/>
          <w:marTop w:val="0"/>
          <w:marBottom w:val="0"/>
          <w:divBdr>
            <w:top w:val="none" w:sz="0" w:space="0" w:color="auto"/>
            <w:left w:val="none" w:sz="0" w:space="0" w:color="auto"/>
            <w:bottom w:val="none" w:sz="0" w:space="0" w:color="auto"/>
            <w:right w:val="none" w:sz="0" w:space="0" w:color="auto"/>
          </w:divBdr>
        </w:div>
        <w:div w:id="177962885">
          <w:marLeft w:val="720"/>
          <w:marRight w:val="0"/>
          <w:marTop w:val="0"/>
          <w:marBottom w:val="0"/>
          <w:divBdr>
            <w:top w:val="none" w:sz="0" w:space="0" w:color="auto"/>
            <w:left w:val="none" w:sz="0" w:space="0" w:color="auto"/>
            <w:bottom w:val="none" w:sz="0" w:space="0" w:color="auto"/>
            <w:right w:val="none" w:sz="0" w:space="0" w:color="auto"/>
          </w:divBdr>
        </w:div>
        <w:div w:id="1294482014">
          <w:marLeft w:val="720"/>
          <w:marRight w:val="0"/>
          <w:marTop w:val="0"/>
          <w:marBottom w:val="0"/>
          <w:divBdr>
            <w:top w:val="none" w:sz="0" w:space="0" w:color="auto"/>
            <w:left w:val="none" w:sz="0" w:space="0" w:color="auto"/>
            <w:bottom w:val="none" w:sz="0" w:space="0" w:color="auto"/>
            <w:right w:val="none" w:sz="0" w:space="0" w:color="auto"/>
          </w:divBdr>
        </w:div>
        <w:div w:id="1518499783">
          <w:marLeft w:val="720"/>
          <w:marRight w:val="0"/>
          <w:marTop w:val="0"/>
          <w:marBottom w:val="0"/>
          <w:divBdr>
            <w:top w:val="none" w:sz="0" w:space="0" w:color="auto"/>
            <w:left w:val="none" w:sz="0" w:space="0" w:color="auto"/>
            <w:bottom w:val="none" w:sz="0" w:space="0" w:color="auto"/>
            <w:right w:val="none" w:sz="0" w:space="0" w:color="auto"/>
          </w:divBdr>
        </w:div>
        <w:div w:id="974028007">
          <w:marLeft w:val="720"/>
          <w:marRight w:val="0"/>
          <w:marTop w:val="0"/>
          <w:marBottom w:val="0"/>
          <w:divBdr>
            <w:top w:val="none" w:sz="0" w:space="0" w:color="auto"/>
            <w:left w:val="none" w:sz="0" w:space="0" w:color="auto"/>
            <w:bottom w:val="none" w:sz="0" w:space="0" w:color="auto"/>
            <w:right w:val="none" w:sz="0" w:space="0" w:color="auto"/>
          </w:divBdr>
        </w:div>
        <w:div w:id="74323785">
          <w:marLeft w:val="720"/>
          <w:marRight w:val="0"/>
          <w:marTop w:val="240"/>
          <w:marBottom w:val="40"/>
          <w:divBdr>
            <w:top w:val="none" w:sz="0" w:space="0" w:color="auto"/>
            <w:left w:val="none" w:sz="0" w:space="0" w:color="auto"/>
            <w:bottom w:val="none" w:sz="0" w:space="0" w:color="auto"/>
            <w:right w:val="none" w:sz="0" w:space="0" w:color="auto"/>
          </w:divBdr>
        </w:div>
        <w:div w:id="977150825">
          <w:marLeft w:val="720"/>
          <w:marRight w:val="0"/>
          <w:marTop w:val="0"/>
          <w:marBottom w:val="0"/>
          <w:divBdr>
            <w:top w:val="none" w:sz="0" w:space="0" w:color="auto"/>
            <w:left w:val="none" w:sz="0" w:space="0" w:color="auto"/>
            <w:bottom w:val="none" w:sz="0" w:space="0" w:color="auto"/>
            <w:right w:val="none" w:sz="0" w:space="0" w:color="auto"/>
          </w:divBdr>
        </w:div>
        <w:div w:id="1129200743">
          <w:marLeft w:val="720"/>
          <w:marRight w:val="0"/>
          <w:marTop w:val="0"/>
          <w:marBottom w:val="0"/>
          <w:divBdr>
            <w:top w:val="none" w:sz="0" w:space="0" w:color="auto"/>
            <w:left w:val="none" w:sz="0" w:space="0" w:color="auto"/>
            <w:bottom w:val="none" w:sz="0" w:space="0" w:color="auto"/>
            <w:right w:val="none" w:sz="0" w:space="0" w:color="auto"/>
          </w:divBdr>
        </w:div>
        <w:div w:id="1783573111">
          <w:marLeft w:val="720"/>
          <w:marRight w:val="0"/>
          <w:marTop w:val="0"/>
          <w:marBottom w:val="0"/>
          <w:divBdr>
            <w:top w:val="none" w:sz="0" w:space="0" w:color="auto"/>
            <w:left w:val="none" w:sz="0" w:space="0" w:color="auto"/>
            <w:bottom w:val="none" w:sz="0" w:space="0" w:color="auto"/>
            <w:right w:val="none" w:sz="0" w:space="0" w:color="auto"/>
          </w:divBdr>
        </w:div>
        <w:div w:id="1431706483">
          <w:marLeft w:val="720"/>
          <w:marRight w:val="0"/>
          <w:marTop w:val="0"/>
          <w:marBottom w:val="0"/>
          <w:divBdr>
            <w:top w:val="none" w:sz="0" w:space="0" w:color="auto"/>
            <w:left w:val="none" w:sz="0" w:space="0" w:color="auto"/>
            <w:bottom w:val="none" w:sz="0" w:space="0" w:color="auto"/>
            <w:right w:val="none" w:sz="0" w:space="0" w:color="auto"/>
          </w:divBdr>
        </w:div>
      </w:divsChild>
    </w:div>
    <w:div w:id="704333792">
      <w:bodyDiv w:val="1"/>
      <w:marLeft w:val="0"/>
      <w:marRight w:val="0"/>
      <w:marTop w:val="0"/>
      <w:marBottom w:val="0"/>
      <w:divBdr>
        <w:top w:val="none" w:sz="0" w:space="0" w:color="auto"/>
        <w:left w:val="none" w:sz="0" w:space="0" w:color="auto"/>
        <w:bottom w:val="none" w:sz="0" w:space="0" w:color="auto"/>
        <w:right w:val="none" w:sz="0" w:space="0" w:color="auto"/>
      </w:divBdr>
      <w:divsChild>
        <w:div w:id="737098000">
          <w:marLeft w:val="720"/>
          <w:marRight w:val="0"/>
          <w:marTop w:val="240"/>
          <w:marBottom w:val="40"/>
          <w:divBdr>
            <w:top w:val="none" w:sz="0" w:space="0" w:color="auto"/>
            <w:left w:val="none" w:sz="0" w:space="0" w:color="auto"/>
            <w:bottom w:val="none" w:sz="0" w:space="0" w:color="auto"/>
            <w:right w:val="none" w:sz="0" w:space="0" w:color="auto"/>
          </w:divBdr>
        </w:div>
        <w:div w:id="1786536271">
          <w:marLeft w:val="720"/>
          <w:marRight w:val="0"/>
          <w:marTop w:val="240"/>
          <w:marBottom w:val="40"/>
          <w:divBdr>
            <w:top w:val="none" w:sz="0" w:space="0" w:color="auto"/>
            <w:left w:val="none" w:sz="0" w:space="0" w:color="auto"/>
            <w:bottom w:val="none" w:sz="0" w:space="0" w:color="auto"/>
            <w:right w:val="none" w:sz="0" w:space="0" w:color="auto"/>
          </w:divBdr>
        </w:div>
        <w:div w:id="1675761703">
          <w:marLeft w:val="720"/>
          <w:marRight w:val="0"/>
          <w:marTop w:val="240"/>
          <w:marBottom w:val="40"/>
          <w:divBdr>
            <w:top w:val="none" w:sz="0" w:space="0" w:color="auto"/>
            <w:left w:val="none" w:sz="0" w:space="0" w:color="auto"/>
            <w:bottom w:val="none" w:sz="0" w:space="0" w:color="auto"/>
            <w:right w:val="none" w:sz="0" w:space="0" w:color="auto"/>
          </w:divBdr>
        </w:div>
        <w:div w:id="645402054">
          <w:marLeft w:val="720"/>
          <w:marRight w:val="0"/>
          <w:marTop w:val="240"/>
          <w:marBottom w:val="40"/>
          <w:divBdr>
            <w:top w:val="none" w:sz="0" w:space="0" w:color="auto"/>
            <w:left w:val="none" w:sz="0" w:space="0" w:color="auto"/>
            <w:bottom w:val="none" w:sz="0" w:space="0" w:color="auto"/>
            <w:right w:val="none" w:sz="0" w:space="0" w:color="auto"/>
          </w:divBdr>
        </w:div>
        <w:div w:id="1003051429">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SLYKERMAN, Catherine</dc:creator>
  <cp:keywords/>
  <dc:description/>
  <cp:lastModifiedBy>HAMPSON, Riley (rhamp14)</cp:lastModifiedBy>
  <cp:revision>10</cp:revision>
  <dcterms:created xsi:type="dcterms:W3CDTF">2018-11-19T01:18:00Z</dcterms:created>
  <dcterms:modified xsi:type="dcterms:W3CDTF">2023-02-12T11:48:00Z</dcterms:modified>
</cp:coreProperties>
</file>