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E81D" w14:textId="77777777" w:rsidR="00900498" w:rsidRPr="00900498" w:rsidRDefault="00900498" w:rsidP="00900498">
      <w:pPr>
        <w:pBdr>
          <w:top w:val="single" w:sz="4" w:space="1" w:color="auto"/>
          <w:left w:val="single" w:sz="4" w:space="4" w:color="auto"/>
          <w:bottom w:val="single" w:sz="4" w:space="1" w:color="auto"/>
          <w:right w:val="single" w:sz="4" w:space="4" w:color="auto"/>
        </w:pBdr>
        <w:shd w:val="clear" w:color="auto" w:fill="F7CAAC" w:themeFill="accent2" w:themeFillTint="66"/>
        <w:rPr>
          <w:rFonts w:asciiTheme="majorHAnsi" w:eastAsiaTheme="majorEastAsia" w:hAnsi="Tw Cen MT" w:cstheme="majorBidi"/>
          <w:b/>
          <w:color w:val="C45911" w:themeColor="accent2" w:themeShade="BF"/>
          <w:spacing w:val="-10"/>
          <w:kern w:val="24"/>
          <w:position w:val="1"/>
          <w:sz w:val="56"/>
          <w:szCs w:val="96"/>
        </w:rPr>
      </w:pPr>
      <w:r w:rsidRPr="00900498">
        <w:rPr>
          <w:rFonts w:asciiTheme="majorHAnsi" w:eastAsiaTheme="majorEastAsia" w:hAnsi="Tw Cen MT" w:cstheme="majorBidi"/>
          <w:b/>
          <w:color w:val="C45911" w:themeColor="accent2" w:themeShade="BF"/>
          <w:spacing w:val="-10"/>
          <w:kern w:val="24"/>
          <w:position w:val="1"/>
          <w:sz w:val="56"/>
          <w:szCs w:val="96"/>
        </w:rPr>
        <w:t>Task 1 for submission</w:t>
      </w:r>
    </w:p>
    <w:p w14:paraId="548655BC" w14:textId="77777777" w:rsidR="00900498" w:rsidRPr="00900498" w:rsidRDefault="00900498" w:rsidP="00900498">
      <w:pPr>
        <w:pStyle w:val="NormalWeb"/>
        <w:spacing w:before="0" w:beforeAutospacing="0" w:after="0" w:afterAutospacing="0"/>
      </w:pPr>
      <w:r w:rsidRPr="00900498">
        <w:rPr>
          <w:rFonts w:asciiTheme="minorHAnsi" w:eastAsiaTheme="minorEastAsia" w:hAnsi="Tw Cen MT" w:cstheme="minorBidi"/>
          <w:i/>
          <w:iCs/>
          <w:color w:val="000000" w:themeColor="text1"/>
          <w:kern w:val="24"/>
        </w:rPr>
        <w:t xml:space="preserve">Part A addresses </w:t>
      </w:r>
      <w:r w:rsidRPr="00900498">
        <w:rPr>
          <w:rFonts w:asciiTheme="minorHAnsi" w:eastAsiaTheme="minorEastAsia" w:hAnsi="Tw Cen MT" w:cstheme="minorBidi"/>
          <w:b/>
          <w:bCs/>
          <w:i/>
          <w:iCs/>
          <w:color w:val="000000" w:themeColor="text1"/>
          <w:kern w:val="24"/>
        </w:rPr>
        <w:t xml:space="preserve">Unit Objective 1 </w:t>
      </w:r>
      <w:r w:rsidRPr="00900498">
        <w:rPr>
          <w:rFonts w:asciiTheme="minorHAnsi" w:eastAsiaTheme="minorEastAsia" w:hAnsi="Tw Cen MT" w:cstheme="minorBidi"/>
          <w:b/>
          <w:bCs/>
          <w:i/>
          <w:iCs/>
          <w:color w:val="000000" w:themeColor="text1"/>
          <w:kern w:val="24"/>
        </w:rPr>
        <w:t>–</w:t>
      </w:r>
      <w:r w:rsidRPr="00900498">
        <w:rPr>
          <w:rFonts w:asciiTheme="minorHAnsi" w:eastAsiaTheme="minorEastAsia" w:hAnsi="Tw Cen MT" w:cstheme="minorBidi"/>
          <w:b/>
          <w:bCs/>
          <w:i/>
          <w:iCs/>
          <w:color w:val="000000" w:themeColor="text1"/>
          <w:kern w:val="24"/>
        </w:rPr>
        <w:t xml:space="preserve"> Comprehend accounting concepts, principles and processes relating to accounting and end-of-month reporting for a service business. </w:t>
      </w:r>
      <w:r w:rsidRPr="00900498">
        <w:rPr>
          <w:rFonts w:asciiTheme="minorHAnsi" w:eastAsiaTheme="minorEastAsia" w:hAnsi="Tw Cen MT" w:cstheme="minorBidi"/>
          <w:i/>
          <w:iCs/>
          <w:color w:val="000000" w:themeColor="text1"/>
          <w:kern w:val="24"/>
        </w:rPr>
        <w:t xml:space="preserve">The cognitive verbs </w:t>
      </w:r>
      <w:r w:rsidRPr="00900498">
        <w:rPr>
          <w:rFonts w:asciiTheme="minorHAnsi" w:eastAsiaTheme="minorEastAsia" w:hAnsi="Tw Cen MT" w:cstheme="minorBidi"/>
          <w:b/>
          <w:bCs/>
          <w:i/>
          <w:iCs/>
          <w:color w:val="000000" w:themeColor="text1"/>
          <w:kern w:val="24"/>
        </w:rPr>
        <w:t xml:space="preserve">describe and explain </w:t>
      </w:r>
      <w:r w:rsidRPr="00900498">
        <w:rPr>
          <w:rFonts w:asciiTheme="minorHAnsi" w:eastAsiaTheme="minorEastAsia" w:hAnsi="Tw Cen MT" w:cstheme="minorBidi"/>
          <w:i/>
          <w:iCs/>
          <w:color w:val="000000" w:themeColor="text1"/>
          <w:kern w:val="24"/>
        </w:rPr>
        <w:t xml:space="preserve">are components of </w:t>
      </w:r>
      <w:r w:rsidRPr="00900498">
        <w:rPr>
          <w:rFonts w:asciiTheme="minorHAnsi" w:eastAsiaTheme="minorEastAsia" w:hAnsi="Tw Cen MT" w:cstheme="minorBidi"/>
          <w:b/>
          <w:bCs/>
          <w:i/>
          <w:iCs/>
          <w:color w:val="000000" w:themeColor="text1"/>
          <w:kern w:val="24"/>
        </w:rPr>
        <w:t>comprehend</w:t>
      </w:r>
      <w:r w:rsidRPr="00900498">
        <w:rPr>
          <w:rFonts w:asciiTheme="minorHAnsi" w:eastAsiaTheme="minorEastAsia" w:hAnsi="Tw Cen MT" w:cstheme="minorBidi"/>
          <w:i/>
          <w:iCs/>
          <w:color w:val="000000" w:themeColor="text1"/>
          <w:kern w:val="24"/>
        </w:rPr>
        <w:t xml:space="preserve"> ie to show your comprehension of a concept, principle or process, you must describe and explain the concept, principle or process.</w:t>
      </w:r>
    </w:p>
    <w:p w14:paraId="4093E5CA" w14:textId="77777777" w:rsidR="00900498" w:rsidRDefault="00900498" w:rsidP="00900498">
      <w:pPr>
        <w:pBdr>
          <w:bottom w:val="single" w:sz="4" w:space="1" w:color="auto"/>
        </w:pBdr>
        <w:rPr>
          <w:rFonts w:eastAsiaTheme="majorEastAsia" w:cstheme="majorBidi"/>
          <w:b/>
          <w:color w:val="C45911" w:themeColor="accent2" w:themeShade="BF"/>
          <w:spacing w:val="-10"/>
          <w:kern w:val="24"/>
          <w:position w:val="1"/>
          <w:sz w:val="28"/>
          <w:szCs w:val="28"/>
        </w:rPr>
      </w:pPr>
    </w:p>
    <w:p w14:paraId="04E33DB8" w14:textId="77777777" w:rsidR="00D07C35" w:rsidRPr="00900498" w:rsidRDefault="00900498">
      <w:pPr>
        <w:rPr>
          <w:rFonts w:eastAsiaTheme="majorEastAsia" w:cstheme="majorBidi"/>
          <w:b/>
          <w:color w:val="C45911" w:themeColor="accent2" w:themeShade="BF"/>
          <w:spacing w:val="-10"/>
          <w:kern w:val="24"/>
          <w:position w:val="1"/>
          <w:sz w:val="28"/>
          <w:szCs w:val="28"/>
        </w:rPr>
      </w:pPr>
      <w:r w:rsidRPr="00900498">
        <w:rPr>
          <w:rFonts w:eastAsiaTheme="majorEastAsia" w:cstheme="majorBidi"/>
          <w:b/>
          <w:color w:val="C45911" w:themeColor="accent2" w:themeShade="BF"/>
          <w:spacing w:val="-10"/>
          <w:kern w:val="24"/>
          <w:position w:val="1"/>
          <w:sz w:val="28"/>
          <w:szCs w:val="28"/>
        </w:rPr>
        <w:t>Part A</w:t>
      </w:r>
    </w:p>
    <w:p w14:paraId="1CC36C53" w14:textId="77777777" w:rsidR="00900498" w:rsidRPr="00900498" w:rsidRDefault="00900498" w:rsidP="00900498">
      <w:pPr>
        <w:pStyle w:val="NormalWeb"/>
        <w:spacing w:before="0" w:beforeAutospacing="0" w:after="0" w:afterAutospacing="0"/>
      </w:pPr>
      <w:r w:rsidRPr="00900498">
        <w:rPr>
          <w:rFonts w:asciiTheme="minorHAnsi" w:eastAsiaTheme="minorEastAsia" w:hAnsi="Tw Cen MT" w:cstheme="minorBidi"/>
          <w:color w:val="000000" w:themeColor="text1"/>
          <w:kern w:val="24"/>
        </w:rPr>
        <w:t xml:space="preserve">1.  In 50 </w:t>
      </w:r>
      <w:r w:rsidRPr="00900498">
        <w:rPr>
          <w:rFonts w:asciiTheme="minorHAnsi" w:eastAsiaTheme="minorEastAsia" w:hAnsi="Tw Cen MT" w:cstheme="minorBidi"/>
          <w:color w:val="000000" w:themeColor="text1"/>
          <w:kern w:val="24"/>
        </w:rPr>
        <w:t>–</w:t>
      </w:r>
      <w:r w:rsidRPr="00900498">
        <w:rPr>
          <w:rFonts w:asciiTheme="minorHAnsi" w:eastAsiaTheme="minorEastAsia" w:hAnsi="Tw Cen MT" w:cstheme="minorBidi"/>
          <w:color w:val="000000" w:themeColor="text1"/>
          <w:kern w:val="24"/>
        </w:rPr>
        <w:t xml:space="preserve"> 75 word paragraphs, </w:t>
      </w:r>
      <w:r w:rsidRPr="00900498">
        <w:rPr>
          <w:rFonts w:asciiTheme="minorHAnsi" w:eastAsiaTheme="minorEastAsia" w:hAnsi="Tw Cen MT" w:cstheme="minorBidi"/>
          <w:b/>
          <w:bCs/>
          <w:color w:val="000000" w:themeColor="text1"/>
          <w:kern w:val="24"/>
        </w:rPr>
        <w:t xml:space="preserve">describe: </w:t>
      </w:r>
      <w:r w:rsidRPr="00900498">
        <w:rPr>
          <w:rFonts w:asciiTheme="minorHAnsi" w:eastAsiaTheme="minorEastAsia" w:hAnsi="Tw Cen MT" w:cstheme="minorBidi"/>
          <w:color w:val="000000" w:themeColor="text1"/>
          <w:kern w:val="24"/>
        </w:rPr>
        <w:t xml:space="preserve"> </w:t>
      </w:r>
    </w:p>
    <w:p w14:paraId="101F73A3" w14:textId="596F5ABA" w:rsidR="00900498" w:rsidRPr="00E669C3" w:rsidRDefault="00900498" w:rsidP="00900498">
      <w:pPr>
        <w:pStyle w:val="ListParagraph"/>
        <w:numPr>
          <w:ilvl w:val="0"/>
          <w:numId w:val="1"/>
        </w:numPr>
      </w:pPr>
      <w:r w:rsidRPr="00900498">
        <w:rPr>
          <w:rFonts w:asciiTheme="minorHAnsi" w:eastAsiaTheme="minorEastAsia" w:hAnsi="Tw Cen MT" w:cstheme="minorBidi"/>
          <w:color w:val="000000" w:themeColor="text1"/>
          <w:kern w:val="24"/>
        </w:rPr>
        <w:t>accounting period concept</w:t>
      </w:r>
    </w:p>
    <w:p w14:paraId="1FF88197" w14:textId="3A099D64" w:rsidR="00E669C3" w:rsidRDefault="00E669C3" w:rsidP="006D52F8">
      <w:pPr>
        <w:ind w:left="360"/>
      </w:pPr>
      <w:r w:rsidRPr="006D52F8">
        <w:rPr>
          <w:highlight w:val="yellow"/>
        </w:rPr>
        <w:t>For accounting purposes, the accounting period concept assumes that the life of a business is divided into arbitrary time periods. These accounting periods are usually a month, a quarter, six months or a year. For every accounting period, the aim is to calculate a profit figure that is as accurate as possible.</w:t>
      </w:r>
    </w:p>
    <w:p w14:paraId="1DE7EA55" w14:textId="77777777" w:rsidR="00E669C3" w:rsidRPr="00900498" w:rsidRDefault="00E669C3" w:rsidP="00E669C3">
      <w:pPr>
        <w:pStyle w:val="ListParagraph"/>
      </w:pPr>
    </w:p>
    <w:p w14:paraId="21A3F2A2" w14:textId="77777777" w:rsidR="00900498" w:rsidRPr="00900498" w:rsidRDefault="00900498" w:rsidP="00900498">
      <w:pPr>
        <w:pStyle w:val="ListParagraph"/>
        <w:numPr>
          <w:ilvl w:val="0"/>
          <w:numId w:val="1"/>
        </w:numPr>
      </w:pPr>
      <w:r w:rsidRPr="00900498">
        <w:rPr>
          <w:rFonts w:asciiTheme="minorHAnsi" w:eastAsiaTheme="minorEastAsia" w:hAnsi="Tw Cen MT" w:cstheme="minorBidi"/>
          <w:color w:val="000000" w:themeColor="text1"/>
          <w:kern w:val="24"/>
        </w:rPr>
        <w:t>Statement of Profit or Loss</w:t>
      </w:r>
    </w:p>
    <w:p w14:paraId="299FF018" w14:textId="707B8CC2" w:rsidR="00900498" w:rsidRDefault="00E833E8" w:rsidP="006D52F8">
      <w:pPr>
        <w:ind w:left="360"/>
      </w:pPr>
      <w:r w:rsidRPr="006D52F8">
        <w:rPr>
          <w:highlight w:val="yellow"/>
        </w:rPr>
        <w:t>A Statement of Profit or Loss is prepared outside the ledger for presentation to interested parties, detailing the various revenues and expenses for a period and calculating the resultant profit or loss. The Statement of Profit or Loss may be prepared monthly, quarterly or at the end of a financial period.</w:t>
      </w:r>
    </w:p>
    <w:p w14:paraId="4ED3D43B" w14:textId="77777777" w:rsidR="00E833E8" w:rsidRPr="00900498" w:rsidRDefault="00E833E8" w:rsidP="00900498">
      <w:pPr>
        <w:pStyle w:val="ListParagraph"/>
      </w:pPr>
    </w:p>
    <w:p w14:paraId="77CA87E1" w14:textId="77777777" w:rsidR="00900498" w:rsidRPr="00900498" w:rsidRDefault="00900498" w:rsidP="00900498">
      <w:pPr>
        <w:pStyle w:val="NormalWeb"/>
        <w:spacing w:before="0" w:beforeAutospacing="0" w:after="0" w:afterAutospacing="0"/>
      </w:pPr>
      <w:r w:rsidRPr="00900498">
        <w:rPr>
          <w:rFonts w:asciiTheme="minorHAnsi" w:eastAsiaTheme="minorEastAsia" w:hAnsi="Tw Cen MT" w:cstheme="minorBidi"/>
          <w:color w:val="000000" w:themeColor="text1"/>
          <w:kern w:val="24"/>
        </w:rPr>
        <w:t xml:space="preserve">2.  In 50 </w:t>
      </w:r>
      <w:r w:rsidRPr="00900498">
        <w:rPr>
          <w:rFonts w:asciiTheme="minorHAnsi" w:eastAsiaTheme="minorEastAsia" w:hAnsi="Tw Cen MT" w:cstheme="minorBidi"/>
          <w:color w:val="000000" w:themeColor="text1"/>
          <w:kern w:val="24"/>
        </w:rPr>
        <w:t>–</w:t>
      </w:r>
      <w:r w:rsidRPr="00900498">
        <w:rPr>
          <w:rFonts w:asciiTheme="minorHAnsi" w:eastAsiaTheme="minorEastAsia" w:hAnsi="Tw Cen MT" w:cstheme="minorBidi"/>
          <w:color w:val="000000" w:themeColor="text1"/>
          <w:kern w:val="24"/>
        </w:rPr>
        <w:t xml:space="preserve"> 75 word paragraphs, </w:t>
      </w:r>
      <w:r w:rsidRPr="00900498">
        <w:rPr>
          <w:rFonts w:asciiTheme="minorHAnsi" w:eastAsiaTheme="minorEastAsia" w:hAnsi="Tw Cen MT" w:cstheme="minorBidi"/>
          <w:b/>
          <w:bCs/>
          <w:color w:val="000000" w:themeColor="text1"/>
          <w:kern w:val="24"/>
        </w:rPr>
        <w:t xml:space="preserve">explain </w:t>
      </w:r>
      <w:r w:rsidRPr="00900498">
        <w:rPr>
          <w:rFonts w:asciiTheme="minorHAnsi" w:eastAsiaTheme="minorEastAsia" w:hAnsi="Tw Cen MT" w:cstheme="minorBidi"/>
          <w:color w:val="000000" w:themeColor="text1"/>
          <w:kern w:val="24"/>
        </w:rPr>
        <w:t>the relationship between:</w:t>
      </w:r>
    </w:p>
    <w:p w14:paraId="2FCBC7AA" w14:textId="2F81A8B0" w:rsidR="00900498" w:rsidRPr="00E833E8" w:rsidRDefault="00900498" w:rsidP="00900498">
      <w:pPr>
        <w:pStyle w:val="ListParagraph"/>
        <w:numPr>
          <w:ilvl w:val="0"/>
          <w:numId w:val="2"/>
        </w:numPr>
      </w:pPr>
      <w:r w:rsidRPr="00900498">
        <w:rPr>
          <w:rFonts w:asciiTheme="minorHAnsi" w:eastAsiaTheme="minorEastAsia" w:hAnsi="Tw Cen MT" w:cstheme="minorBidi"/>
          <w:color w:val="000000" w:themeColor="text1"/>
          <w:kern w:val="24"/>
        </w:rPr>
        <w:t>profit and the accounting equation</w:t>
      </w:r>
    </w:p>
    <w:p w14:paraId="1C3125D5" w14:textId="4856636A" w:rsidR="00E833E8" w:rsidRDefault="00E833E8" w:rsidP="006D52F8">
      <w:pPr>
        <w:ind w:left="360"/>
      </w:pPr>
      <w:r w:rsidRPr="006D52F8">
        <w:rPr>
          <w:highlight w:val="yellow"/>
        </w:rPr>
        <w:t>Revenues and expenses have an indirect relationship with the accounting equation, whereby revenues increase owner’s equity and expenses decrease owner’s equity. A net profit (R-E) will increase owner’s equity and a net loss (R-E) will decrease owner’s equity.</w:t>
      </w:r>
    </w:p>
    <w:p w14:paraId="3530A7BC" w14:textId="77777777" w:rsidR="00E833E8" w:rsidRPr="00900498" w:rsidRDefault="00E833E8" w:rsidP="00E833E8">
      <w:pPr>
        <w:pStyle w:val="ListParagraph"/>
      </w:pPr>
    </w:p>
    <w:p w14:paraId="37B7813A" w14:textId="77777777" w:rsidR="00900498" w:rsidRPr="00900498" w:rsidRDefault="00900498" w:rsidP="00900498">
      <w:pPr>
        <w:pStyle w:val="ListParagraph"/>
        <w:numPr>
          <w:ilvl w:val="0"/>
          <w:numId w:val="2"/>
        </w:numPr>
      </w:pPr>
      <w:r w:rsidRPr="00900498">
        <w:rPr>
          <w:rFonts w:asciiTheme="minorHAnsi" w:eastAsiaTheme="minorEastAsia" w:hAnsi="Tw Cen MT" w:cstheme="minorBidi"/>
          <w:color w:val="000000" w:themeColor="text1"/>
          <w:kern w:val="24"/>
        </w:rPr>
        <w:t>income and revenue</w:t>
      </w:r>
    </w:p>
    <w:p w14:paraId="15E557F4" w14:textId="47C0ABB2" w:rsidR="00900498" w:rsidRDefault="00397433" w:rsidP="00397433">
      <w:pPr>
        <w:ind w:left="360"/>
      </w:pPr>
      <w:r w:rsidRPr="00397433">
        <w:rPr>
          <w:highlight w:val="yellow"/>
        </w:rPr>
        <w:t>The definition of income is complex, and includes both revenue and gains. Income includes unrealised gains on revaluation of securities, gains on the revaluation of property, exchange differences as a result of foreign operations, as well as revenue received from the normal operation of business. Revenue is recognised when it has been earned. For a service business, this means when the service has been performed.</w:t>
      </w:r>
    </w:p>
    <w:p w14:paraId="45879DA3" w14:textId="77777777" w:rsidR="00397433" w:rsidRPr="00900498" w:rsidRDefault="00397433" w:rsidP="00900498">
      <w:pPr>
        <w:pStyle w:val="ListParagraph"/>
      </w:pPr>
    </w:p>
    <w:p w14:paraId="1A6BE2DE" w14:textId="77777777" w:rsidR="00900498" w:rsidRPr="00900498" w:rsidRDefault="00900498" w:rsidP="00900498">
      <w:pPr>
        <w:pStyle w:val="ListParagraph"/>
        <w:numPr>
          <w:ilvl w:val="0"/>
          <w:numId w:val="3"/>
        </w:numPr>
      </w:pPr>
      <w:r w:rsidRPr="00900498">
        <w:rPr>
          <w:rFonts w:asciiTheme="minorHAnsi" w:eastAsiaTheme="minorEastAsia" w:hAnsi="Tw Cen MT" w:cstheme="minorBidi"/>
          <w:color w:val="000000" w:themeColor="text1"/>
          <w:kern w:val="24"/>
        </w:rPr>
        <w:t xml:space="preserve">In 50 </w:t>
      </w:r>
      <w:r w:rsidRPr="00900498">
        <w:rPr>
          <w:rFonts w:asciiTheme="minorHAnsi" w:eastAsiaTheme="minorEastAsia" w:hAnsi="Tw Cen MT" w:cstheme="minorBidi"/>
          <w:color w:val="000000" w:themeColor="text1"/>
          <w:kern w:val="24"/>
        </w:rPr>
        <w:t>–</w:t>
      </w:r>
      <w:r w:rsidRPr="00900498">
        <w:rPr>
          <w:rFonts w:asciiTheme="minorHAnsi" w:eastAsiaTheme="minorEastAsia" w:hAnsi="Tw Cen MT" w:cstheme="minorBidi"/>
          <w:color w:val="000000" w:themeColor="text1"/>
          <w:kern w:val="24"/>
        </w:rPr>
        <w:t xml:space="preserve"> 75 word paragraphs </w:t>
      </w:r>
      <w:r w:rsidRPr="00900498">
        <w:rPr>
          <w:rFonts w:asciiTheme="minorHAnsi" w:eastAsiaTheme="minorEastAsia" w:hAnsi="Tw Cen MT" w:cstheme="minorBidi"/>
          <w:b/>
          <w:bCs/>
          <w:color w:val="000000" w:themeColor="text1"/>
          <w:kern w:val="24"/>
        </w:rPr>
        <w:t>explain</w:t>
      </w:r>
      <w:r w:rsidRPr="00900498">
        <w:rPr>
          <w:rFonts w:asciiTheme="minorHAnsi" w:eastAsiaTheme="minorEastAsia" w:hAnsi="Tw Cen MT" w:cstheme="minorBidi"/>
          <w:color w:val="000000" w:themeColor="text1"/>
          <w:kern w:val="24"/>
        </w:rPr>
        <w:t xml:space="preserve"> the interrelationship between:</w:t>
      </w:r>
    </w:p>
    <w:p w14:paraId="37EB0D1B" w14:textId="792E87FD" w:rsidR="00900498" w:rsidRPr="00BC6CC4" w:rsidRDefault="00900498" w:rsidP="00900498">
      <w:pPr>
        <w:pStyle w:val="ListParagraph"/>
        <w:numPr>
          <w:ilvl w:val="0"/>
          <w:numId w:val="4"/>
        </w:numPr>
      </w:pPr>
      <w:r w:rsidRPr="00900498">
        <w:rPr>
          <w:rFonts w:asciiTheme="minorHAnsi" w:eastAsiaTheme="minorEastAsia" w:hAnsi="Tw Cen MT" w:cstheme="minorBidi"/>
          <w:color w:val="000000" w:themeColor="text1"/>
          <w:kern w:val="24"/>
        </w:rPr>
        <w:t>expenses, revenue and profit</w:t>
      </w:r>
    </w:p>
    <w:p w14:paraId="0923F7F7" w14:textId="77556E45" w:rsidR="00BC6CC4" w:rsidRPr="00900498" w:rsidRDefault="00BC6CC4" w:rsidP="00BC6CC4">
      <w:pPr>
        <w:ind w:left="360"/>
      </w:pPr>
      <w:r w:rsidRPr="00BC6CC4">
        <w:rPr>
          <w:highlight w:val="yellow"/>
        </w:rPr>
        <w:t>In order to calculate profit, we subtract our expenses from revenues. Revenues are recognised when they have been earned. For a service business, this is when the service has been performed. The expenses incurred in order to earn that revenue must be recognised within the same accounting period to determine an accurate profit or loss.</w:t>
      </w:r>
    </w:p>
    <w:p w14:paraId="4F628FF6" w14:textId="14AE4553" w:rsidR="00900498" w:rsidRPr="00755B2D" w:rsidRDefault="00900498" w:rsidP="00900498">
      <w:pPr>
        <w:pStyle w:val="ListParagraph"/>
        <w:numPr>
          <w:ilvl w:val="0"/>
          <w:numId w:val="4"/>
        </w:numPr>
      </w:pPr>
      <w:r w:rsidRPr="00900498">
        <w:rPr>
          <w:rFonts w:asciiTheme="minorHAnsi" w:eastAsiaTheme="minorEastAsia" w:hAnsi="Tw Cen MT" w:cstheme="minorBidi"/>
          <w:color w:val="000000" w:themeColor="text1"/>
          <w:kern w:val="24"/>
        </w:rPr>
        <w:t>the profit or loss determined in the Statement of Profit or Loss and the owner</w:t>
      </w:r>
      <w:r w:rsidRPr="00900498">
        <w:rPr>
          <w:rFonts w:asciiTheme="minorHAnsi" w:eastAsiaTheme="minorEastAsia" w:hAnsi="Tw Cen MT" w:cstheme="minorBidi"/>
          <w:color w:val="000000" w:themeColor="text1"/>
          <w:kern w:val="24"/>
        </w:rPr>
        <w:t>’</w:t>
      </w:r>
      <w:r w:rsidRPr="00900498">
        <w:rPr>
          <w:rFonts w:asciiTheme="minorHAnsi" w:eastAsiaTheme="minorEastAsia" w:hAnsi="Tw Cen MT" w:cstheme="minorBidi"/>
          <w:color w:val="000000" w:themeColor="text1"/>
          <w:kern w:val="24"/>
        </w:rPr>
        <w:t>s equity section of the Statement of Financial Position.</w:t>
      </w:r>
    </w:p>
    <w:p w14:paraId="1BF2184B" w14:textId="77777777" w:rsidR="00755B2D" w:rsidRPr="00755B2D" w:rsidRDefault="00755B2D" w:rsidP="00755B2D">
      <w:pPr>
        <w:ind w:left="360"/>
      </w:pPr>
      <w:r w:rsidRPr="00755B2D">
        <w:rPr>
          <w:highlight w:val="yellow"/>
        </w:rPr>
        <w:t>Once a profit or loss has been determined for the accounting period, the profit or loss figure is transferred to the owner’s equity section of the Statement of Financial Position. A profit figure will increase the owner’s equity, as revenues are higher than expenses, whereas a loss figure will decrease the owner’s equity as revenues have been less than expenses.</w:t>
      </w:r>
    </w:p>
    <w:p w14:paraId="7CA6433C" w14:textId="211E69DA" w:rsidR="00755B2D" w:rsidRDefault="00755B2D" w:rsidP="00755B2D">
      <w:pPr>
        <w:ind w:left="360"/>
      </w:pPr>
    </w:p>
    <w:p w14:paraId="26CF94AE" w14:textId="77777777" w:rsidR="004B56EE" w:rsidRPr="00900498" w:rsidRDefault="004B56EE" w:rsidP="00755B2D">
      <w:pPr>
        <w:ind w:left="360"/>
      </w:pPr>
    </w:p>
    <w:p w14:paraId="1339B154" w14:textId="77777777" w:rsidR="00900498" w:rsidRDefault="00900498" w:rsidP="00236E9A">
      <w:pPr>
        <w:pBdr>
          <w:bottom w:val="single" w:sz="4" w:space="1" w:color="auto"/>
        </w:pBdr>
        <w:rPr>
          <w:sz w:val="20"/>
        </w:rPr>
      </w:pPr>
    </w:p>
    <w:p w14:paraId="275498A4" w14:textId="77777777" w:rsidR="00236E9A" w:rsidRPr="00236E9A" w:rsidRDefault="00236E9A" w:rsidP="00236E9A">
      <w:pPr>
        <w:pStyle w:val="NormalWeb"/>
        <w:spacing w:before="0" w:beforeAutospacing="0" w:after="0" w:afterAutospacing="0"/>
      </w:pPr>
      <w:r w:rsidRPr="00236E9A">
        <w:rPr>
          <w:rFonts w:asciiTheme="minorHAnsi" w:eastAsiaTheme="minorEastAsia" w:hAnsi="Tw Cen MT" w:cstheme="minorBidi"/>
          <w:i/>
          <w:iCs/>
          <w:color w:val="000000" w:themeColor="text1"/>
          <w:kern w:val="24"/>
        </w:rPr>
        <w:t xml:space="preserve">Part B addresses </w:t>
      </w:r>
      <w:r w:rsidRPr="00236E9A">
        <w:rPr>
          <w:rFonts w:asciiTheme="minorHAnsi" w:eastAsiaTheme="minorEastAsia" w:hAnsi="Tw Cen MT" w:cstheme="minorBidi"/>
          <w:b/>
          <w:bCs/>
          <w:i/>
          <w:iCs/>
          <w:color w:val="000000" w:themeColor="text1"/>
          <w:kern w:val="24"/>
        </w:rPr>
        <w:t>Unit Objective 2 - Apply accounting principles and processes relating to accounting and end-of-month reporting for a service business.</w:t>
      </w:r>
    </w:p>
    <w:p w14:paraId="73709D19" w14:textId="77777777" w:rsidR="00236E9A" w:rsidRDefault="00236E9A" w:rsidP="00236E9A">
      <w:pPr>
        <w:pBdr>
          <w:bottom w:val="single" w:sz="4" w:space="1" w:color="auto"/>
        </w:pBdr>
        <w:rPr>
          <w:rFonts w:eastAsiaTheme="majorEastAsia" w:cstheme="majorBidi"/>
          <w:b/>
          <w:color w:val="0070C0"/>
          <w:spacing w:val="-10"/>
          <w:kern w:val="24"/>
          <w:position w:val="1"/>
          <w:sz w:val="28"/>
          <w:szCs w:val="28"/>
        </w:rPr>
      </w:pPr>
    </w:p>
    <w:p w14:paraId="4247B9E6" w14:textId="77777777" w:rsidR="00900498" w:rsidRPr="00236E9A" w:rsidRDefault="00900498">
      <w:pPr>
        <w:rPr>
          <w:rFonts w:eastAsiaTheme="majorEastAsia" w:cstheme="majorBidi"/>
          <w:b/>
          <w:color w:val="C45911" w:themeColor="accent2" w:themeShade="BF"/>
          <w:spacing w:val="-10"/>
          <w:kern w:val="24"/>
          <w:position w:val="1"/>
          <w:sz w:val="28"/>
          <w:szCs w:val="28"/>
        </w:rPr>
      </w:pPr>
      <w:r w:rsidRPr="00236E9A">
        <w:rPr>
          <w:rFonts w:eastAsiaTheme="majorEastAsia" w:cstheme="majorBidi"/>
          <w:b/>
          <w:color w:val="C45911" w:themeColor="accent2" w:themeShade="BF"/>
          <w:spacing w:val="-10"/>
          <w:kern w:val="24"/>
          <w:position w:val="1"/>
          <w:sz w:val="28"/>
          <w:szCs w:val="28"/>
        </w:rPr>
        <w:t>Part B</w:t>
      </w:r>
    </w:p>
    <w:p w14:paraId="54B38319" w14:textId="77777777" w:rsidR="00900498" w:rsidRPr="00236E9A" w:rsidRDefault="00900498" w:rsidP="00900498">
      <w:pPr>
        <w:pStyle w:val="NormalWeb"/>
        <w:spacing w:before="0" w:beforeAutospacing="0" w:after="0" w:afterAutospacing="0"/>
        <w:rPr>
          <w:color w:val="C45911" w:themeColor="accent2" w:themeShade="BF"/>
        </w:rPr>
      </w:pPr>
      <w:r w:rsidRPr="00236E9A">
        <w:rPr>
          <w:rFonts w:asciiTheme="minorHAnsi" w:eastAsiaTheme="minorEastAsia" w:hAnsi="Tw Cen MT" w:cstheme="minorBidi"/>
          <w:color w:val="C45911" w:themeColor="accent2" w:themeShade="BF"/>
          <w:kern w:val="24"/>
        </w:rPr>
        <w:t>Refer to text book page 109 ex 4.5.</w:t>
      </w:r>
    </w:p>
    <w:p w14:paraId="05B9280F" w14:textId="77777777" w:rsidR="00900498" w:rsidRPr="00236E9A" w:rsidRDefault="00900498" w:rsidP="00900498">
      <w:pPr>
        <w:pStyle w:val="NormalWeb"/>
        <w:spacing w:before="0" w:beforeAutospacing="0" w:after="0" w:afterAutospacing="0"/>
      </w:pPr>
      <w:r w:rsidRPr="00236E9A">
        <w:rPr>
          <w:rFonts w:asciiTheme="minorHAnsi" w:eastAsiaTheme="minorEastAsia" w:hAnsi="Tw Cen MT" w:cstheme="minorBidi"/>
          <w:color w:val="000000" w:themeColor="text1"/>
          <w:kern w:val="24"/>
        </w:rPr>
        <w:t xml:space="preserve">You are required to </w:t>
      </w:r>
      <w:r w:rsidRPr="00236E9A">
        <w:rPr>
          <w:rFonts w:asciiTheme="minorHAnsi" w:eastAsiaTheme="minorEastAsia" w:hAnsi="Tw Cen MT" w:cstheme="minorBidi"/>
          <w:b/>
          <w:bCs/>
          <w:color w:val="000000" w:themeColor="text1"/>
          <w:kern w:val="24"/>
        </w:rPr>
        <w:t>apply</w:t>
      </w:r>
      <w:r w:rsidRPr="00236E9A">
        <w:rPr>
          <w:rFonts w:asciiTheme="minorHAnsi" w:eastAsiaTheme="minorEastAsia" w:hAnsi="Tw Cen MT" w:cstheme="minorBidi"/>
          <w:color w:val="000000" w:themeColor="text1"/>
          <w:kern w:val="24"/>
        </w:rPr>
        <w:t xml:space="preserve"> accounting principles and processes for a service business to:</w:t>
      </w:r>
    </w:p>
    <w:p w14:paraId="2B426FFD" w14:textId="77777777" w:rsidR="00900498" w:rsidRPr="00236E9A" w:rsidRDefault="00900498" w:rsidP="00900498">
      <w:pPr>
        <w:pStyle w:val="ListParagraph"/>
        <w:numPr>
          <w:ilvl w:val="0"/>
          <w:numId w:val="5"/>
        </w:numPr>
        <w:rPr>
          <w:color w:val="5B9BD5"/>
        </w:rPr>
      </w:pPr>
      <w:r w:rsidRPr="00236E9A">
        <w:rPr>
          <w:rFonts w:asciiTheme="minorHAnsi" w:eastAsiaTheme="minorEastAsia" w:hAnsi="Tw Cen MT" w:cstheme="minorBidi"/>
          <w:color w:val="000000" w:themeColor="text1"/>
          <w:kern w:val="24"/>
        </w:rPr>
        <w:t>prepare a Statement of Profit or Loss for Majestic Agents and Services for the year ended 30 June 2019.</w:t>
      </w:r>
    </w:p>
    <w:p w14:paraId="2ECEFAA7" w14:textId="4D0F5BE9" w:rsidR="00900498" w:rsidRDefault="00900498">
      <w:pPr>
        <w:rPr>
          <w:sz w:val="20"/>
        </w:rPr>
      </w:pPr>
      <w:r>
        <w:rPr>
          <w:noProof/>
        </w:rPr>
        <w:drawing>
          <wp:inline distT="0" distB="0" distL="0" distR="0" wp14:anchorId="5572A5EB" wp14:editId="2A540CA0">
            <wp:extent cx="5731510" cy="3263265"/>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731510" cy="3263265"/>
                    </a:xfrm>
                    <a:prstGeom prst="rect">
                      <a:avLst/>
                    </a:prstGeom>
                  </pic:spPr>
                </pic:pic>
              </a:graphicData>
            </a:graphic>
          </wp:inline>
        </w:drawing>
      </w:r>
    </w:p>
    <w:p w14:paraId="6145EAC9" w14:textId="0B8A3BB0" w:rsidR="003558F6" w:rsidRPr="00900498" w:rsidRDefault="003558F6">
      <w:pPr>
        <w:rPr>
          <w:sz w:val="20"/>
        </w:rPr>
      </w:pPr>
      <w:r>
        <w:rPr>
          <w:sz w:val="20"/>
        </w:rPr>
        <w:t>*Excel</w:t>
      </w:r>
    </w:p>
    <w:sectPr w:rsidR="003558F6" w:rsidRPr="00900498" w:rsidSect="00236E9A">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FD24" w14:textId="77777777" w:rsidR="00236E9A" w:rsidRDefault="00236E9A" w:rsidP="00236E9A">
      <w:pPr>
        <w:spacing w:after="0" w:line="240" w:lineRule="auto"/>
      </w:pPr>
      <w:r>
        <w:separator/>
      </w:r>
    </w:p>
  </w:endnote>
  <w:endnote w:type="continuationSeparator" w:id="0">
    <w:p w14:paraId="1E92BDEE" w14:textId="77777777" w:rsidR="00236E9A" w:rsidRDefault="00236E9A" w:rsidP="0023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314F" w14:textId="77777777" w:rsidR="00236E9A" w:rsidRDefault="00236E9A" w:rsidP="00236E9A">
      <w:pPr>
        <w:spacing w:after="0" w:line="240" w:lineRule="auto"/>
      </w:pPr>
      <w:r>
        <w:separator/>
      </w:r>
    </w:p>
  </w:footnote>
  <w:footnote w:type="continuationSeparator" w:id="0">
    <w:p w14:paraId="707D02D6" w14:textId="77777777" w:rsidR="00236E9A" w:rsidRDefault="00236E9A" w:rsidP="0023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2DDE" w14:textId="77777777" w:rsidR="00236E9A" w:rsidRPr="003D6094" w:rsidRDefault="003D6094" w:rsidP="003D6094">
    <w:pPr>
      <w:pStyle w:val="Header"/>
    </w:pPr>
    <w:r>
      <w:rPr>
        <w:sz w:val="16"/>
      </w:rPr>
      <w:fldChar w:fldCharType="begin"/>
    </w:r>
    <w:r>
      <w:rPr>
        <w:sz w:val="16"/>
      </w:rPr>
      <w:instrText xml:space="preserve"> FILENAME \* MERGEFORMAT </w:instrText>
    </w:r>
    <w:r>
      <w:rPr>
        <w:sz w:val="16"/>
      </w:rPr>
      <w:fldChar w:fldCharType="separate"/>
    </w:r>
    <w:r>
      <w:rPr>
        <w:noProof/>
        <w:sz w:val="16"/>
      </w:rPr>
      <w:t>PPT 1-U1-T2-Task 1 for submission.docx</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CB6"/>
    <w:multiLevelType w:val="hybridMultilevel"/>
    <w:tmpl w:val="ACE69A52"/>
    <w:lvl w:ilvl="0" w:tplc="B5C6DD20">
      <w:start w:val="1"/>
      <w:numFmt w:val="lowerLetter"/>
      <w:lvlText w:val="%1)"/>
      <w:lvlJc w:val="left"/>
      <w:pPr>
        <w:tabs>
          <w:tab w:val="num" w:pos="720"/>
        </w:tabs>
        <w:ind w:left="720" w:hanging="360"/>
      </w:pPr>
    </w:lvl>
    <w:lvl w:ilvl="1" w:tplc="9806BD98" w:tentative="1">
      <w:start w:val="1"/>
      <w:numFmt w:val="lowerLetter"/>
      <w:lvlText w:val="%2)"/>
      <w:lvlJc w:val="left"/>
      <w:pPr>
        <w:tabs>
          <w:tab w:val="num" w:pos="1440"/>
        </w:tabs>
        <w:ind w:left="1440" w:hanging="360"/>
      </w:pPr>
    </w:lvl>
    <w:lvl w:ilvl="2" w:tplc="E93067F6" w:tentative="1">
      <w:start w:val="1"/>
      <w:numFmt w:val="lowerLetter"/>
      <w:lvlText w:val="%3)"/>
      <w:lvlJc w:val="left"/>
      <w:pPr>
        <w:tabs>
          <w:tab w:val="num" w:pos="2160"/>
        </w:tabs>
        <w:ind w:left="2160" w:hanging="360"/>
      </w:pPr>
    </w:lvl>
    <w:lvl w:ilvl="3" w:tplc="C2889696" w:tentative="1">
      <w:start w:val="1"/>
      <w:numFmt w:val="lowerLetter"/>
      <w:lvlText w:val="%4)"/>
      <w:lvlJc w:val="left"/>
      <w:pPr>
        <w:tabs>
          <w:tab w:val="num" w:pos="2880"/>
        </w:tabs>
        <w:ind w:left="2880" w:hanging="360"/>
      </w:pPr>
    </w:lvl>
    <w:lvl w:ilvl="4" w:tplc="A1826B96" w:tentative="1">
      <w:start w:val="1"/>
      <w:numFmt w:val="lowerLetter"/>
      <w:lvlText w:val="%5)"/>
      <w:lvlJc w:val="left"/>
      <w:pPr>
        <w:tabs>
          <w:tab w:val="num" w:pos="3600"/>
        </w:tabs>
        <w:ind w:left="3600" w:hanging="360"/>
      </w:pPr>
    </w:lvl>
    <w:lvl w:ilvl="5" w:tplc="E1A63BF2" w:tentative="1">
      <w:start w:val="1"/>
      <w:numFmt w:val="lowerLetter"/>
      <w:lvlText w:val="%6)"/>
      <w:lvlJc w:val="left"/>
      <w:pPr>
        <w:tabs>
          <w:tab w:val="num" w:pos="4320"/>
        </w:tabs>
        <w:ind w:left="4320" w:hanging="360"/>
      </w:pPr>
    </w:lvl>
    <w:lvl w:ilvl="6" w:tplc="065AF6A0" w:tentative="1">
      <w:start w:val="1"/>
      <w:numFmt w:val="lowerLetter"/>
      <w:lvlText w:val="%7)"/>
      <w:lvlJc w:val="left"/>
      <w:pPr>
        <w:tabs>
          <w:tab w:val="num" w:pos="5040"/>
        </w:tabs>
        <w:ind w:left="5040" w:hanging="360"/>
      </w:pPr>
    </w:lvl>
    <w:lvl w:ilvl="7" w:tplc="DBA843D8" w:tentative="1">
      <w:start w:val="1"/>
      <w:numFmt w:val="lowerLetter"/>
      <w:lvlText w:val="%8)"/>
      <w:lvlJc w:val="left"/>
      <w:pPr>
        <w:tabs>
          <w:tab w:val="num" w:pos="5760"/>
        </w:tabs>
        <w:ind w:left="5760" w:hanging="360"/>
      </w:pPr>
    </w:lvl>
    <w:lvl w:ilvl="8" w:tplc="00AAF902" w:tentative="1">
      <w:start w:val="1"/>
      <w:numFmt w:val="lowerLetter"/>
      <w:lvlText w:val="%9)"/>
      <w:lvlJc w:val="left"/>
      <w:pPr>
        <w:tabs>
          <w:tab w:val="num" w:pos="6480"/>
        </w:tabs>
        <w:ind w:left="6480" w:hanging="360"/>
      </w:pPr>
    </w:lvl>
  </w:abstractNum>
  <w:abstractNum w:abstractNumId="1" w15:restartNumberingAfterBreak="0">
    <w:nsid w:val="117027FB"/>
    <w:multiLevelType w:val="hybridMultilevel"/>
    <w:tmpl w:val="EF9CF12E"/>
    <w:lvl w:ilvl="0" w:tplc="35C420A4">
      <w:start w:val="1"/>
      <w:numFmt w:val="lowerLetter"/>
      <w:lvlText w:val="%1)"/>
      <w:lvlJc w:val="left"/>
      <w:pPr>
        <w:tabs>
          <w:tab w:val="num" w:pos="720"/>
        </w:tabs>
        <w:ind w:left="720" w:hanging="360"/>
      </w:pPr>
    </w:lvl>
    <w:lvl w:ilvl="1" w:tplc="982A1714" w:tentative="1">
      <w:start w:val="1"/>
      <w:numFmt w:val="lowerLetter"/>
      <w:lvlText w:val="%2)"/>
      <w:lvlJc w:val="left"/>
      <w:pPr>
        <w:tabs>
          <w:tab w:val="num" w:pos="1440"/>
        </w:tabs>
        <w:ind w:left="1440" w:hanging="360"/>
      </w:pPr>
    </w:lvl>
    <w:lvl w:ilvl="2" w:tplc="D9D0907A" w:tentative="1">
      <w:start w:val="1"/>
      <w:numFmt w:val="lowerLetter"/>
      <w:lvlText w:val="%3)"/>
      <w:lvlJc w:val="left"/>
      <w:pPr>
        <w:tabs>
          <w:tab w:val="num" w:pos="2160"/>
        </w:tabs>
        <w:ind w:left="2160" w:hanging="360"/>
      </w:pPr>
    </w:lvl>
    <w:lvl w:ilvl="3" w:tplc="38B4E204" w:tentative="1">
      <w:start w:val="1"/>
      <w:numFmt w:val="lowerLetter"/>
      <w:lvlText w:val="%4)"/>
      <w:lvlJc w:val="left"/>
      <w:pPr>
        <w:tabs>
          <w:tab w:val="num" w:pos="2880"/>
        </w:tabs>
        <w:ind w:left="2880" w:hanging="360"/>
      </w:pPr>
    </w:lvl>
    <w:lvl w:ilvl="4" w:tplc="67129184" w:tentative="1">
      <w:start w:val="1"/>
      <w:numFmt w:val="lowerLetter"/>
      <w:lvlText w:val="%5)"/>
      <w:lvlJc w:val="left"/>
      <w:pPr>
        <w:tabs>
          <w:tab w:val="num" w:pos="3600"/>
        </w:tabs>
        <w:ind w:left="3600" w:hanging="360"/>
      </w:pPr>
    </w:lvl>
    <w:lvl w:ilvl="5" w:tplc="DB6A1266" w:tentative="1">
      <w:start w:val="1"/>
      <w:numFmt w:val="lowerLetter"/>
      <w:lvlText w:val="%6)"/>
      <w:lvlJc w:val="left"/>
      <w:pPr>
        <w:tabs>
          <w:tab w:val="num" w:pos="4320"/>
        </w:tabs>
        <w:ind w:left="4320" w:hanging="360"/>
      </w:pPr>
    </w:lvl>
    <w:lvl w:ilvl="6" w:tplc="3CE8DEDA" w:tentative="1">
      <w:start w:val="1"/>
      <w:numFmt w:val="lowerLetter"/>
      <w:lvlText w:val="%7)"/>
      <w:lvlJc w:val="left"/>
      <w:pPr>
        <w:tabs>
          <w:tab w:val="num" w:pos="5040"/>
        </w:tabs>
        <w:ind w:left="5040" w:hanging="360"/>
      </w:pPr>
    </w:lvl>
    <w:lvl w:ilvl="7" w:tplc="D9541A74" w:tentative="1">
      <w:start w:val="1"/>
      <w:numFmt w:val="lowerLetter"/>
      <w:lvlText w:val="%8)"/>
      <w:lvlJc w:val="left"/>
      <w:pPr>
        <w:tabs>
          <w:tab w:val="num" w:pos="5760"/>
        </w:tabs>
        <w:ind w:left="5760" w:hanging="360"/>
      </w:pPr>
    </w:lvl>
    <w:lvl w:ilvl="8" w:tplc="3F7CE386" w:tentative="1">
      <w:start w:val="1"/>
      <w:numFmt w:val="lowerLetter"/>
      <w:lvlText w:val="%9)"/>
      <w:lvlJc w:val="left"/>
      <w:pPr>
        <w:tabs>
          <w:tab w:val="num" w:pos="6480"/>
        </w:tabs>
        <w:ind w:left="6480" w:hanging="360"/>
      </w:pPr>
    </w:lvl>
  </w:abstractNum>
  <w:abstractNum w:abstractNumId="2" w15:restartNumberingAfterBreak="0">
    <w:nsid w:val="466B352E"/>
    <w:multiLevelType w:val="hybridMultilevel"/>
    <w:tmpl w:val="940E5132"/>
    <w:lvl w:ilvl="0" w:tplc="6FCEBDF2">
      <w:start w:val="3"/>
      <w:numFmt w:val="decimal"/>
      <w:lvlText w:val="%1."/>
      <w:lvlJc w:val="left"/>
      <w:pPr>
        <w:tabs>
          <w:tab w:val="num" w:pos="360"/>
        </w:tabs>
        <w:ind w:left="360" w:hanging="360"/>
      </w:pPr>
      <w:rPr>
        <w:rFonts w:asciiTheme="minorHAnsi" w:hAnsiTheme="minorHAnsi" w:hint="default"/>
      </w:rPr>
    </w:lvl>
    <w:lvl w:ilvl="1" w:tplc="6436D728" w:tentative="1">
      <w:start w:val="1"/>
      <w:numFmt w:val="decimal"/>
      <w:lvlText w:val="%2."/>
      <w:lvlJc w:val="left"/>
      <w:pPr>
        <w:tabs>
          <w:tab w:val="num" w:pos="1080"/>
        </w:tabs>
        <w:ind w:left="1080" w:hanging="360"/>
      </w:pPr>
    </w:lvl>
    <w:lvl w:ilvl="2" w:tplc="A02ADA60" w:tentative="1">
      <w:start w:val="1"/>
      <w:numFmt w:val="decimal"/>
      <w:lvlText w:val="%3."/>
      <w:lvlJc w:val="left"/>
      <w:pPr>
        <w:tabs>
          <w:tab w:val="num" w:pos="1800"/>
        </w:tabs>
        <w:ind w:left="1800" w:hanging="360"/>
      </w:pPr>
    </w:lvl>
    <w:lvl w:ilvl="3" w:tplc="22DA7A5E" w:tentative="1">
      <w:start w:val="1"/>
      <w:numFmt w:val="decimal"/>
      <w:lvlText w:val="%4."/>
      <w:lvlJc w:val="left"/>
      <w:pPr>
        <w:tabs>
          <w:tab w:val="num" w:pos="2520"/>
        </w:tabs>
        <w:ind w:left="2520" w:hanging="360"/>
      </w:pPr>
    </w:lvl>
    <w:lvl w:ilvl="4" w:tplc="03D8C7BC" w:tentative="1">
      <w:start w:val="1"/>
      <w:numFmt w:val="decimal"/>
      <w:lvlText w:val="%5."/>
      <w:lvlJc w:val="left"/>
      <w:pPr>
        <w:tabs>
          <w:tab w:val="num" w:pos="3240"/>
        </w:tabs>
        <w:ind w:left="3240" w:hanging="360"/>
      </w:pPr>
    </w:lvl>
    <w:lvl w:ilvl="5" w:tplc="34809DCA" w:tentative="1">
      <w:start w:val="1"/>
      <w:numFmt w:val="decimal"/>
      <w:lvlText w:val="%6."/>
      <w:lvlJc w:val="left"/>
      <w:pPr>
        <w:tabs>
          <w:tab w:val="num" w:pos="3960"/>
        </w:tabs>
        <w:ind w:left="3960" w:hanging="360"/>
      </w:pPr>
    </w:lvl>
    <w:lvl w:ilvl="6" w:tplc="F96A1BE0" w:tentative="1">
      <w:start w:val="1"/>
      <w:numFmt w:val="decimal"/>
      <w:lvlText w:val="%7."/>
      <w:lvlJc w:val="left"/>
      <w:pPr>
        <w:tabs>
          <w:tab w:val="num" w:pos="4680"/>
        </w:tabs>
        <w:ind w:left="4680" w:hanging="360"/>
      </w:pPr>
    </w:lvl>
    <w:lvl w:ilvl="7" w:tplc="CB749DEC" w:tentative="1">
      <w:start w:val="1"/>
      <w:numFmt w:val="decimal"/>
      <w:lvlText w:val="%8."/>
      <w:lvlJc w:val="left"/>
      <w:pPr>
        <w:tabs>
          <w:tab w:val="num" w:pos="5400"/>
        </w:tabs>
        <w:ind w:left="5400" w:hanging="360"/>
      </w:pPr>
    </w:lvl>
    <w:lvl w:ilvl="8" w:tplc="ED4633FE" w:tentative="1">
      <w:start w:val="1"/>
      <w:numFmt w:val="decimal"/>
      <w:lvlText w:val="%9."/>
      <w:lvlJc w:val="left"/>
      <w:pPr>
        <w:tabs>
          <w:tab w:val="num" w:pos="6120"/>
        </w:tabs>
        <w:ind w:left="6120" w:hanging="360"/>
      </w:pPr>
    </w:lvl>
  </w:abstractNum>
  <w:abstractNum w:abstractNumId="3" w15:restartNumberingAfterBreak="0">
    <w:nsid w:val="519577FC"/>
    <w:multiLevelType w:val="hybridMultilevel"/>
    <w:tmpl w:val="A2563E5E"/>
    <w:lvl w:ilvl="0" w:tplc="2222FB84">
      <w:start w:val="1"/>
      <w:numFmt w:val="lowerLetter"/>
      <w:lvlText w:val="%1)"/>
      <w:lvlJc w:val="left"/>
      <w:pPr>
        <w:tabs>
          <w:tab w:val="num" w:pos="720"/>
        </w:tabs>
        <w:ind w:left="720" w:hanging="360"/>
      </w:pPr>
    </w:lvl>
    <w:lvl w:ilvl="1" w:tplc="7EEC9286" w:tentative="1">
      <w:start w:val="1"/>
      <w:numFmt w:val="lowerLetter"/>
      <w:lvlText w:val="%2)"/>
      <w:lvlJc w:val="left"/>
      <w:pPr>
        <w:tabs>
          <w:tab w:val="num" w:pos="1440"/>
        </w:tabs>
        <w:ind w:left="1440" w:hanging="360"/>
      </w:pPr>
    </w:lvl>
    <w:lvl w:ilvl="2" w:tplc="A214866C" w:tentative="1">
      <w:start w:val="1"/>
      <w:numFmt w:val="lowerLetter"/>
      <w:lvlText w:val="%3)"/>
      <w:lvlJc w:val="left"/>
      <w:pPr>
        <w:tabs>
          <w:tab w:val="num" w:pos="2160"/>
        </w:tabs>
        <w:ind w:left="2160" w:hanging="360"/>
      </w:pPr>
    </w:lvl>
    <w:lvl w:ilvl="3" w:tplc="64CE9602" w:tentative="1">
      <w:start w:val="1"/>
      <w:numFmt w:val="lowerLetter"/>
      <w:lvlText w:val="%4)"/>
      <w:lvlJc w:val="left"/>
      <w:pPr>
        <w:tabs>
          <w:tab w:val="num" w:pos="2880"/>
        </w:tabs>
        <w:ind w:left="2880" w:hanging="360"/>
      </w:pPr>
    </w:lvl>
    <w:lvl w:ilvl="4" w:tplc="3DCC3BF4" w:tentative="1">
      <w:start w:val="1"/>
      <w:numFmt w:val="lowerLetter"/>
      <w:lvlText w:val="%5)"/>
      <w:lvlJc w:val="left"/>
      <w:pPr>
        <w:tabs>
          <w:tab w:val="num" w:pos="3600"/>
        </w:tabs>
        <w:ind w:left="3600" w:hanging="360"/>
      </w:pPr>
    </w:lvl>
    <w:lvl w:ilvl="5" w:tplc="79F080C4" w:tentative="1">
      <w:start w:val="1"/>
      <w:numFmt w:val="lowerLetter"/>
      <w:lvlText w:val="%6)"/>
      <w:lvlJc w:val="left"/>
      <w:pPr>
        <w:tabs>
          <w:tab w:val="num" w:pos="4320"/>
        </w:tabs>
        <w:ind w:left="4320" w:hanging="360"/>
      </w:pPr>
    </w:lvl>
    <w:lvl w:ilvl="6" w:tplc="4720F570" w:tentative="1">
      <w:start w:val="1"/>
      <w:numFmt w:val="lowerLetter"/>
      <w:lvlText w:val="%7)"/>
      <w:lvlJc w:val="left"/>
      <w:pPr>
        <w:tabs>
          <w:tab w:val="num" w:pos="5040"/>
        </w:tabs>
        <w:ind w:left="5040" w:hanging="360"/>
      </w:pPr>
    </w:lvl>
    <w:lvl w:ilvl="7" w:tplc="58006518" w:tentative="1">
      <w:start w:val="1"/>
      <w:numFmt w:val="lowerLetter"/>
      <w:lvlText w:val="%8)"/>
      <w:lvlJc w:val="left"/>
      <w:pPr>
        <w:tabs>
          <w:tab w:val="num" w:pos="5760"/>
        </w:tabs>
        <w:ind w:left="5760" w:hanging="360"/>
      </w:pPr>
    </w:lvl>
    <w:lvl w:ilvl="8" w:tplc="CF6AC1D8" w:tentative="1">
      <w:start w:val="1"/>
      <w:numFmt w:val="lowerLetter"/>
      <w:lvlText w:val="%9)"/>
      <w:lvlJc w:val="left"/>
      <w:pPr>
        <w:tabs>
          <w:tab w:val="num" w:pos="6480"/>
        </w:tabs>
        <w:ind w:left="6480" w:hanging="360"/>
      </w:pPr>
    </w:lvl>
  </w:abstractNum>
  <w:abstractNum w:abstractNumId="4" w15:restartNumberingAfterBreak="0">
    <w:nsid w:val="54AC2317"/>
    <w:multiLevelType w:val="hybridMultilevel"/>
    <w:tmpl w:val="A78E90C6"/>
    <w:lvl w:ilvl="0" w:tplc="86C82B10">
      <w:start w:val="1"/>
      <w:numFmt w:val="bullet"/>
      <w:lvlText w:val=""/>
      <w:lvlJc w:val="left"/>
      <w:pPr>
        <w:tabs>
          <w:tab w:val="num" w:pos="720"/>
        </w:tabs>
        <w:ind w:left="720" w:hanging="360"/>
      </w:pPr>
      <w:rPr>
        <w:rFonts w:ascii="Wingdings" w:hAnsi="Wingdings" w:hint="default"/>
      </w:rPr>
    </w:lvl>
    <w:lvl w:ilvl="1" w:tplc="6B2C16A8" w:tentative="1">
      <w:start w:val="1"/>
      <w:numFmt w:val="bullet"/>
      <w:lvlText w:val=""/>
      <w:lvlJc w:val="left"/>
      <w:pPr>
        <w:tabs>
          <w:tab w:val="num" w:pos="1440"/>
        </w:tabs>
        <w:ind w:left="1440" w:hanging="360"/>
      </w:pPr>
      <w:rPr>
        <w:rFonts w:ascii="Wingdings" w:hAnsi="Wingdings" w:hint="default"/>
      </w:rPr>
    </w:lvl>
    <w:lvl w:ilvl="2" w:tplc="A566B938" w:tentative="1">
      <w:start w:val="1"/>
      <w:numFmt w:val="bullet"/>
      <w:lvlText w:val=""/>
      <w:lvlJc w:val="left"/>
      <w:pPr>
        <w:tabs>
          <w:tab w:val="num" w:pos="2160"/>
        </w:tabs>
        <w:ind w:left="2160" w:hanging="360"/>
      </w:pPr>
      <w:rPr>
        <w:rFonts w:ascii="Wingdings" w:hAnsi="Wingdings" w:hint="default"/>
      </w:rPr>
    </w:lvl>
    <w:lvl w:ilvl="3" w:tplc="239EAAB2" w:tentative="1">
      <w:start w:val="1"/>
      <w:numFmt w:val="bullet"/>
      <w:lvlText w:val=""/>
      <w:lvlJc w:val="left"/>
      <w:pPr>
        <w:tabs>
          <w:tab w:val="num" w:pos="2880"/>
        </w:tabs>
        <w:ind w:left="2880" w:hanging="360"/>
      </w:pPr>
      <w:rPr>
        <w:rFonts w:ascii="Wingdings" w:hAnsi="Wingdings" w:hint="default"/>
      </w:rPr>
    </w:lvl>
    <w:lvl w:ilvl="4" w:tplc="F1783D34" w:tentative="1">
      <w:start w:val="1"/>
      <w:numFmt w:val="bullet"/>
      <w:lvlText w:val=""/>
      <w:lvlJc w:val="left"/>
      <w:pPr>
        <w:tabs>
          <w:tab w:val="num" w:pos="3600"/>
        </w:tabs>
        <w:ind w:left="3600" w:hanging="360"/>
      </w:pPr>
      <w:rPr>
        <w:rFonts w:ascii="Wingdings" w:hAnsi="Wingdings" w:hint="default"/>
      </w:rPr>
    </w:lvl>
    <w:lvl w:ilvl="5" w:tplc="428A0608" w:tentative="1">
      <w:start w:val="1"/>
      <w:numFmt w:val="bullet"/>
      <w:lvlText w:val=""/>
      <w:lvlJc w:val="left"/>
      <w:pPr>
        <w:tabs>
          <w:tab w:val="num" w:pos="4320"/>
        </w:tabs>
        <w:ind w:left="4320" w:hanging="360"/>
      </w:pPr>
      <w:rPr>
        <w:rFonts w:ascii="Wingdings" w:hAnsi="Wingdings" w:hint="default"/>
      </w:rPr>
    </w:lvl>
    <w:lvl w:ilvl="6" w:tplc="C820EFBE" w:tentative="1">
      <w:start w:val="1"/>
      <w:numFmt w:val="bullet"/>
      <w:lvlText w:val=""/>
      <w:lvlJc w:val="left"/>
      <w:pPr>
        <w:tabs>
          <w:tab w:val="num" w:pos="5040"/>
        </w:tabs>
        <w:ind w:left="5040" w:hanging="360"/>
      </w:pPr>
      <w:rPr>
        <w:rFonts w:ascii="Wingdings" w:hAnsi="Wingdings" w:hint="default"/>
      </w:rPr>
    </w:lvl>
    <w:lvl w:ilvl="7" w:tplc="F1C2315C" w:tentative="1">
      <w:start w:val="1"/>
      <w:numFmt w:val="bullet"/>
      <w:lvlText w:val=""/>
      <w:lvlJc w:val="left"/>
      <w:pPr>
        <w:tabs>
          <w:tab w:val="num" w:pos="5760"/>
        </w:tabs>
        <w:ind w:left="5760" w:hanging="360"/>
      </w:pPr>
      <w:rPr>
        <w:rFonts w:ascii="Wingdings" w:hAnsi="Wingdings" w:hint="default"/>
      </w:rPr>
    </w:lvl>
    <w:lvl w:ilvl="8" w:tplc="139CCC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8"/>
    <w:rsid w:val="00046F6E"/>
    <w:rsid w:val="00236E9A"/>
    <w:rsid w:val="003558F6"/>
    <w:rsid w:val="00397433"/>
    <w:rsid w:val="003D6094"/>
    <w:rsid w:val="00460C21"/>
    <w:rsid w:val="004B56EE"/>
    <w:rsid w:val="006D52F8"/>
    <w:rsid w:val="00755B2D"/>
    <w:rsid w:val="008E7860"/>
    <w:rsid w:val="00900498"/>
    <w:rsid w:val="00BC6CC4"/>
    <w:rsid w:val="00E669C3"/>
    <w:rsid w:val="00E833E8"/>
    <w:rsid w:val="00EF3F5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10CABC"/>
  <w15:chartTrackingRefBased/>
  <w15:docId w15:val="{FD0E5DC6-0AE0-4D0F-9F97-82C7EC53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49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E9A"/>
  </w:style>
  <w:style w:type="paragraph" w:styleId="Footer">
    <w:name w:val="footer"/>
    <w:basedOn w:val="Normal"/>
    <w:link w:val="FooterChar"/>
    <w:uiPriority w:val="99"/>
    <w:unhideWhenUsed/>
    <w:rsid w:val="0023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0892">
      <w:bodyDiv w:val="1"/>
      <w:marLeft w:val="0"/>
      <w:marRight w:val="0"/>
      <w:marTop w:val="0"/>
      <w:marBottom w:val="0"/>
      <w:divBdr>
        <w:top w:val="none" w:sz="0" w:space="0" w:color="auto"/>
        <w:left w:val="none" w:sz="0" w:space="0" w:color="auto"/>
        <w:bottom w:val="none" w:sz="0" w:space="0" w:color="auto"/>
        <w:right w:val="none" w:sz="0" w:space="0" w:color="auto"/>
      </w:divBdr>
      <w:divsChild>
        <w:div w:id="319967952">
          <w:marLeft w:val="144"/>
          <w:marRight w:val="0"/>
          <w:marTop w:val="0"/>
          <w:marBottom w:val="40"/>
          <w:divBdr>
            <w:top w:val="none" w:sz="0" w:space="0" w:color="auto"/>
            <w:left w:val="none" w:sz="0" w:space="0" w:color="auto"/>
            <w:bottom w:val="none" w:sz="0" w:space="0" w:color="auto"/>
            <w:right w:val="none" w:sz="0" w:space="0" w:color="auto"/>
          </w:divBdr>
        </w:div>
      </w:divsChild>
    </w:div>
    <w:div w:id="1788425122">
      <w:bodyDiv w:val="1"/>
      <w:marLeft w:val="0"/>
      <w:marRight w:val="0"/>
      <w:marTop w:val="0"/>
      <w:marBottom w:val="0"/>
      <w:divBdr>
        <w:top w:val="none" w:sz="0" w:space="0" w:color="auto"/>
        <w:left w:val="none" w:sz="0" w:space="0" w:color="auto"/>
        <w:bottom w:val="none" w:sz="0" w:space="0" w:color="auto"/>
        <w:right w:val="none" w:sz="0" w:space="0" w:color="auto"/>
      </w:divBdr>
      <w:divsChild>
        <w:div w:id="932710588">
          <w:marLeft w:val="720"/>
          <w:marRight w:val="0"/>
          <w:marTop w:val="0"/>
          <w:marBottom w:val="0"/>
          <w:divBdr>
            <w:top w:val="none" w:sz="0" w:space="0" w:color="auto"/>
            <w:left w:val="none" w:sz="0" w:space="0" w:color="auto"/>
            <w:bottom w:val="none" w:sz="0" w:space="0" w:color="auto"/>
            <w:right w:val="none" w:sz="0" w:space="0" w:color="auto"/>
          </w:divBdr>
        </w:div>
        <w:div w:id="1201549754">
          <w:marLeft w:val="720"/>
          <w:marRight w:val="0"/>
          <w:marTop w:val="0"/>
          <w:marBottom w:val="0"/>
          <w:divBdr>
            <w:top w:val="none" w:sz="0" w:space="0" w:color="auto"/>
            <w:left w:val="none" w:sz="0" w:space="0" w:color="auto"/>
            <w:bottom w:val="none" w:sz="0" w:space="0" w:color="auto"/>
            <w:right w:val="none" w:sz="0" w:space="0" w:color="auto"/>
          </w:divBdr>
        </w:div>
        <w:div w:id="1739940921">
          <w:marLeft w:val="720"/>
          <w:marRight w:val="0"/>
          <w:marTop w:val="0"/>
          <w:marBottom w:val="0"/>
          <w:divBdr>
            <w:top w:val="none" w:sz="0" w:space="0" w:color="auto"/>
            <w:left w:val="none" w:sz="0" w:space="0" w:color="auto"/>
            <w:bottom w:val="none" w:sz="0" w:space="0" w:color="auto"/>
            <w:right w:val="none" w:sz="0" w:space="0" w:color="auto"/>
          </w:divBdr>
        </w:div>
        <w:div w:id="1934508428">
          <w:marLeft w:val="720"/>
          <w:marRight w:val="0"/>
          <w:marTop w:val="0"/>
          <w:marBottom w:val="0"/>
          <w:divBdr>
            <w:top w:val="none" w:sz="0" w:space="0" w:color="auto"/>
            <w:left w:val="none" w:sz="0" w:space="0" w:color="auto"/>
            <w:bottom w:val="none" w:sz="0" w:space="0" w:color="auto"/>
            <w:right w:val="none" w:sz="0" w:space="0" w:color="auto"/>
          </w:divBdr>
        </w:div>
        <w:div w:id="1150485521">
          <w:marLeft w:val="720"/>
          <w:marRight w:val="0"/>
          <w:marTop w:val="0"/>
          <w:marBottom w:val="0"/>
          <w:divBdr>
            <w:top w:val="none" w:sz="0" w:space="0" w:color="auto"/>
            <w:left w:val="none" w:sz="0" w:space="0" w:color="auto"/>
            <w:bottom w:val="none" w:sz="0" w:space="0" w:color="auto"/>
            <w:right w:val="none" w:sz="0" w:space="0" w:color="auto"/>
          </w:divBdr>
        </w:div>
        <w:div w:id="1535313844">
          <w:marLeft w:val="720"/>
          <w:marRight w:val="0"/>
          <w:marTop w:val="0"/>
          <w:marBottom w:val="0"/>
          <w:divBdr>
            <w:top w:val="none" w:sz="0" w:space="0" w:color="auto"/>
            <w:left w:val="none" w:sz="0" w:space="0" w:color="auto"/>
            <w:bottom w:val="none" w:sz="0" w:space="0" w:color="auto"/>
            <w:right w:val="none" w:sz="0" w:space="0" w:color="auto"/>
          </w:divBdr>
        </w:div>
        <w:div w:id="10553516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FA13-8210-465D-94A7-7FC6B603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cp:lastModifiedBy>
  <cp:revision>11</cp:revision>
  <dcterms:created xsi:type="dcterms:W3CDTF">2018-12-02T22:19:00Z</dcterms:created>
  <dcterms:modified xsi:type="dcterms:W3CDTF">2023-03-29T22:36:00Z</dcterms:modified>
</cp:coreProperties>
</file>