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Rijath Fakkiral S</w:t>
      </w:r>
    </w:p>
    <w:p w:rsidR="00000000" w:rsidDel="00000000" w:rsidP="00000000" w:rsidRDefault="00000000" w:rsidRPr="00000000" w14:paraId="00000002">
      <w:pPr>
        <w:spacing w:after="360"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Report: Creating an OTT Platform Netflix Clone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tokwxqwgib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Define Goals and Scope: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Determine the purpose of the OTT platform (e.g., streaming movies, TV shows, documentaries).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Identify the demographic and user preferences.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List essential functionalities such as user authentication, content management, recommendations, etc.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rs8ufv68x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Technology Stack: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360" w:befor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JavaScript (frameworks like React, Vue.js for dynamic UI).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d1yd4o22k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Frontend Development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sa2vyqaql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 Structure: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360" w:befor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Markup</w:t>
      </w:r>
      <w:r w:rsidDel="00000000" w:rsidR="00000000" w:rsidRPr="00000000">
        <w:rPr>
          <w:rtl w:val="0"/>
        </w:rPr>
        <w:t xml:space="preserve">: Use HTML5 elements for accessibility and SEO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&lt;nav&gt;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dlbq6gn57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CSS Styling: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Ensure the platform is responsive across various devices (desktop, tablet, mobile).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3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 Systems and Flexbox</w:t>
      </w:r>
      <w:r w:rsidDel="00000000" w:rsidR="00000000" w:rsidRPr="00000000">
        <w:rPr>
          <w:rtl w:val="0"/>
        </w:rPr>
        <w:t xml:space="preserve">: Use CSS Grid or Flexbox for layout control and alignment.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r1bn2tzgpg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JavaScript: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360" w:befor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Features</w:t>
      </w:r>
      <w:r w:rsidDel="00000000" w:rsidR="00000000" w:rsidRPr="00000000">
        <w:rPr>
          <w:rtl w:val="0"/>
        </w:rPr>
        <w:t xml:space="preserve">: Implement features like carousel sliders, modal dialogs for movie details, etc.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u8r4d1deyg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: Test individual components and functions.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Ensure smooth interaction between frontend and backend systems.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Acceptance Testing (UAT)</w:t>
      </w:r>
      <w:r w:rsidDel="00000000" w:rsidR="00000000" w:rsidRPr="00000000">
        <w:rPr>
          <w:rtl w:val="0"/>
        </w:rPr>
        <w:t xml:space="preserve">: Gather feedback from real users to refine the platform.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3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Updates</w:t>
      </w:r>
      <w:r w:rsidDel="00000000" w:rsidR="00000000" w:rsidRPr="00000000">
        <w:rPr>
          <w:rtl w:val="0"/>
        </w:rPr>
        <w:t xml:space="preserve">: Regularly update libraries, frameworks, and security patches.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8e4y6c74n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Scalability and Future Enhancements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vr55ffnbh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Scalability: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 Prepare for scalability with load balancers and scaling strategies.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3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 Architecture</w:t>
      </w:r>
      <w:r w:rsidDel="00000000" w:rsidR="00000000" w:rsidRPr="00000000">
        <w:rPr>
          <w:rtl w:val="0"/>
        </w:rPr>
        <w:t xml:space="preserve">: Consider moving towards microservices for better scalability and maintainability.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xb7t7cqp8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Future Enhancements: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and Machine Learning</w:t>
      </w:r>
      <w:r w:rsidDel="00000000" w:rsidR="00000000" w:rsidRPr="00000000">
        <w:rPr>
          <w:rtl w:val="0"/>
        </w:rPr>
        <w:t xml:space="preserve">: Integrate recommendation systems based on user preferences.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3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Viewing</w:t>
      </w:r>
      <w:r w:rsidDel="00000000" w:rsidR="00000000" w:rsidRPr="00000000">
        <w:rPr>
          <w:rtl w:val="0"/>
        </w:rPr>
        <w:t xml:space="preserve">: Implement offline caching for mobile users.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brpq89ozo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spacing w:after="360" w:before="360" w:lineRule="auto"/>
        <w:rPr/>
      </w:pPr>
      <w:r w:rsidDel="00000000" w:rsidR="00000000" w:rsidRPr="00000000">
        <w:rPr>
          <w:rtl w:val="0"/>
        </w:rPr>
        <w:t xml:space="preserve">Creating a Netflix clone or similar OTT platform involves meticulous planning, robust development, and adherence to legal standards. By following this guide and leveraging modern technologies, you can build a scalable and user-friendly platform that delivers an engaging streaming experience.</w:t>
      </w:r>
    </w:p>
    <w:p w:rsidR="00000000" w:rsidDel="00000000" w:rsidP="00000000" w:rsidRDefault="00000000" w:rsidRPr="00000000" w14:paraId="0000001F">
      <w:pPr>
        <w:spacing w:after="360" w:befor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