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A479A" w14:textId="77777777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7009A3A7" w14:textId="77777777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3CD82D29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0A0FCBBE" w14:textId="77777777" w:rsidTr="007D2414">
        <w:trPr>
          <w:jc w:val="center"/>
        </w:trPr>
        <w:tc>
          <w:tcPr>
            <w:tcW w:w="4508" w:type="dxa"/>
          </w:tcPr>
          <w:p w14:paraId="4C496286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36558659" w14:textId="1419E23E" w:rsidR="005B2106" w:rsidRPr="009E313A" w:rsidRDefault="00F07385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Pr="00F07385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September 2026</w:t>
            </w:r>
          </w:p>
        </w:tc>
      </w:tr>
      <w:tr w:rsidR="000708AF" w:rsidRPr="009E313A" w14:paraId="70FDE094" w14:textId="77777777" w:rsidTr="007D2414">
        <w:trPr>
          <w:jc w:val="center"/>
        </w:trPr>
        <w:tc>
          <w:tcPr>
            <w:tcW w:w="4508" w:type="dxa"/>
          </w:tcPr>
          <w:p w14:paraId="1B07EF79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1A7AB852" w14:textId="00A8AD69" w:rsidR="000708AF" w:rsidRPr="009E313A" w:rsidRDefault="00F07385" w:rsidP="000708AF">
            <w:pPr>
              <w:rPr>
                <w:rFonts w:ascii="Arial" w:hAnsi="Arial" w:cs="Arial"/>
              </w:rPr>
            </w:pPr>
            <w:r w:rsidRPr="00F07385">
              <w:rPr>
                <w:rFonts w:ascii="Arial" w:hAnsi="Arial" w:cs="Arial"/>
              </w:rPr>
              <w:t>6ab220b2bee0b08a2d2c639f</w:t>
            </w:r>
          </w:p>
        </w:tc>
      </w:tr>
      <w:tr w:rsidR="000708AF" w:rsidRPr="009E313A" w14:paraId="42D1B46B" w14:textId="77777777" w:rsidTr="007D2414">
        <w:trPr>
          <w:jc w:val="center"/>
        </w:trPr>
        <w:tc>
          <w:tcPr>
            <w:tcW w:w="4508" w:type="dxa"/>
          </w:tcPr>
          <w:p w14:paraId="569D6FD9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0D8A8D4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>Implement Client Script &amp; UI Policy (Incident)</w:t>
            </w:r>
          </w:p>
        </w:tc>
      </w:tr>
      <w:tr w:rsidR="005B2106" w:rsidRPr="009E313A" w14:paraId="0E164A95" w14:textId="77777777" w:rsidTr="007D2414">
        <w:trPr>
          <w:jc w:val="center"/>
        </w:trPr>
        <w:tc>
          <w:tcPr>
            <w:tcW w:w="4508" w:type="dxa"/>
          </w:tcPr>
          <w:p w14:paraId="020339D4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0CE1C08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08380149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6796081D" w14:textId="7777777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01C21C07" w14:textId="77777777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055C56A2" w14:textId="77777777" w:rsidTr="006B2449">
        <w:trPr>
          <w:trHeight w:val="266"/>
          <w:tblHeader/>
        </w:trPr>
        <w:tc>
          <w:tcPr>
            <w:tcW w:w="1813" w:type="dxa"/>
          </w:tcPr>
          <w:p w14:paraId="0EB9E3B4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0C613BD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0941BAF1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9AD717D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4DE79C41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49624D45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5B3B19DF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4ABF7496" w14:textId="77777777" w:rsidTr="006B2449">
        <w:trPr>
          <w:trHeight w:val="392"/>
        </w:trPr>
        <w:tc>
          <w:tcPr>
            <w:tcW w:w="1813" w:type="dxa"/>
          </w:tcPr>
          <w:p w14:paraId="427437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2162" w:type="dxa"/>
          </w:tcPr>
          <w:p w14:paraId="7F7F41B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UI Policy Configuration</w:t>
            </w:r>
          </w:p>
        </w:tc>
        <w:tc>
          <w:tcPr>
            <w:tcW w:w="1516" w:type="dxa"/>
          </w:tcPr>
          <w:p w14:paraId="5009D42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USN-1</w:t>
            </w:r>
          </w:p>
        </w:tc>
        <w:tc>
          <w:tcPr>
            <w:tcW w:w="4492" w:type="dxa"/>
          </w:tcPr>
          <w:p w14:paraId="241C32E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Create "High Impact Control" UI Policy on Incident table with condition Impact = High.</w:t>
            </w:r>
          </w:p>
        </w:tc>
        <w:tc>
          <w:tcPr>
            <w:tcW w:w="1538" w:type="dxa"/>
          </w:tcPr>
          <w:p w14:paraId="68D8DEB7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1565" w:type="dxa"/>
          </w:tcPr>
          <w:p w14:paraId="62E511C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08E816C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7D3F114" w14:textId="77777777" w:rsidTr="006B2449">
        <w:trPr>
          <w:trHeight w:val="392"/>
        </w:trPr>
        <w:tc>
          <w:tcPr>
            <w:tcW w:w="1813" w:type="dxa"/>
          </w:tcPr>
          <w:p w14:paraId="2DE88E9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2162" w:type="dxa"/>
          </w:tcPr>
          <w:p w14:paraId="4DB2E0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24DA22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USN-2</w:t>
            </w:r>
          </w:p>
        </w:tc>
        <w:tc>
          <w:tcPr>
            <w:tcW w:w="4492" w:type="dxa"/>
          </w:tcPr>
          <w:p w14:paraId="5752097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Add UI Policy Action to make Assignment group mandatory and set Reverse if false to true.</w:t>
            </w:r>
          </w:p>
        </w:tc>
        <w:tc>
          <w:tcPr>
            <w:tcW w:w="1538" w:type="dxa"/>
          </w:tcPr>
          <w:p w14:paraId="01429BB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1565" w:type="dxa"/>
          </w:tcPr>
          <w:p w14:paraId="735B66E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1487C66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8645F8B" w14:textId="77777777" w:rsidTr="006B2449">
        <w:trPr>
          <w:trHeight w:val="392"/>
        </w:trPr>
        <w:tc>
          <w:tcPr>
            <w:tcW w:w="1813" w:type="dxa"/>
          </w:tcPr>
          <w:p w14:paraId="58D46FE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2162" w:type="dxa"/>
          </w:tcPr>
          <w:p w14:paraId="68D67A8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Urgency Field Control</w:t>
            </w:r>
          </w:p>
        </w:tc>
        <w:tc>
          <w:tcPr>
            <w:tcW w:w="1516" w:type="dxa"/>
          </w:tcPr>
          <w:p w14:paraId="0727D6C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USN-3</w:t>
            </w:r>
          </w:p>
        </w:tc>
        <w:tc>
          <w:tcPr>
            <w:tcW w:w="4492" w:type="dxa"/>
          </w:tcPr>
          <w:p w14:paraId="1E665CB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Add UI Policy Action to make Urgency field read-only when Impact = High.</w:t>
            </w:r>
          </w:p>
        </w:tc>
        <w:tc>
          <w:tcPr>
            <w:tcW w:w="1538" w:type="dxa"/>
          </w:tcPr>
          <w:p w14:paraId="57FEBD14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1565" w:type="dxa"/>
          </w:tcPr>
          <w:p w14:paraId="62A88CB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772C451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662CA378" w14:textId="77777777" w:rsidTr="006B2449">
        <w:trPr>
          <w:trHeight w:val="392"/>
        </w:trPr>
        <w:tc>
          <w:tcPr>
            <w:tcW w:w="1813" w:type="dxa"/>
          </w:tcPr>
          <w:p w14:paraId="3DB25AF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2162" w:type="dxa"/>
          </w:tcPr>
          <w:p w14:paraId="7E59BA1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Client Script Configuration</w:t>
            </w:r>
          </w:p>
        </w:tc>
        <w:tc>
          <w:tcPr>
            <w:tcW w:w="1516" w:type="dxa"/>
          </w:tcPr>
          <w:p w14:paraId="5344A27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USN-4</w:t>
            </w:r>
          </w:p>
        </w:tc>
        <w:tc>
          <w:tcPr>
            <w:tcW w:w="4492" w:type="dxa"/>
          </w:tcPr>
          <w:p w14:paraId="0B19FD1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Create </w:t>
            </w:r>
            <w:proofErr w:type="spellStart"/>
            <w:r>
              <w:rPr>
                <w:rFonts w:ascii="Arial" w:hAnsi="Arial"/>
                <w:sz w:val="20"/>
              </w:rPr>
              <w:t>onChange</w:t>
            </w:r>
            <w:proofErr w:type="spellEnd"/>
            <w:r>
              <w:rPr>
                <w:rFonts w:ascii="Arial" w:hAnsi="Arial"/>
                <w:sz w:val="20"/>
              </w:rPr>
              <w:t xml:space="preserve"> Client Script to auto-set Urgency to High and show a confirmation message.</w:t>
            </w:r>
          </w:p>
        </w:tc>
        <w:tc>
          <w:tcPr>
            <w:tcW w:w="1538" w:type="dxa"/>
          </w:tcPr>
          <w:p w14:paraId="7F0E0103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1565" w:type="dxa"/>
          </w:tcPr>
          <w:p w14:paraId="5749C4C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440DF2E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3212C22" w14:textId="77777777" w:rsidTr="006B2449">
        <w:trPr>
          <w:trHeight w:val="392"/>
        </w:trPr>
        <w:tc>
          <w:tcPr>
            <w:tcW w:w="1813" w:type="dxa"/>
          </w:tcPr>
          <w:p w14:paraId="59880FB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Sprint-2</w:t>
            </w:r>
          </w:p>
        </w:tc>
        <w:tc>
          <w:tcPr>
            <w:tcW w:w="2162" w:type="dxa"/>
          </w:tcPr>
          <w:p w14:paraId="53D04A4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8BF763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USN-5</w:t>
            </w:r>
          </w:p>
        </w:tc>
        <w:tc>
          <w:tcPr>
            <w:tcW w:w="4492" w:type="dxa"/>
          </w:tcPr>
          <w:p w14:paraId="6426FAB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Create </w:t>
            </w:r>
            <w:proofErr w:type="spellStart"/>
            <w:r>
              <w:rPr>
                <w:rFonts w:ascii="Arial" w:hAnsi="Arial"/>
                <w:sz w:val="20"/>
              </w:rPr>
              <w:t>onSubmit</w:t>
            </w:r>
            <w:proofErr w:type="spellEnd"/>
            <w:r>
              <w:rPr>
                <w:rFonts w:ascii="Arial" w:hAnsi="Arial"/>
                <w:sz w:val="20"/>
              </w:rPr>
              <w:t xml:space="preserve"> Client Script to block save and show an error when Assigned To is empty for High impact Incidents.</w:t>
            </w:r>
          </w:p>
        </w:tc>
        <w:tc>
          <w:tcPr>
            <w:tcW w:w="1538" w:type="dxa"/>
          </w:tcPr>
          <w:p w14:paraId="466C22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1565" w:type="dxa"/>
          </w:tcPr>
          <w:p w14:paraId="3D767B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057275E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382F273" w14:textId="77777777" w:rsidTr="006B2449">
        <w:trPr>
          <w:trHeight w:val="392"/>
        </w:trPr>
        <w:tc>
          <w:tcPr>
            <w:tcW w:w="1813" w:type="dxa"/>
          </w:tcPr>
          <w:p w14:paraId="7AA6BD5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69BA73C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0F90DC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USN-6</w:t>
            </w:r>
          </w:p>
        </w:tc>
        <w:tc>
          <w:tcPr>
            <w:tcW w:w="4492" w:type="dxa"/>
          </w:tcPr>
          <w:p w14:paraId="5D92A61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Create </w:t>
            </w:r>
            <w:proofErr w:type="spellStart"/>
            <w:r>
              <w:t>onCellEdit</w:t>
            </w:r>
            <w:proofErr w:type="spellEnd"/>
            <w:r>
              <w:t xml:space="preserve"> Client Script to block direct State field edits from the Incident list view.</w:t>
            </w:r>
          </w:p>
        </w:tc>
        <w:tc>
          <w:tcPr>
            <w:tcW w:w="1538" w:type="dxa"/>
          </w:tcPr>
          <w:p w14:paraId="5DFACAE5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7946ADC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 w14:paraId="278565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0D81E0CE" w14:textId="77777777" w:rsidTr="006B2449">
        <w:trPr>
          <w:trHeight w:val="392"/>
        </w:trPr>
        <w:tc>
          <w:tcPr>
            <w:tcW w:w="1813" w:type="dxa"/>
          </w:tcPr>
          <w:p w14:paraId="119C053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2981B85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Testing &amp; Validation</w:t>
            </w:r>
          </w:p>
        </w:tc>
        <w:tc>
          <w:tcPr>
            <w:tcW w:w="1516" w:type="dxa"/>
          </w:tcPr>
          <w:p w14:paraId="708AEBB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4492" w:type="dxa"/>
          </w:tcPr>
          <w:p w14:paraId="1C8228E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Test UI Policy and UI Policy Action </w:t>
            </w:r>
            <w:proofErr w:type="spellStart"/>
            <w:r>
              <w:t>behavior</w:t>
            </w:r>
            <w:proofErr w:type="spellEnd"/>
            <w:r>
              <w:t xml:space="preserve"> across different Impact values.</w:t>
            </w:r>
          </w:p>
        </w:tc>
        <w:tc>
          <w:tcPr>
            <w:tcW w:w="1538" w:type="dxa"/>
          </w:tcPr>
          <w:p w14:paraId="4867A97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1</w:t>
            </w:r>
          </w:p>
        </w:tc>
        <w:tc>
          <w:tcPr>
            <w:tcW w:w="1565" w:type="dxa"/>
          </w:tcPr>
          <w:p w14:paraId="4BDC1C2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 w14:paraId="5630142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6A5DE2B6" w14:textId="77777777" w:rsidTr="006B2449">
        <w:trPr>
          <w:trHeight w:val="392"/>
        </w:trPr>
        <w:tc>
          <w:tcPr>
            <w:tcW w:w="1813" w:type="dxa"/>
          </w:tcPr>
          <w:p w14:paraId="4A9A00F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11251F6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831F04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4492" w:type="dxa"/>
          </w:tcPr>
          <w:p w14:paraId="0EDADEE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Test all Client Scripts (</w:t>
            </w:r>
            <w:proofErr w:type="spellStart"/>
            <w:r>
              <w:t>onChange</w:t>
            </w:r>
            <w:proofErr w:type="spellEnd"/>
            <w:r>
              <w:t xml:space="preserve">, </w:t>
            </w:r>
            <w:proofErr w:type="spellStart"/>
            <w:r>
              <w:t>onSubmit</w:t>
            </w:r>
            <w:proofErr w:type="spellEnd"/>
            <w:r>
              <w:t xml:space="preserve">, </w:t>
            </w:r>
            <w:proofErr w:type="spellStart"/>
            <w:r>
              <w:t>onCellEdit</w:t>
            </w:r>
            <w:proofErr w:type="spellEnd"/>
            <w:r>
              <w:t>) with valid and invalid data.</w:t>
            </w:r>
          </w:p>
        </w:tc>
        <w:tc>
          <w:tcPr>
            <w:tcW w:w="1538" w:type="dxa"/>
          </w:tcPr>
          <w:p w14:paraId="7DA63654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</w:tcPr>
          <w:p w14:paraId="6C7F42B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 w14:paraId="692FD07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6E3B" w14:paraId="73B11533" w14:textId="77777777">
        <w:tc>
          <w:tcPr>
            <w:tcW w:w="1813" w:type="dxa"/>
          </w:tcPr>
          <w:p w14:paraId="2ECF4CC4" w14:textId="77777777" w:rsidR="00E16E3B" w:rsidRDefault="00000000">
            <w:r>
              <w:t>Sprint-2</w:t>
            </w:r>
          </w:p>
        </w:tc>
        <w:tc>
          <w:tcPr>
            <w:tcW w:w="2162" w:type="dxa"/>
          </w:tcPr>
          <w:p w14:paraId="61C0BD37" w14:textId="77777777" w:rsidR="00E16E3B" w:rsidRDefault="00E16E3B"/>
        </w:tc>
        <w:tc>
          <w:tcPr>
            <w:tcW w:w="1516" w:type="dxa"/>
          </w:tcPr>
          <w:p w14:paraId="3A27C1CB" w14:textId="77777777" w:rsidR="00E16E3B" w:rsidRDefault="00000000">
            <w:r>
              <w:t>USN-9</w:t>
            </w:r>
          </w:p>
        </w:tc>
        <w:tc>
          <w:tcPr>
            <w:tcW w:w="4492" w:type="dxa"/>
          </w:tcPr>
          <w:p w14:paraId="22426848" w14:textId="77777777" w:rsidR="00E16E3B" w:rsidRDefault="00000000">
            <w:r>
              <w:t>Document configuration steps and verification results.</w:t>
            </w:r>
          </w:p>
        </w:tc>
        <w:tc>
          <w:tcPr>
            <w:tcW w:w="1538" w:type="dxa"/>
          </w:tcPr>
          <w:p w14:paraId="68A75C55" w14:textId="77777777" w:rsidR="00E16E3B" w:rsidRDefault="00000000">
            <w:r>
              <w:t>1</w:t>
            </w:r>
          </w:p>
        </w:tc>
        <w:tc>
          <w:tcPr>
            <w:tcW w:w="1565" w:type="dxa"/>
          </w:tcPr>
          <w:p w14:paraId="778E2256" w14:textId="77777777" w:rsidR="00E16E3B" w:rsidRDefault="00000000">
            <w:r>
              <w:t>Low</w:t>
            </w:r>
          </w:p>
        </w:tc>
        <w:tc>
          <w:tcPr>
            <w:tcW w:w="1451" w:type="dxa"/>
          </w:tcPr>
          <w:p w14:paraId="22C827F1" w14:textId="77777777" w:rsidR="00E16E3B" w:rsidRDefault="00E16E3B"/>
        </w:tc>
      </w:tr>
    </w:tbl>
    <w:p w14:paraId="6B873EC2" w14:textId="77777777" w:rsidR="00AF3EA4" w:rsidRPr="009E313A" w:rsidRDefault="00AF3EA4" w:rsidP="00AF3EA4">
      <w:pPr>
        <w:rPr>
          <w:rFonts w:ascii="Arial" w:hAnsi="Arial" w:cs="Arial"/>
        </w:rPr>
      </w:pPr>
    </w:p>
    <w:p w14:paraId="3E7F94C8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3F7BA3AF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0543410D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00234659" w14:textId="77777777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1A95F10C" w14:textId="77777777" w:rsidTr="00ED76A8">
        <w:trPr>
          <w:trHeight w:val="248"/>
          <w:tblHeader/>
        </w:trPr>
        <w:tc>
          <w:tcPr>
            <w:tcW w:w="2015" w:type="dxa"/>
          </w:tcPr>
          <w:p w14:paraId="644E87C4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33BB5654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34EB9A80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4D92ED00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189B044D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0E00B5A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4C455335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786DB349" w14:textId="77777777" w:rsidTr="00ED76A8">
        <w:trPr>
          <w:trHeight w:val="366"/>
        </w:trPr>
        <w:tc>
          <w:tcPr>
            <w:tcW w:w="2015" w:type="dxa"/>
          </w:tcPr>
          <w:p w14:paraId="054D1634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1737" w:type="dxa"/>
          </w:tcPr>
          <w:p w14:paraId="79598F3F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w="1232" w:type="dxa"/>
          </w:tcPr>
          <w:p w14:paraId="7BD9533A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6 Days</w:t>
            </w:r>
          </w:p>
        </w:tc>
        <w:tc>
          <w:tcPr>
            <w:tcW w:w="2080" w:type="dxa"/>
          </w:tcPr>
          <w:p w14:paraId="5B5AD546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6B4CC59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1105E15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BF606C0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A1175B6" w14:textId="77777777" w:rsidTr="00ED76A8">
        <w:trPr>
          <w:trHeight w:val="366"/>
        </w:trPr>
        <w:tc>
          <w:tcPr>
            <w:tcW w:w="2015" w:type="dxa"/>
          </w:tcPr>
          <w:p w14:paraId="2383F8EC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Sprint-2</w:t>
            </w:r>
          </w:p>
        </w:tc>
        <w:tc>
          <w:tcPr>
            <w:tcW w:w="1737" w:type="dxa"/>
          </w:tcPr>
          <w:p w14:paraId="18F143E3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w="1232" w:type="dxa"/>
          </w:tcPr>
          <w:p w14:paraId="7AC6203F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6 Days</w:t>
            </w:r>
          </w:p>
        </w:tc>
        <w:tc>
          <w:tcPr>
            <w:tcW w:w="2080" w:type="dxa"/>
          </w:tcPr>
          <w:p w14:paraId="1DD0075A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0B6C1EA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E3A0D05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412389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0927B44" w14:textId="77777777" w:rsidTr="00ED76A8">
        <w:trPr>
          <w:trHeight w:val="366"/>
        </w:trPr>
        <w:tc>
          <w:tcPr>
            <w:tcW w:w="2015" w:type="dxa"/>
          </w:tcPr>
          <w:p w14:paraId="7ADD88D3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FD71252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8E69D72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232E718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5D864E6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9A3BBF2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96E1E70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0518A71D" w14:textId="77777777" w:rsidTr="00ED76A8">
        <w:trPr>
          <w:trHeight w:val="366"/>
        </w:trPr>
        <w:tc>
          <w:tcPr>
            <w:tcW w:w="2015" w:type="dxa"/>
          </w:tcPr>
          <w:p w14:paraId="2E8FAB9B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8B73339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734EA5A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40F2D9A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5553B8C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1DA3217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AC07A17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4F29E437" w14:textId="77777777" w:rsidTr="00ED76A8">
        <w:trPr>
          <w:trHeight w:val="366"/>
        </w:trPr>
        <w:tc>
          <w:tcPr>
            <w:tcW w:w="2015" w:type="dxa"/>
          </w:tcPr>
          <w:p w14:paraId="1DCFC67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6FCE5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EEEAAB4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517B06D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8D83B5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682D3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99CCB24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F14BFBB" w14:textId="77777777" w:rsidTr="00ED76A8">
        <w:trPr>
          <w:trHeight w:val="366"/>
        </w:trPr>
        <w:tc>
          <w:tcPr>
            <w:tcW w:w="2015" w:type="dxa"/>
          </w:tcPr>
          <w:p w14:paraId="1524FE68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74088E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D053A5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02598F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6AF6A8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B854F38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43CE47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668F78B" w14:textId="77777777" w:rsidTr="00ED76A8">
        <w:trPr>
          <w:trHeight w:val="366"/>
        </w:trPr>
        <w:tc>
          <w:tcPr>
            <w:tcW w:w="2015" w:type="dxa"/>
          </w:tcPr>
          <w:p w14:paraId="1A0C4C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4DA670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9B01A57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3EF536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F602B9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774A255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84818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BF18903" w14:textId="77777777" w:rsidTr="00ED76A8">
        <w:trPr>
          <w:trHeight w:val="366"/>
        </w:trPr>
        <w:tc>
          <w:tcPr>
            <w:tcW w:w="2015" w:type="dxa"/>
          </w:tcPr>
          <w:p w14:paraId="63ED8CD9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B415C9D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58ACF9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949FA64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617AC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54D8347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9B1FAD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C220FD5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01C62CC2" w14:textId="7777777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2AAFC1CE" w14:textId="77777777" w:rsidR="00E16E3B" w:rsidRDefault="00000000">
      <w:r>
        <w:rPr>
          <w:b/>
        </w:rPr>
        <w:t>Team's Velocity Calculation: Sprint-1 = 8 Story Points, Sprint-2 = 10 Story Points. Total Story Points = 18, Number of Sprints = 2. Velocity = 18 / 2 = 9 Story Points per Sprint.</w:t>
      </w:r>
    </w:p>
    <w:p w14:paraId="33AABF93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38843CAD" w14:textId="77777777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87D4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7A8A2098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20115C55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50FFF1F" w14:textId="77777777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61BB24B9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37CAC97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40F5FF76" w14:textId="7777777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38562D35" w14:textId="77777777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5D110DD6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724CC4CC" w14:textId="77777777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0626C232" w14:textId="77777777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17F4A3DA" w14:textId="7777777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1F3E91B4" w14:textId="77777777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E686003" w14:textId="77777777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453820B7" w14:textId="77777777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154BED37" w14:textId="77777777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CD81D91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179C7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16E3B"/>
    <w:rsid w:val="00E40213"/>
    <w:rsid w:val="00E51310"/>
    <w:rsid w:val="00ED76A8"/>
    <w:rsid w:val="00F01F80"/>
    <w:rsid w:val="00F07385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F850F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S0537246</cp:lastModifiedBy>
  <cp:revision>75</cp:revision>
  <cp:lastPrinted>2022-10-18T07:38:00Z</cp:lastPrinted>
  <dcterms:created xsi:type="dcterms:W3CDTF">2022-09-18T16:51:00Z</dcterms:created>
  <dcterms:modified xsi:type="dcterms:W3CDTF">2026-09-26T10:30:00Z</dcterms:modified>
</cp:coreProperties>
</file>