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D11B" w14:textId="77777777" w:rsidR="008A7944" w:rsidRPr="00DD6D82" w:rsidRDefault="008A7944" w:rsidP="008A7944">
      <w:pPr>
        <w:rPr>
          <w:rFonts w:asciiTheme="majorHAnsi" w:hAnsiTheme="majorHAnsi"/>
          <w:b/>
          <w:sz w:val="32"/>
          <w:szCs w:val="32"/>
        </w:rPr>
      </w:pPr>
    </w:p>
    <w:p w14:paraId="23D0F2B8" w14:textId="77777777" w:rsidR="008A7944" w:rsidRPr="00DD6D82" w:rsidRDefault="00C83C43" w:rsidP="008A7944">
      <w:pPr>
        <w:rPr>
          <w:rFonts w:asciiTheme="majorHAnsi" w:hAnsiTheme="majorHAnsi"/>
          <w:b/>
          <w:sz w:val="32"/>
          <w:szCs w:val="32"/>
        </w:rPr>
      </w:pPr>
      <w:r w:rsidRPr="00DD6D82">
        <w:rPr>
          <w:rFonts w:asciiTheme="majorHAnsi" w:hAnsiTheme="majorHAnsi"/>
          <w:b/>
          <w:sz w:val="32"/>
          <w:szCs w:val="32"/>
        </w:rPr>
        <w:t>Title</w:t>
      </w:r>
      <w:r w:rsidR="008A7944" w:rsidRPr="00DD6D82">
        <w:rPr>
          <w:rFonts w:asciiTheme="majorHAnsi" w:hAnsiTheme="majorHAnsi"/>
          <w:b/>
          <w:sz w:val="32"/>
          <w:szCs w:val="32"/>
        </w:rPr>
        <w:t xml:space="preserve"> (</w:t>
      </w:r>
      <w:r w:rsidR="00347BAE" w:rsidRPr="00DD6D82">
        <w:rPr>
          <w:rFonts w:asciiTheme="majorHAnsi" w:hAnsiTheme="majorHAnsi"/>
          <w:b/>
          <w:sz w:val="32"/>
          <w:szCs w:val="32"/>
        </w:rPr>
        <w:t xml:space="preserve">Font: </w:t>
      </w:r>
      <w:r w:rsidR="004A4E0C" w:rsidRPr="00DD6D82">
        <w:rPr>
          <w:rFonts w:asciiTheme="majorHAnsi" w:hAnsiTheme="majorHAnsi"/>
          <w:b/>
          <w:sz w:val="32"/>
          <w:szCs w:val="32"/>
        </w:rPr>
        <w:t>Capitalize Each W</w:t>
      </w:r>
      <w:r w:rsidR="00347BAE" w:rsidRPr="00DD6D82">
        <w:rPr>
          <w:rFonts w:asciiTheme="majorHAnsi" w:hAnsiTheme="majorHAnsi"/>
          <w:b/>
          <w:sz w:val="32"/>
          <w:szCs w:val="32"/>
        </w:rPr>
        <w:t xml:space="preserve">ord, </w:t>
      </w:r>
      <w:r w:rsidR="008A7944" w:rsidRPr="00DD6D82">
        <w:rPr>
          <w:rFonts w:asciiTheme="majorHAnsi" w:hAnsiTheme="majorHAnsi"/>
          <w:b/>
          <w:sz w:val="32"/>
          <w:szCs w:val="32"/>
        </w:rPr>
        <w:t>C</w:t>
      </w:r>
      <w:r w:rsidRPr="00DD6D82">
        <w:rPr>
          <w:rFonts w:asciiTheme="majorHAnsi" w:hAnsiTheme="majorHAnsi"/>
          <w:b/>
          <w:sz w:val="32"/>
          <w:szCs w:val="32"/>
        </w:rPr>
        <w:t xml:space="preserve">ambria, Size </w:t>
      </w:r>
      <w:r w:rsidR="008A7944" w:rsidRPr="00DD6D82">
        <w:rPr>
          <w:rFonts w:asciiTheme="majorHAnsi" w:hAnsiTheme="majorHAnsi"/>
          <w:b/>
          <w:sz w:val="32"/>
          <w:szCs w:val="32"/>
        </w:rPr>
        <w:t>16)</w:t>
      </w:r>
    </w:p>
    <w:p w14:paraId="21FC44A1" w14:textId="77777777" w:rsidR="008A7944" w:rsidRPr="00DD6D82" w:rsidRDefault="008A7944" w:rsidP="008A7944">
      <w:pPr>
        <w:rPr>
          <w:rFonts w:asciiTheme="majorHAnsi" w:hAnsiTheme="majorHAnsi"/>
        </w:rPr>
      </w:pPr>
      <w:r w:rsidRPr="00DD6D82">
        <w:rPr>
          <w:rFonts w:asciiTheme="majorHAnsi" w:hAnsiTheme="majorHAnsi"/>
        </w:rPr>
        <w:t>(</w:t>
      </w:r>
      <w:r w:rsidR="00C83C43" w:rsidRPr="00DD6D82">
        <w:rPr>
          <w:rFonts w:asciiTheme="majorHAnsi" w:hAnsiTheme="majorHAnsi" w:cs="Courier New"/>
          <w:color w:val="222222"/>
          <w:lang w:val="en"/>
        </w:rPr>
        <w:t xml:space="preserve">The title has to reflect the issue and focus of </w:t>
      </w:r>
      <w:r w:rsidR="00EF5038" w:rsidRPr="00DD6D82">
        <w:rPr>
          <w:rFonts w:asciiTheme="majorHAnsi" w:hAnsiTheme="majorHAnsi" w:cs="Courier New"/>
          <w:color w:val="222222"/>
          <w:lang w:val="en"/>
        </w:rPr>
        <w:t>community</w:t>
      </w:r>
      <w:r w:rsidR="000D2371" w:rsidRPr="00DD6D82">
        <w:rPr>
          <w:rFonts w:asciiTheme="majorHAnsi" w:hAnsiTheme="majorHAnsi" w:cs="Courier New"/>
          <w:color w:val="222222"/>
          <w:lang w:val="en"/>
        </w:rPr>
        <w:t xml:space="preserve"> service</w:t>
      </w:r>
      <w:r w:rsidR="00C83C43" w:rsidRPr="00DD6D82">
        <w:rPr>
          <w:rFonts w:asciiTheme="majorHAnsi" w:hAnsiTheme="majorHAnsi" w:cs="Courier New"/>
          <w:color w:val="222222"/>
          <w:lang w:val="en"/>
        </w:rPr>
        <w:t xml:space="preserve">, subject of </w:t>
      </w:r>
      <w:r w:rsidR="000D2371" w:rsidRPr="00DD6D82">
        <w:rPr>
          <w:rFonts w:asciiTheme="majorHAnsi" w:hAnsiTheme="majorHAnsi" w:cs="Courier New"/>
          <w:color w:val="222222"/>
          <w:lang w:val="en"/>
        </w:rPr>
        <w:t>devotion</w:t>
      </w:r>
      <w:r w:rsidR="00C83C43" w:rsidRPr="00DD6D82">
        <w:rPr>
          <w:rFonts w:asciiTheme="majorHAnsi" w:hAnsiTheme="majorHAnsi" w:cs="Courier New"/>
          <w:color w:val="222222"/>
          <w:lang w:val="en"/>
        </w:rPr>
        <w:t xml:space="preserve">, action and strategies, </w:t>
      </w:r>
      <w:r w:rsidR="000D2371" w:rsidRPr="00DD6D82">
        <w:rPr>
          <w:rFonts w:asciiTheme="majorHAnsi" w:hAnsiTheme="majorHAnsi" w:cs="Courier New"/>
          <w:color w:val="222222"/>
          <w:lang w:val="en"/>
        </w:rPr>
        <w:t>and the purpose of expected</w:t>
      </w:r>
      <w:r w:rsidR="00C83C43" w:rsidRPr="00DD6D82">
        <w:rPr>
          <w:rFonts w:asciiTheme="majorHAnsi" w:hAnsiTheme="majorHAnsi" w:cs="Courier New"/>
          <w:color w:val="222222"/>
          <w:lang w:val="en"/>
        </w:rPr>
        <w:t xml:space="preserve"> social changes</w:t>
      </w:r>
      <w:r w:rsidRPr="00DD6D82">
        <w:rPr>
          <w:rFonts w:asciiTheme="majorHAnsi" w:hAnsiTheme="majorHAnsi"/>
        </w:rPr>
        <w:t>)</w:t>
      </w:r>
    </w:p>
    <w:p w14:paraId="65E18869" w14:textId="77777777" w:rsidR="008A7944" w:rsidRPr="00DD6D82" w:rsidRDefault="008A7944" w:rsidP="008A7944">
      <w:pPr>
        <w:rPr>
          <w:rFonts w:asciiTheme="majorHAnsi" w:hAnsiTheme="majorHAnsi"/>
          <w:b/>
        </w:rPr>
      </w:pPr>
    </w:p>
    <w:p w14:paraId="3E2CBCA4" w14:textId="32B89CFD" w:rsidR="008A7944" w:rsidRDefault="008A7944" w:rsidP="008A7944">
      <w:pPr>
        <w:rPr>
          <w:rFonts w:asciiTheme="majorHAnsi" w:hAnsiTheme="majorHAnsi"/>
          <w:sz w:val="22"/>
          <w:szCs w:val="22"/>
        </w:rPr>
      </w:pPr>
    </w:p>
    <w:p w14:paraId="6F6B7451" w14:textId="5ADD7B96" w:rsidR="00397582" w:rsidRPr="00397582" w:rsidRDefault="00397582" w:rsidP="008A7944">
      <w:pPr>
        <w:rPr>
          <w:rFonts w:asciiTheme="majorHAnsi" w:hAnsiTheme="majorHAnsi"/>
          <w:color w:val="FF0000"/>
          <w:sz w:val="22"/>
          <w:szCs w:val="22"/>
        </w:rPr>
      </w:pPr>
      <w:r w:rsidRPr="00397582">
        <w:rPr>
          <w:rFonts w:asciiTheme="majorHAnsi" w:hAnsiTheme="majorHAnsi"/>
          <w:color w:val="FF0000"/>
          <w:sz w:val="22"/>
          <w:szCs w:val="22"/>
        </w:rPr>
        <w:t>Do not write the identity of authors, its Blind review. The Identity attached on the other form</w:t>
      </w:r>
    </w:p>
    <w:p w14:paraId="09B74608" w14:textId="77777777" w:rsidR="00397582" w:rsidRPr="00DD6D82" w:rsidRDefault="00397582" w:rsidP="008A7944">
      <w:pPr>
        <w:rPr>
          <w:rFonts w:asciiTheme="majorHAnsi" w:hAnsiTheme="majorHAnsi"/>
          <w:sz w:val="22"/>
          <w:szCs w:val="22"/>
        </w:rPr>
      </w:pPr>
    </w:p>
    <w:p w14:paraId="554DBC90" w14:textId="77777777" w:rsidR="008867EA" w:rsidRPr="00DD6D82" w:rsidRDefault="008867EA" w:rsidP="008A7944">
      <w:pPr>
        <w:rPr>
          <w:rFonts w:asciiTheme="majorHAnsi" w:hAnsiTheme="majorHAnsi"/>
          <w:sz w:val="20"/>
          <w:szCs w:val="20"/>
        </w:rPr>
      </w:pPr>
    </w:p>
    <w:p w14:paraId="2247CA1D" w14:textId="77777777" w:rsidR="00C83C43" w:rsidRPr="00DD6D82" w:rsidRDefault="00C83C43" w:rsidP="008A7944">
      <w:pPr>
        <w:rPr>
          <w:rFonts w:asciiTheme="majorHAnsi" w:hAnsiTheme="majorHAnsi"/>
          <w:sz w:val="20"/>
          <w:szCs w:val="20"/>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30"/>
        <w:gridCol w:w="5381"/>
      </w:tblGrid>
      <w:tr w:rsidR="00D408B6" w:rsidRPr="00DD6D82" w14:paraId="7FD6499A" w14:textId="77777777" w:rsidTr="00F472FF">
        <w:tc>
          <w:tcPr>
            <w:tcW w:w="3261" w:type="dxa"/>
            <w:tcBorders>
              <w:top w:val="single" w:sz="8" w:space="0" w:color="005426"/>
            </w:tcBorders>
          </w:tcPr>
          <w:p w14:paraId="3721804B" w14:textId="77777777" w:rsidR="00D408B6" w:rsidRPr="00DD6D82" w:rsidRDefault="00D408B6" w:rsidP="00F472FF">
            <w:pPr>
              <w:ind w:left="-36"/>
              <w:rPr>
                <w:rFonts w:asciiTheme="majorHAnsi" w:hAnsiTheme="majorHAnsi"/>
                <w:b/>
                <w:bCs/>
                <w:color w:val="auto"/>
              </w:rPr>
            </w:pPr>
            <w:r w:rsidRPr="00DD6D82">
              <w:rPr>
                <w:rFonts w:asciiTheme="majorHAnsi" w:hAnsiTheme="majorHAnsi"/>
                <w:b/>
                <w:bCs/>
                <w:color w:val="auto"/>
              </w:rPr>
              <w:t>Article History:</w:t>
            </w:r>
          </w:p>
          <w:p w14:paraId="1B439B35" w14:textId="77777777" w:rsidR="00D408B6" w:rsidRPr="00DD6D82" w:rsidRDefault="007455A4" w:rsidP="00F472FF">
            <w:pPr>
              <w:ind w:left="144" w:hanging="180"/>
              <w:rPr>
                <w:rFonts w:asciiTheme="majorHAnsi" w:hAnsiTheme="majorHAnsi"/>
                <w:color w:val="auto"/>
                <w:lang w:val="id-ID"/>
              </w:rPr>
            </w:pPr>
            <w:r w:rsidRPr="00DD6D82">
              <w:rPr>
                <w:rFonts w:asciiTheme="majorHAnsi" w:hAnsiTheme="majorHAnsi"/>
                <w:color w:val="auto"/>
                <w:lang w:val="en-ID"/>
              </w:rPr>
              <w:t>Received:</w:t>
            </w:r>
            <w:r w:rsidR="004D242D" w:rsidRPr="00DD6D82">
              <w:rPr>
                <w:rFonts w:asciiTheme="majorHAnsi" w:hAnsiTheme="majorHAnsi"/>
                <w:color w:val="auto"/>
                <w:lang w:val="en-ID"/>
              </w:rPr>
              <w:t xml:space="preserve"> </w:t>
            </w:r>
          </w:p>
          <w:p w14:paraId="0BA6118E" w14:textId="77777777" w:rsidR="00D408B6" w:rsidRPr="00DD6D82" w:rsidRDefault="00D408B6" w:rsidP="00F472FF">
            <w:pPr>
              <w:ind w:left="-36"/>
              <w:rPr>
                <w:rFonts w:asciiTheme="majorHAnsi" w:hAnsiTheme="majorHAnsi"/>
                <w:color w:val="auto"/>
                <w:lang w:val="id-ID"/>
              </w:rPr>
            </w:pPr>
            <w:r w:rsidRPr="00DD6D82">
              <w:rPr>
                <w:rFonts w:asciiTheme="majorHAnsi" w:hAnsiTheme="majorHAnsi"/>
                <w:color w:val="auto"/>
                <w:lang w:val="en-ID"/>
              </w:rPr>
              <w:t xml:space="preserve">Revised: </w:t>
            </w:r>
          </w:p>
          <w:p w14:paraId="7CFC2B21" w14:textId="77777777" w:rsidR="00D408B6" w:rsidRPr="00DD6D82" w:rsidRDefault="00D408B6" w:rsidP="0095383E">
            <w:pPr>
              <w:ind w:left="-36"/>
              <w:rPr>
                <w:rFonts w:asciiTheme="majorHAnsi" w:hAnsiTheme="majorHAnsi"/>
                <w:color w:val="auto"/>
                <w:lang w:val="id-ID"/>
              </w:rPr>
            </w:pPr>
            <w:r w:rsidRPr="00DD6D82">
              <w:rPr>
                <w:rFonts w:asciiTheme="majorHAnsi" w:hAnsiTheme="majorHAnsi"/>
                <w:color w:val="auto"/>
                <w:lang w:val="en-ID"/>
              </w:rPr>
              <w:t xml:space="preserve">Accepted: </w:t>
            </w:r>
          </w:p>
          <w:p w14:paraId="710F9A2E" w14:textId="77777777" w:rsidR="00D408B6" w:rsidRPr="00DD6D82" w:rsidRDefault="00D408B6" w:rsidP="0095383E">
            <w:pPr>
              <w:rPr>
                <w:rFonts w:asciiTheme="majorHAnsi" w:hAnsiTheme="majorHAnsi"/>
                <w:b/>
                <w:bCs/>
                <w:color w:val="auto"/>
              </w:rPr>
            </w:pPr>
          </w:p>
          <w:p w14:paraId="7E9AC706" w14:textId="77777777" w:rsidR="0095383E" w:rsidRPr="00DD6D82" w:rsidRDefault="0095383E" w:rsidP="0095383E">
            <w:pPr>
              <w:rPr>
                <w:rFonts w:asciiTheme="majorHAnsi" w:hAnsiTheme="majorHAnsi"/>
                <w:b/>
                <w:bCs/>
                <w:color w:val="auto"/>
              </w:rPr>
            </w:pPr>
          </w:p>
        </w:tc>
        <w:tc>
          <w:tcPr>
            <w:tcW w:w="430" w:type="dxa"/>
            <w:vMerge w:val="restart"/>
            <w:tcBorders>
              <w:top w:val="single" w:sz="8" w:space="0" w:color="005426"/>
            </w:tcBorders>
          </w:tcPr>
          <w:p w14:paraId="12D23C2D" w14:textId="77777777" w:rsidR="00D408B6" w:rsidRPr="00DD6D82" w:rsidRDefault="00D408B6" w:rsidP="007E7941">
            <w:pPr>
              <w:rPr>
                <w:rFonts w:asciiTheme="majorHAnsi" w:hAnsiTheme="majorHAnsi"/>
                <w:b/>
                <w:bCs/>
                <w:color w:val="auto"/>
              </w:rPr>
            </w:pPr>
          </w:p>
        </w:tc>
        <w:tc>
          <w:tcPr>
            <w:tcW w:w="5381" w:type="dxa"/>
            <w:vMerge w:val="restart"/>
            <w:tcBorders>
              <w:top w:val="single" w:sz="8" w:space="0" w:color="005426"/>
            </w:tcBorders>
          </w:tcPr>
          <w:p w14:paraId="265B3BBA" w14:textId="77777777" w:rsidR="007455A4" w:rsidRPr="00DD6D82" w:rsidRDefault="00D408B6" w:rsidP="008F45C4">
            <w:pPr>
              <w:jc w:val="both"/>
              <w:rPr>
                <w:rFonts w:asciiTheme="majorHAnsi" w:hAnsiTheme="majorHAnsi"/>
                <w:i/>
              </w:rPr>
            </w:pPr>
            <w:r w:rsidRPr="00DD6D82">
              <w:rPr>
                <w:rFonts w:asciiTheme="majorHAnsi" w:hAnsiTheme="majorHAnsi"/>
                <w:b/>
                <w:bCs/>
                <w:i/>
                <w:color w:val="auto"/>
              </w:rPr>
              <w:t xml:space="preserve">Abstract: </w:t>
            </w:r>
            <w:r w:rsidR="00C83C43" w:rsidRPr="00DD6D82">
              <w:rPr>
                <w:rFonts w:asciiTheme="majorHAnsi" w:hAnsiTheme="majorHAnsi" w:cs="Courier New"/>
                <w:i/>
                <w:color w:val="222222"/>
                <w:lang w:val="en"/>
              </w:rPr>
              <w:t xml:space="preserve">contains the issue and focus of </w:t>
            </w:r>
            <w:r w:rsidR="00196426">
              <w:rPr>
                <w:rFonts w:asciiTheme="majorHAnsi" w:hAnsiTheme="majorHAnsi" w:cs="Courier New"/>
                <w:i/>
                <w:color w:val="222222"/>
                <w:lang w:val="en"/>
              </w:rPr>
              <w:t xml:space="preserve">community </w:t>
            </w:r>
            <w:r w:rsidR="000D2371" w:rsidRPr="00DD6D82">
              <w:rPr>
                <w:rFonts w:asciiTheme="majorHAnsi" w:hAnsiTheme="majorHAnsi" w:cs="Courier New"/>
                <w:i/>
                <w:color w:val="222222"/>
                <w:lang w:val="en"/>
              </w:rPr>
              <w:t>service</w:t>
            </w:r>
            <w:r w:rsidR="00C83C43" w:rsidRPr="00DD6D82">
              <w:rPr>
                <w:rFonts w:asciiTheme="majorHAnsi" w:hAnsiTheme="majorHAnsi" w:cs="Courier New"/>
                <w:i/>
                <w:color w:val="222222"/>
                <w:lang w:val="en"/>
              </w:rPr>
              <w:t xml:space="preserve">, </w:t>
            </w:r>
            <w:r w:rsidR="000D2371" w:rsidRPr="00DD6D82">
              <w:rPr>
                <w:rFonts w:asciiTheme="majorHAnsi" w:hAnsiTheme="majorHAnsi" w:cs="Courier New"/>
                <w:i/>
                <w:color w:val="222222"/>
                <w:lang w:val="en"/>
              </w:rPr>
              <w:t>subject of devotion</w:t>
            </w:r>
            <w:r w:rsidR="00C83C43" w:rsidRPr="00DD6D82">
              <w:rPr>
                <w:rFonts w:asciiTheme="majorHAnsi" w:hAnsiTheme="majorHAnsi" w:cs="Courier New"/>
                <w:i/>
                <w:color w:val="222222"/>
                <w:lang w:val="en"/>
              </w:rPr>
              <w:t xml:space="preserve">, </w:t>
            </w:r>
            <w:r w:rsidR="000D2371" w:rsidRPr="00DD6D82">
              <w:rPr>
                <w:rFonts w:asciiTheme="majorHAnsi" w:hAnsiTheme="majorHAnsi" w:cs="Courier New"/>
                <w:i/>
                <w:color w:val="222222"/>
                <w:lang w:val="en"/>
              </w:rPr>
              <w:t xml:space="preserve">the purpose of </w:t>
            </w:r>
            <w:r w:rsidR="004920EF" w:rsidRPr="00DD6D82">
              <w:rPr>
                <w:rFonts w:asciiTheme="majorHAnsi" w:hAnsiTheme="majorHAnsi" w:cs="Courier New"/>
                <w:i/>
                <w:color w:val="222222"/>
                <w:lang w:val="en"/>
              </w:rPr>
              <w:t>community service</w:t>
            </w:r>
            <w:r w:rsidR="000D2371" w:rsidRPr="00DD6D82">
              <w:rPr>
                <w:rFonts w:asciiTheme="majorHAnsi" w:hAnsiTheme="majorHAnsi" w:cs="Courier New"/>
                <w:i/>
                <w:color w:val="222222"/>
                <w:lang w:val="en"/>
              </w:rPr>
              <w:t xml:space="preserve">, </w:t>
            </w:r>
            <w:r w:rsidR="004920EF">
              <w:rPr>
                <w:rFonts w:asciiTheme="majorHAnsi" w:hAnsiTheme="majorHAnsi" w:cs="Courier New"/>
                <w:i/>
                <w:color w:val="222222"/>
                <w:lang w:val="en"/>
              </w:rPr>
              <w:t>methods</w:t>
            </w:r>
            <w:r w:rsidR="008F45C4">
              <w:rPr>
                <w:rFonts w:asciiTheme="majorHAnsi" w:hAnsiTheme="majorHAnsi" w:cs="Courier New"/>
                <w:i/>
                <w:color w:val="222222"/>
                <w:lang w:val="en"/>
              </w:rPr>
              <w:t xml:space="preserve"> </w:t>
            </w:r>
            <w:r w:rsidR="00C83C43" w:rsidRPr="00DD6D82">
              <w:rPr>
                <w:rFonts w:asciiTheme="majorHAnsi" w:hAnsiTheme="majorHAnsi" w:cs="Courier New"/>
                <w:i/>
                <w:color w:val="222222"/>
                <w:lang w:val="en"/>
              </w:rPr>
              <w:t>/</w:t>
            </w:r>
            <w:r w:rsidR="008F45C4">
              <w:rPr>
                <w:rFonts w:asciiTheme="majorHAnsi" w:hAnsiTheme="majorHAnsi" w:cs="Courier New"/>
                <w:i/>
                <w:color w:val="222222"/>
                <w:lang w:val="en"/>
              </w:rPr>
              <w:t xml:space="preserve"> </w:t>
            </w:r>
            <w:r w:rsidR="00C83C43" w:rsidRPr="00DD6D82">
              <w:rPr>
                <w:rFonts w:asciiTheme="majorHAnsi" w:hAnsiTheme="majorHAnsi" w:cs="Courier New"/>
                <w:i/>
                <w:color w:val="222222"/>
                <w:lang w:val="en"/>
              </w:rPr>
              <w:t>approaches</w:t>
            </w:r>
            <w:r w:rsidR="008F45C4">
              <w:rPr>
                <w:rFonts w:asciiTheme="majorHAnsi" w:hAnsiTheme="majorHAnsi" w:cs="Courier New"/>
                <w:i/>
                <w:color w:val="222222"/>
                <w:lang w:val="en"/>
              </w:rPr>
              <w:t xml:space="preserve"> </w:t>
            </w:r>
            <w:r w:rsidR="00C83C43" w:rsidRPr="00DD6D82">
              <w:rPr>
                <w:rFonts w:asciiTheme="majorHAnsi" w:hAnsiTheme="majorHAnsi" w:cs="Courier New"/>
                <w:i/>
                <w:color w:val="222222"/>
                <w:lang w:val="en"/>
              </w:rPr>
              <w:t>/</w:t>
            </w:r>
            <w:r w:rsidR="008F45C4">
              <w:rPr>
                <w:rFonts w:asciiTheme="majorHAnsi" w:hAnsiTheme="majorHAnsi" w:cs="Courier New"/>
                <w:i/>
                <w:color w:val="222222"/>
                <w:lang w:val="en"/>
              </w:rPr>
              <w:t xml:space="preserve"> </w:t>
            </w:r>
            <w:r w:rsidR="00C83C43" w:rsidRPr="00DD6D82">
              <w:rPr>
                <w:rFonts w:asciiTheme="majorHAnsi" w:hAnsiTheme="majorHAnsi" w:cs="Courier New"/>
                <w:i/>
                <w:color w:val="222222"/>
                <w:lang w:val="en"/>
              </w:rPr>
              <w:t>strategies of community service research, and the results of community service (maximum 150 words</w:t>
            </w:r>
            <w:r w:rsidR="007455A4" w:rsidRPr="00DD6D82">
              <w:rPr>
                <w:rFonts w:asciiTheme="majorHAnsi" w:hAnsiTheme="majorHAnsi"/>
                <w:i/>
              </w:rPr>
              <w:t>).</w:t>
            </w:r>
            <w:r w:rsidR="004920EF">
              <w:rPr>
                <w:rFonts w:asciiTheme="majorHAnsi" w:hAnsiTheme="majorHAnsi"/>
                <w:i/>
              </w:rPr>
              <w:t xml:space="preserve"> </w:t>
            </w:r>
          </w:p>
          <w:p w14:paraId="150F1CF3" w14:textId="77777777" w:rsidR="00D408B6" w:rsidRPr="00DD6D82" w:rsidRDefault="007455A4" w:rsidP="0095383E">
            <w:pPr>
              <w:rPr>
                <w:rFonts w:asciiTheme="majorHAnsi" w:hAnsiTheme="majorHAnsi"/>
                <w:i/>
              </w:rPr>
            </w:pPr>
            <w:r w:rsidRPr="00DD6D82">
              <w:rPr>
                <w:rFonts w:asciiTheme="majorHAnsi" w:hAnsiTheme="majorHAnsi"/>
                <w:i/>
              </w:rPr>
              <w:t>(Cambria, size 11 font Italic)</w:t>
            </w:r>
          </w:p>
        </w:tc>
      </w:tr>
      <w:tr w:rsidR="00D408B6" w:rsidRPr="00DD6D82" w14:paraId="59517D86" w14:textId="77777777" w:rsidTr="00F472FF">
        <w:trPr>
          <w:trHeight w:val="80"/>
        </w:trPr>
        <w:tc>
          <w:tcPr>
            <w:tcW w:w="3261" w:type="dxa"/>
            <w:tcBorders>
              <w:bottom w:val="single" w:sz="8" w:space="0" w:color="005426"/>
            </w:tcBorders>
          </w:tcPr>
          <w:p w14:paraId="5AD2830B" w14:textId="77777777" w:rsidR="00D408B6" w:rsidRPr="00DD6D82" w:rsidRDefault="00D408B6" w:rsidP="00F472FF">
            <w:pPr>
              <w:rPr>
                <w:rFonts w:asciiTheme="majorHAnsi" w:hAnsiTheme="majorHAnsi"/>
                <w:b/>
                <w:bCs/>
                <w:color w:val="auto"/>
              </w:rPr>
            </w:pPr>
            <w:r w:rsidRPr="00DD6D82">
              <w:rPr>
                <w:rFonts w:asciiTheme="majorHAnsi" w:hAnsiTheme="majorHAnsi"/>
                <w:b/>
                <w:bCs/>
                <w:color w:val="auto"/>
              </w:rPr>
              <w:t>Keyword</w:t>
            </w:r>
            <w:r w:rsidR="007455A4" w:rsidRPr="00DD6D82">
              <w:rPr>
                <w:rFonts w:asciiTheme="majorHAnsi" w:hAnsiTheme="majorHAnsi"/>
                <w:b/>
                <w:bCs/>
                <w:color w:val="auto"/>
              </w:rPr>
              <w:t>s</w:t>
            </w:r>
            <w:r w:rsidRPr="00DD6D82">
              <w:rPr>
                <w:rFonts w:asciiTheme="majorHAnsi" w:hAnsiTheme="majorHAnsi"/>
                <w:b/>
                <w:bCs/>
                <w:color w:val="auto"/>
              </w:rPr>
              <w:t>:</w:t>
            </w:r>
            <w:r w:rsidR="005A7E8F" w:rsidRPr="00DD6D82">
              <w:rPr>
                <w:rFonts w:asciiTheme="majorHAnsi" w:hAnsiTheme="majorHAnsi"/>
                <w:b/>
                <w:bCs/>
                <w:color w:val="auto"/>
                <w:lang w:val="id-ID"/>
              </w:rPr>
              <w:t xml:space="preserve"> </w:t>
            </w:r>
            <w:r w:rsidR="007455A4" w:rsidRPr="00DD6D82">
              <w:rPr>
                <w:rFonts w:asciiTheme="majorHAnsi" w:hAnsiTheme="majorHAnsi"/>
                <w:i/>
              </w:rPr>
              <w:t>3-6 word</w:t>
            </w:r>
          </w:p>
        </w:tc>
        <w:tc>
          <w:tcPr>
            <w:tcW w:w="430" w:type="dxa"/>
            <w:vMerge/>
            <w:tcBorders>
              <w:bottom w:val="single" w:sz="8" w:space="0" w:color="005426"/>
            </w:tcBorders>
          </w:tcPr>
          <w:p w14:paraId="58FA1EA0" w14:textId="77777777" w:rsidR="00D408B6" w:rsidRPr="00DD6D82" w:rsidRDefault="00D408B6" w:rsidP="007E7941">
            <w:pPr>
              <w:rPr>
                <w:rFonts w:asciiTheme="majorHAnsi" w:hAnsiTheme="majorHAnsi"/>
                <w:b/>
                <w:bCs/>
                <w:color w:val="auto"/>
              </w:rPr>
            </w:pPr>
          </w:p>
        </w:tc>
        <w:tc>
          <w:tcPr>
            <w:tcW w:w="5381" w:type="dxa"/>
            <w:vMerge/>
            <w:tcBorders>
              <w:bottom w:val="single" w:sz="8" w:space="0" w:color="005426"/>
            </w:tcBorders>
          </w:tcPr>
          <w:p w14:paraId="0E75D3F8" w14:textId="77777777" w:rsidR="00D408B6" w:rsidRPr="00DD6D82" w:rsidRDefault="00D408B6" w:rsidP="007E7941">
            <w:pPr>
              <w:rPr>
                <w:rFonts w:asciiTheme="majorHAnsi" w:hAnsiTheme="majorHAnsi"/>
                <w:b/>
                <w:bCs/>
                <w:color w:val="auto"/>
              </w:rPr>
            </w:pPr>
          </w:p>
        </w:tc>
      </w:tr>
    </w:tbl>
    <w:p w14:paraId="264972DF" w14:textId="77777777" w:rsidR="00FB0E91" w:rsidRPr="00DD6D82" w:rsidRDefault="00FB0E91" w:rsidP="007E7941">
      <w:pPr>
        <w:jc w:val="both"/>
        <w:rPr>
          <w:rFonts w:asciiTheme="majorHAnsi" w:hAnsiTheme="majorHAnsi"/>
          <w:b/>
          <w:bCs/>
          <w:color w:val="auto"/>
          <w:lang w:val="id-ID"/>
        </w:rPr>
      </w:pPr>
    </w:p>
    <w:p w14:paraId="6AC88BC8" w14:textId="77777777" w:rsidR="00C83C43" w:rsidRPr="00DD6D82" w:rsidRDefault="00C83C43" w:rsidP="007E7941">
      <w:pPr>
        <w:jc w:val="both"/>
        <w:rPr>
          <w:rFonts w:asciiTheme="majorHAnsi" w:hAnsiTheme="majorHAnsi"/>
          <w:b/>
          <w:bCs/>
          <w:color w:val="auto"/>
          <w:lang w:val="id-ID"/>
        </w:rPr>
      </w:pPr>
    </w:p>
    <w:p w14:paraId="2AA76F65" w14:textId="77777777" w:rsidR="00AD59C0" w:rsidRPr="00DD6D82" w:rsidRDefault="00EF5038" w:rsidP="00153893">
      <w:pPr>
        <w:spacing w:before="120" w:after="120" w:line="360" w:lineRule="auto"/>
        <w:rPr>
          <w:rFonts w:asciiTheme="majorHAnsi" w:hAnsiTheme="majorHAnsi"/>
          <w:b/>
          <w:bCs/>
          <w:color w:val="auto"/>
          <w:sz w:val="26"/>
          <w:szCs w:val="26"/>
        </w:rPr>
      </w:pPr>
      <w:r w:rsidRPr="00DD6D82">
        <w:rPr>
          <w:rFonts w:asciiTheme="majorHAnsi" w:hAnsiTheme="majorHAnsi"/>
          <w:b/>
          <w:bCs/>
          <w:color w:val="auto"/>
          <w:sz w:val="26"/>
          <w:szCs w:val="26"/>
        </w:rPr>
        <w:t>Introduction</w:t>
      </w:r>
      <w:r w:rsidR="00153893" w:rsidRPr="00DD6D82">
        <w:rPr>
          <w:rFonts w:asciiTheme="majorHAnsi" w:hAnsiTheme="majorHAnsi"/>
          <w:b/>
          <w:bCs/>
          <w:color w:val="auto"/>
          <w:sz w:val="26"/>
          <w:szCs w:val="26"/>
        </w:rPr>
        <w:t xml:space="preserve"> (Cambria, </w:t>
      </w:r>
      <w:r w:rsidR="00D76557" w:rsidRPr="00DD6D82">
        <w:rPr>
          <w:rFonts w:asciiTheme="majorHAnsi" w:hAnsiTheme="majorHAnsi"/>
          <w:b/>
          <w:bCs/>
          <w:color w:val="auto"/>
          <w:sz w:val="26"/>
          <w:szCs w:val="26"/>
        </w:rPr>
        <w:t>s</w:t>
      </w:r>
      <w:r w:rsidR="00153893" w:rsidRPr="00DD6D82">
        <w:rPr>
          <w:rFonts w:asciiTheme="majorHAnsi" w:hAnsiTheme="majorHAnsi"/>
          <w:b/>
          <w:bCs/>
          <w:color w:val="auto"/>
          <w:sz w:val="26"/>
          <w:szCs w:val="26"/>
        </w:rPr>
        <w:t>ize 13)</w:t>
      </w:r>
    </w:p>
    <w:p w14:paraId="02E416B5" w14:textId="39671F02" w:rsidR="00D76557" w:rsidRPr="00DD6D82" w:rsidRDefault="001A0F9B" w:rsidP="00153893">
      <w:pPr>
        <w:spacing w:before="120" w:after="120" w:line="276" w:lineRule="auto"/>
        <w:ind w:firstLine="720"/>
        <w:jc w:val="both"/>
        <w:rPr>
          <w:rFonts w:asciiTheme="majorHAnsi" w:hAnsiTheme="majorHAnsi"/>
        </w:rPr>
      </w:pPr>
      <w:r w:rsidRPr="001A0F9B">
        <w:rPr>
          <w:rFonts w:asciiTheme="majorHAnsi" w:hAnsiTheme="majorHAnsi" w:cs="Courier New"/>
          <w:color w:val="222222"/>
          <w:lang w:val="en"/>
        </w:rPr>
        <w:t>Includes an overview of the situation analysis or objective conditions of the community service subject (assisted community), the issues and focus of the service, reasons for selecting the community service subjects, and anticipated social changes or goals of the community service, all supported by qualitative and quantitative data and a relevant literature review. References should follow Turabian Style (Cambria, size 12, Spacing: before 6 pt; after 6 pt, Line spacing: 1.15).</w:t>
      </w:r>
    </w:p>
    <w:p w14:paraId="0347DFEB" w14:textId="77777777" w:rsidR="008867EA" w:rsidRPr="00DD6D82" w:rsidRDefault="00EF5038" w:rsidP="00153893">
      <w:pPr>
        <w:spacing w:before="120" w:after="120" w:line="276" w:lineRule="auto"/>
        <w:jc w:val="both"/>
        <w:rPr>
          <w:rFonts w:asciiTheme="majorHAnsi" w:hAnsiTheme="majorHAnsi"/>
          <w:b/>
          <w:sz w:val="26"/>
          <w:szCs w:val="26"/>
        </w:rPr>
      </w:pPr>
      <w:r w:rsidRPr="00DD6D82">
        <w:rPr>
          <w:rFonts w:asciiTheme="majorHAnsi" w:hAnsiTheme="majorHAnsi"/>
          <w:b/>
          <w:sz w:val="26"/>
          <w:szCs w:val="26"/>
        </w:rPr>
        <w:t>Method</w:t>
      </w:r>
      <w:r w:rsidR="00D76557" w:rsidRPr="00DD6D82">
        <w:rPr>
          <w:rFonts w:asciiTheme="majorHAnsi" w:hAnsiTheme="majorHAnsi"/>
          <w:b/>
          <w:sz w:val="26"/>
          <w:szCs w:val="26"/>
        </w:rPr>
        <w:t xml:space="preserve"> (Cambria, size 13)</w:t>
      </w:r>
    </w:p>
    <w:p w14:paraId="1E9E8CC5" w14:textId="5EAAEE08" w:rsidR="00EF5038" w:rsidRPr="00DD6D82" w:rsidRDefault="001A0F9B" w:rsidP="001A0F9B">
      <w:pPr>
        <w:spacing w:before="120" w:after="120" w:line="276" w:lineRule="auto"/>
        <w:ind w:firstLine="720"/>
        <w:jc w:val="both"/>
        <w:rPr>
          <w:rFonts w:asciiTheme="majorHAnsi" w:hAnsiTheme="majorHAnsi"/>
        </w:rPr>
      </w:pPr>
      <w:r w:rsidRPr="001A0F9B">
        <w:rPr>
          <w:rFonts w:asciiTheme="majorHAnsi" w:hAnsiTheme="majorHAnsi" w:cs="Courier New"/>
          <w:color w:val="222222"/>
          <w:lang w:val="en"/>
        </w:rPr>
        <w:t xml:space="preserve">This document outlines the joint community action planning process within the context of community organizing. It explains the identification of the key subjects who will receive the community service, the selection of the appropriate location for the service, and the engagement of these individuals in the planning and organizing process. The document also details the research methods or strategies employed to achieve the desired outcomes and describes the various stages of the community service activities. The planning process and the strategies or methods used are visually represented through a flowchart or diagram. The document is formatted in </w:t>
      </w:r>
      <w:r>
        <w:rPr>
          <w:rFonts w:asciiTheme="majorHAnsi" w:hAnsiTheme="majorHAnsi" w:cs="Courier New"/>
          <w:color w:val="222222"/>
          <w:lang w:val="en"/>
        </w:rPr>
        <w:t>(</w:t>
      </w:r>
      <w:r w:rsidRPr="001A0F9B">
        <w:rPr>
          <w:rFonts w:asciiTheme="majorHAnsi" w:hAnsiTheme="majorHAnsi" w:cs="Courier New"/>
          <w:color w:val="222222"/>
          <w:lang w:val="en"/>
        </w:rPr>
        <w:t>Cambria, size 12, with 6 pt spacing before and after, and a line spacing of 1.15</w:t>
      </w:r>
      <w:r>
        <w:rPr>
          <w:rFonts w:asciiTheme="majorHAnsi" w:hAnsiTheme="majorHAnsi" w:cs="Courier New"/>
          <w:color w:val="222222"/>
          <w:lang w:val="en"/>
        </w:rPr>
        <w:t>).</w:t>
      </w:r>
    </w:p>
    <w:p w14:paraId="438B1BF0" w14:textId="77777777" w:rsidR="00EF5038" w:rsidRPr="00DD6D82" w:rsidRDefault="00EF5038" w:rsidP="006B7187">
      <w:pPr>
        <w:spacing w:before="120" w:after="120" w:line="276" w:lineRule="auto"/>
        <w:ind w:firstLine="720"/>
        <w:jc w:val="both"/>
        <w:rPr>
          <w:rFonts w:asciiTheme="majorHAnsi" w:hAnsiTheme="majorHAnsi"/>
        </w:rPr>
      </w:pPr>
    </w:p>
    <w:p w14:paraId="5BD30F78" w14:textId="77777777" w:rsidR="00170A24" w:rsidRPr="00DD6D82" w:rsidRDefault="004920EF" w:rsidP="00170A24">
      <w:pPr>
        <w:spacing w:before="120" w:after="120" w:line="276" w:lineRule="auto"/>
        <w:jc w:val="both"/>
        <w:rPr>
          <w:rFonts w:asciiTheme="majorHAnsi" w:hAnsiTheme="majorHAnsi"/>
        </w:rPr>
      </w:pPr>
      <w:r>
        <w:rPr>
          <w:rFonts w:asciiTheme="majorHAnsi" w:hAnsiTheme="majorHAnsi"/>
        </w:rPr>
        <w:t>Figure</w:t>
      </w:r>
      <w:r w:rsidRPr="004920EF">
        <w:rPr>
          <w:rFonts w:asciiTheme="majorHAnsi" w:hAnsiTheme="majorHAnsi"/>
        </w:rPr>
        <w:t xml:space="preserve"> </w:t>
      </w:r>
      <w:r w:rsidRPr="00DD6D82">
        <w:rPr>
          <w:rFonts w:asciiTheme="majorHAnsi" w:hAnsiTheme="majorHAnsi"/>
        </w:rPr>
        <w:t>Example</w:t>
      </w:r>
      <w:r>
        <w:rPr>
          <w:rFonts w:asciiTheme="majorHAnsi" w:hAnsiTheme="majorHAnsi"/>
        </w:rPr>
        <w:t>:</w:t>
      </w:r>
    </w:p>
    <w:p w14:paraId="4B054FA0" w14:textId="2F816AE8" w:rsidR="00170A24" w:rsidRPr="00DD6D82" w:rsidRDefault="0099249C" w:rsidP="00170A24">
      <w:pPr>
        <w:spacing w:before="120" w:after="120" w:line="276" w:lineRule="auto"/>
        <w:jc w:val="center"/>
        <w:rPr>
          <w:rFonts w:asciiTheme="majorHAnsi" w:hAnsiTheme="majorHAnsi"/>
        </w:rPr>
      </w:pPr>
      <w:r>
        <w:rPr>
          <w:rFonts w:asciiTheme="majorHAnsi" w:hAnsiTheme="majorHAnsi"/>
          <w:noProof/>
        </w:rPr>
        <w:lastRenderedPageBreak/>
        <w:drawing>
          <wp:inline distT="0" distB="0" distL="0" distR="0" wp14:anchorId="12EF0F44" wp14:editId="0D6B9696">
            <wp:extent cx="2457450" cy="1857375"/>
            <wp:effectExtent l="0" t="0" r="0" b="9525"/>
            <wp:docPr id="173314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44306" name="Picture 1733144306"/>
                    <pic:cNvPicPr/>
                  </pic:nvPicPr>
                  <pic:blipFill>
                    <a:blip r:embed="rId8"/>
                    <a:stretch>
                      <a:fillRect/>
                    </a:stretch>
                  </pic:blipFill>
                  <pic:spPr>
                    <a:xfrm>
                      <a:off x="0" y="0"/>
                      <a:ext cx="2457450" cy="1857375"/>
                    </a:xfrm>
                    <a:prstGeom prst="rect">
                      <a:avLst/>
                    </a:prstGeom>
                  </pic:spPr>
                </pic:pic>
              </a:graphicData>
            </a:graphic>
          </wp:inline>
        </w:drawing>
      </w:r>
    </w:p>
    <w:p w14:paraId="25CC8F95" w14:textId="77777777" w:rsidR="00170A24" w:rsidRPr="00DD6D82" w:rsidRDefault="00EF5038" w:rsidP="00170A24">
      <w:pPr>
        <w:spacing w:before="120" w:after="120" w:line="276" w:lineRule="auto"/>
        <w:jc w:val="center"/>
        <w:rPr>
          <w:rFonts w:asciiTheme="majorHAnsi" w:hAnsiTheme="majorHAnsi"/>
        </w:rPr>
      </w:pPr>
      <w:r w:rsidRPr="00DD6D82">
        <w:rPr>
          <w:rFonts w:asciiTheme="majorHAnsi" w:hAnsiTheme="majorHAnsi"/>
          <w:i/>
        </w:rPr>
        <w:t>Figure</w:t>
      </w:r>
      <w:r w:rsidR="00170A24" w:rsidRPr="00DD6D82">
        <w:rPr>
          <w:rFonts w:asciiTheme="majorHAnsi" w:hAnsiTheme="majorHAnsi"/>
          <w:i/>
        </w:rPr>
        <w:t xml:space="preserve"> 1.</w:t>
      </w:r>
      <w:r w:rsidR="00170A24" w:rsidRPr="00DD6D82">
        <w:rPr>
          <w:rFonts w:asciiTheme="majorHAnsi" w:hAnsiTheme="majorHAnsi"/>
        </w:rPr>
        <w:t xml:space="preserve"> Diagram</w:t>
      </w:r>
      <w:r w:rsidR="004920EF" w:rsidRPr="004920EF">
        <w:rPr>
          <w:rFonts w:asciiTheme="majorHAnsi" w:hAnsiTheme="majorHAnsi"/>
        </w:rPr>
        <w:t xml:space="preserve"> </w:t>
      </w:r>
      <w:r w:rsidR="004920EF" w:rsidRPr="00DD6D82">
        <w:rPr>
          <w:rFonts w:asciiTheme="majorHAnsi" w:hAnsiTheme="majorHAnsi"/>
        </w:rPr>
        <w:t>Example</w:t>
      </w:r>
      <w:r w:rsidR="004920EF">
        <w:rPr>
          <w:rFonts w:asciiTheme="majorHAnsi" w:hAnsiTheme="majorHAnsi"/>
        </w:rPr>
        <w:t>s</w:t>
      </w:r>
    </w:p>
    <w:p w14:paraId="33AD1488" w14:textId="77777777" w:rsidR="00153893" w:rsidRPr="00DD6D82" w:rsidRDefault="00A4567C" w:rsidP="00A4567C">
      <w:pPr>
        <w:spacing w:before="120" w:after="120" w:line="276" w:lineRule="auto"/>
        <w:jc w:val="center"/>
        <w:rPr>
          <w:rFonts w:asciiTheme="majorHAnsi" w:hAnsiTheme="majorHAnsi"/>
        </w:rPr>
      </w:pPr>
      <w:r w:rsidRPr="00DD6D82">
        <w:rPr>
          <w:rFonts w:asciiTheme="majorHAnsi" w:hAnsiTheme="majorHAnsi"/>
        </w:rPr>
        <w:t>(</w:t>
      </w:r>
      <w:r w:rsidR="00EF5038" w:rsidRPr="00DD6D82">
        <w:rPr>
          <w:rFonts w:asciiTheme="majorHAnsi" w:hAnsiTheme="majorHAnsi" w:cs="Courier New"/>
          <w:color w:val="222222"/>
          <w:lang w:val="en"/>
        </w:rPr>
        <w:t xml:space="preserve">Figure must be numbered, for example: </w:t>
      </w:r>
      <w:r w:rsidR="00EF5038" w:rsidRPr="004920EF">
        <w:rPr>
          <w:rFonts w:asciiTheme="majorHAnsi" w:hAnsiTheme="majorHAnsi" w:cs="Courier New"/>
          <w:i/>
          <w:color w:val="222222"/>
          <w:lang w:val="en"/>
        </w:rPr>
        <w:t>Figure 1.</w:t>
      </w:r>
      <w:r w:rsidR="00EF5038" w:rsidRPr="00DD6D82">
        <w:rPr>
          <w:rFonts w:asciiTheme="majorHAnsi" w:hAnsiTheme="majorHAnsi" w:cs="Courier New"/>
          <w:color w:val="222222"/>
          <w:lang w:val="en"/>
        </w:rPr>
        <w:t xml:space="preserve"> Diagram examples. Image captions (number and title of images) placed in the bottom center</w:t>
      </w:r>
      <w:r w:rsidRPr="00DD6D82">
        <w:rPr>
          <w:rFonts w:asciiTheme="majorHAnsi" w:hAnsiTheme="majorHAnsi"/>
        </w:rPr>
        <w:t>)</w:t>
      </w:r>
    </w:p>
    <w:p w14:paraId="11F9713D" w14:textId="77777777" w:rsidR="00EF5038" w:rsidRPr="00DD6D82" w:rsidRDefault="00EF5038" w:rsidP="00D76557">
      <w:pPr>
        <w:spacing w:before="120" w:after="120" w:line="276" w:lineRule="auto"/>
        <w:jc w:val="both"/>
        <w:rPr>
          <w:rFonts w:asciiTheme="majorHAnsi" w:hAnsiTheme="majorHAnsi" w:cs="Courier New"/>
          <w:color w:val="222222"/>
          <w:lang w:val="en"/>
        </w:rPr>
      </w:pPr>
    </w:p>
    <w:p w14:paraId="320A63CB" w14:textId="3621D1A4" w:rsidR="00F643FC" w:rsidRPr="00F643FC" w:rsidRDefault="00B63B3B" w:rsidP="00F643FC">
      <w:pPr>
        <w:spacing w:before="120" w:after="120" w:line="276" w:lineRule="auto"/>
        <w:jc w:val="both"/>
        <w:rPr>
          <w:rFonts w:asciiTheme="majorHAnsi" w:hAnsiTheme="majorHAnsi"/>
          <w:b/>
          <w:sz w:val="26"/>
          <w:szCs w:val="26"/>
        </w:rPr>
      </w:pPr>
      <w:r w:rsidRPr="00DD6D82">
        <w:rPr>
          <w:rFonts w:asciiTheme="majorHAnsi" w:hAnsiTheme="majorHAnsi"/>
          <w:b/>
          <w:sz w:val="26"/>
          <w:szCs w:val="26"/>
        </w:rPr>
        <w:t>Result</w:t>
      </w:r>
      <w:r w:rsidR="00D76557" w:rsidRPr="00DD6D82">
        <w:rPr>
          <w:rFonts w:asciiTheme="majorHAnsi" w:hAnsiTheme="majorHAnsi"/>
          <w:b/>
          <w:sz w:val="26"/>
          <w:szCs w:val="26"/>
        </w:rPr>
        <w:t xml:space="preserve"> (Cambria, size 13)</w:t>
      </w:r>
    </w:p>
    <w:p w14:paraId="6D9AE295" w14:textId="008331A5" w:rsidR="00F643FC" w:rsidRDefault="00F643FC" w:rsidP="00F643FC">
      <w:pPr>
        <w:spacing w:before="120" w:after="120" w:line="276" w:lineRule="auto"/>
        <w:jc w:val="both"/>
        <w:rPr>
          <w:rFonts w:asciiTheme="majorHAnsi" w:hAnsiTheme="majorHAnsi" w:cs="Courier New"/>
          <w:color w:val="222222"/>
          <w:lang w:val="en"/>
        </w:rPr>
      </w:pPr>
      <w:r w:rsidRPr="00F643FC">
        <w:rPr>
          <w:rFonts w:asciiTheme="majorHAnsi" w:hAnsiTheme="majorHAnsi" w:cs="Courier New"/>
          <w:color w:val="222222"/>
          <w:lang w:val="en"/>
        </w:rPr>
        <w:t xml:space="preserve">This section describes the outcomes of the community service process, focusing on the dynamics of the assistance provided, including the various activities undertaken and the specific technical or programmatic actions implemented to address community issues. It also highlights the social changes that were anticipated, such as the establishment of new institutions, shifts in behavior, the rise of local leaders, and the development of new awareness towards social transformation. The document is formatted in </w:t>
      </w:r>
      <w:r>
        <w:rPr>
          <w:rFonts w:asciiTheme="majorHAnsi" w:hAnsiTheme="majorHAnsi" w:cs="Courier New"/>
          <w:color w:val="222222"/>
          <w:lang w:val="en"/>
        </w:rPr>
        <w:t>(</w:t>
      </w:r>
      <w:r w:rsidRPr="00F643FC">
        <w:rPr>
          <w:rFonts w:asciiTheme="majorHAnsi" w:hAnsiTheme="majorHAnsi" w:cs="Courier New"/>
          <w:color w:val="222222"/>
          <w:lang w:val="en"/>
        </w:rPr>
        <w:t>Cambria, size 12, with 6 pt spacing before and after, and a line spacing of 1.15</w:t>
      </w:r>
      <w:r>
        <w:rPr>
          <w:rFonts w:asciiTheme="majorHAnsi" w:hAnsiTheme="majorHAnsi" w:cs="Courier New"/>
          <w:color w:val="222222"/>
          <w:lang w:val="en"/>
        </w:rPr>
        <w:t>)</w:t>
      </w:r>
      <w:r w:rsidRPr="00F643FC">
        <w:rPr>
          <w:rFonts w:asciiTheme="majorHAnsi" w:hAnsiTheme="majorHAnsi" w:cs="Courier New"/>
          <w:color w:val="222222"/>
          <w:lang w:val="en"/>
        </w:rPr>
        <w:t>.</w:t>
      </w:r>
    </w:p>
    <w:p w14:paraId="393BB774" w14:textId="77777777" w:rsidR="00F643FC" w:rsidRDefault="00F643FC" w:rsidP="00F643FC">
      <w:pPr>
        <w:spacing w:before="120" w:after="120" w:line="276" w:lineRule="auto"/>
        <w:jc w:val="both"/>
        <w:rPr>
          <w:rFonts w:asciiTheme="majorHAnsi" w:hAnsiTheme="majorHAnsi" w:cs="Courier New"/>
          <w:color w:val="222222"/>
          <w:lang w:val="en"/>
        </w:rPr>
      </w:pPr>
    </w:p>
    <w:p w14:paraId="07A459EB" w14:textId="69F36377" w:rsidR="00071925" w:rsidRPr="00DD6D82" w:rsidRDefault="00B63B3B" w:rsidP="00F643FC">
      <w:pPr>
        <w:spacing w:before="120" w:after="120" w:line="276" w:lineRule="auto"/>
        <w:jc w:val="both"/>
        <w:rPr>
          <w:rFonts w:asciiTheme="majorHAnsi" w:hAnsiTheme="majorHAnsi"/>
          <w:color w:val="auto"/>
        </w:rPr>
      </w:pPr>
      <w:r w:rsidRPr="00DD6D82">
        <w:rPr>
          <w:rFonts w:asciiTheme="majorHAnsi" w:hAnsiTheme="majorHAnsi"/>
          <w:color w:val="auto"/>
        </w:rPr>
        <w:t>Table</w:t>
      </w:r>
      <w:r w:rsidR="004920EF" w:rsidRPr="004920EF">
        <w:rPr>
          <w:rFonts w:asciiTheme="majorHAnsi" w:hAnsiTheme="majorHAnsi"/>
          <w:color w:val="auto"/>
        </w:rPr>
        <w:t xml:space="preserve"> </w:t>
      </w:r>
      <w:r w:rsidR="004920EF" w:rsidRPr="00DD6D82">
        <w:rPr>
          <w:rFonts w:asciiTheme="majorHAnsi" w:hAnsiTheme="majorHAnsi"/>
          <w:color w:val="auto"/>
        </w:rPr>
        <w:t>Example</w:t>
      </w:r>
      <w:r w:rsidR="00071925" w:rsidRPr="00DD6D82">
        <w:rPr>
          <w:rFonts w:asciiTheme="majorHAnsi" w:hAnsiTheme="majorHAnsi"/>
          <w:color w:val="auto"/>
        </w:rPr>
        <w:t>:</w:t>
      </w:r>
    </w:p>
    <w:p w14:paraId="471A3821" w14:textId="77777777" w:rsidR="00B63B3B" w:rsidRPr="00DD6D82" w:rsidRDefault="004920EF" w:rsidP="00B63B3B">
      <w:pPr>
        <w:spacing w:before="120" w:after="120"/>
        <w:jc w:val="center"/>
        <w:rPr>
          <w:rFonts w:asciiTheme="majorHAnsi" w:hAnsiTheme="majorHAnsi"/>
        </w:rPr>
      </w:pPr>
      <w:r>
        <w:rPr>
          <w:rFonts w:asciiTheme="majorHAnsi" w:hAnsiTheme="majorHAnsi" w:cs="Courier New"/>
          <w:color w:val="222222"/>
          <w:lang w:val="en"/>
        </w:rPr>
        <w:t>(</w:t>
      </w:r>
      <w:r w:rsidR="00B63B3B" w:rsidRPr="00DD6D82">
        <w:rPr>
          <w:rFonts w:asciiTheme="majorHAnsi" w:hAnsiTheme="majorHAnsi" w:cs="Courier New"/>
          <w:color w:val="222222"/>
          <w:lang w:val="en"/>
        </w:rPr>
        <w:t xml:space="preserve">The table must be numbered, for example: </w:t>
      </w:r>
      <w:r w:rsidR="00B63B3B" w:rsidRPr="004920EF">
        <w:rPr>
          <w:rFonts w:asciiTheme="majorHAnsi" w:hAnsiTheme="majorHAnsi" w:cs="Courier New"/>
          <w:i/>
          <w:color w:val="222222"/>
          <w:lang w:val="en"/>
        </w:rPr>
        <w:t>Table 1.</w:t>
      </w:r>
      <w:r>
        <w:rPr>
          <w:rFonts w:asciiTheme="majorHAnsi" w:hAnsiTheme="majorHAnsi" w:cs="Courier New"/>
          <w:color w:val="222222"/>
          <w:lang w:val="en"/>
        </w:rPr>
        <w:t xml:space="preserve"> Descriptive Statistics. </w:t>
      </w:r>
      <w:r w:rsidR="00B63B3B" w:rsidRPr="00DD6D82">
        <w:rPr>
          <w:rFonts w:asciiTheme="majorHAnsi" w:hAnsiTheme="majorHAnsi" w:cs="Courier New"/>
          <w:color w:val="222222"/>
          <w:lang w:val="en"/>
        </w:rPr>
        <w:t>The table description (table number and title) is placed in the top center</w:t>
      </w:r>
      <w:r>
        <w:rPr>
          <w:rFonts w:asciiTheme="majorHAnsi" w:hAnsiTheme="majorHAnsi" w:cs="Courier New"/>
          <w:color w:val="222222"/>
          <w:lang w:val="en"/>
        </w:rPr>
        <w:t>)</w:t>
      </w:r>
    </w:p>
    <w:tbl>
      <w:tblPr>
        <w:tblW w:w="5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19"/>
        <w:gridCol w:w="1071"/>
        <w:gridCol w:w="1102"/>
        <w:gridCol w:w="1018"/>
        <w:gridCol w:w="1630"/>
      </w:tblGrid>
      <w:tr w:rsidR="006F7A76" w:rsidRPr="00DD6D82" w14:paraId="0C264885" w14:textId="77777777" w:rsidTr="006F7A76">
        <w:trPr>
          <w:cantSplit/>
          <w:tblHeader/>
          <w:jc w:val="center"/>
        </w:trPr>
        <w:tc>
          <w:tcPr>
            <w:tcW w:w="5840" w:type="dxa"/>
            <w:gridSpan w:val="5"/>
            <w:tcBorders>
              <w:top w:val="nil"/>
              <w:left w:val="nil"/>
              <w:right w:val="nil"/>
            </w:tcBorders>
            <w:shd w:val="clear" w:color="auto" w:fill="FFFFFF"/>
            <w:tcMar>
              <w:top w:w="30" w:type="dxa"/>
              <w:left w:w="30" w:type="dxa"/>
              <w:bottom w:w="30" w:type="dxa"/>
              <w:right w:w="30" w:type="dxa"/>
            </w:tcMar>
            <w:vAlign w:val="center"/>
          </w:tcPr>
          <w:p w14:paraId="53E826D3" w14:textId="77777777" w:rsidR="006F7A76" w:rsidRPr="00DD6D82" w:rsidRDefault="00AA2508" w:rsidP="006F7A76">
            <w:pPr>
              <w:autoSpaceDE w:val="0"/>
              <w:autoSpaceDN w:val="0"/>
              <w:adjustRightInd w:val="0"/>
              <w:spacing w:line="320" w:lineRule="atLeast"/>
              <w:jc w:val="center"/>
              <w:rPr>
                <w:rFonts w:asciiTheme="majorHAnsi" w:hAnsiTheme="majorHAnsi" w:cs="Arial"/>
              </w:rPr>
            </w:pPr>
            <w:r w:rsidRPr="00DD6D82">
              <w:rPr>
                <w:rFonts w:asciiTheme="majorHAnsi" w:hAnsiTheme="majorHAnsi" w:cs="Arial"/>
                <w:bCs/>
                <w:i/>
              </w:rPr>
              <w:t>Tabel. 1</w:t>
            </w:r>
            <w:r w:rsidRPr="00DD6D82">
              <w:rPr>
                <w:rFonts w:asciiTheme="majorHAnsi" w:hAnsiTheme="majorHAnsi" w:cs="Arial"/>
                <w:bCs/>
              </w:rPr>
              <w:t xml:space="preserve"> </w:t>
            </w:r>
            <w:r w:rsidR="006F7A76" w:rsidRPr="00DD6D82">
              <w:rPr>
                <w:rFonts w:asciiTheme="majorHAnsi" w:hAnsiTheme="majorHAnsi" w:cs="Arial"/>
                <w:bCs/>
              </w:rPr>
              <w:t>Descriptive Statistics</w:t>
            </w:r>
          </w:p>
        </w:tc>
      </w:tr>
      <w:tr w:rsidR="006F7A76" w:rsidRPr="00DD6D82" w14:paraId="777C8EB8" w14:textId="77777777" w:rsidTr="006F7A76">
        <w:trPr>
          <w:cantSplit/>
          <w:tblHeader/>
          <w:jc w:val="center"/>
        </w:trPr>
        <w:tc>
          <w:tcPr>
            <w:tcW w:w="1019" w:type="dxa"/>
            <w:tcBorders>
              <w:left w:val="nil"/>
              <w:right w:val="nil"/>
            </w:tcBorders>
            <w:shd w:val="clear" w:color="auto" w:fill="FFFFFF"/>
            <w:tcMar>
              <w:top w:w="30" w:type="dxa"/>
              <w:left w:w="30" w:type="dxa"/>
              <w:bottom w:w="30" w:type="dxa"/>
              <w:right w:w="30" w:type="dxa"/>
            </w:tcMar>
            <w:vAlign w:val="bottom"/>
          </w:tcPr>
          <w:p w14:paraId="33B8BDF4"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r w:rsidRPr="00DD6D82">
              <w:rPr>
                <w:rFonts w:asciiTheme="majorHAnsi" w:hAnsiTheme="majorHAnsi" w:cs="Arial"/>
              </w:rPr>
              <w:t>N</w:t>
            </w:r>
          </w:p>
        </w:tc>
        <w:tc>
          <w:tcPr>
            <w:tcW w:w="1071" w:type="dxa"/>
            <w:tcBorders>
              <w:left w:val="nil"/>
              <w:right w:val="nil"/>
            </w:tcBorders>
            <w:shd w:val="clear" w:color="auto" w:fill="FFFFFF"/>
            <w:tcMar>
              <w:top w:w="30" w:type="dxa"/>
              <w:left w:w="30" w:type="dxa"/>
              <w:bottom w:w="30" w:type="dxa"/>
              <w:right w:w="30" w:type="dxa"/>
            </w:tcMar>
            <w:vAlign w:val="bottom"/>
          </w:tcPr>
          <w:p w14:paraId="515C16DA"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r w:rsidRPr="00DD6D82">
              <w:rPr>
                <w:rFonts w:asciiTheme="majorHAnsi" w:hAnsiTheme="majorHAnsi" w:cs="Arial"/>
              </w:rPr>
              <w:t>Minimum</w:t>
            </w:r>
          </w:p>
        </w:tc>
        <w:tc>
          <w:tcPr>
            <w:tcW w:w="1102" w:type="dxa"/>
            <w:tcBorders>
              <w:left w:val="nil"/>
              <w:right w:val="nil"/>
            </w:tcBorders>
            <w:shd w:val="clear" w:color="auto" w:fill="FFFFFF"/>
            <w:tcMar>
              <w:top w:w="30" w:type="dxa"/>
              <w:left w:w="30" w:type="dxa"/>
              <w:bottom w:w="30" w:type="dxa"/>
              <w:right w:w="30" w:type="dxa"/>
            </w:tcMar>
            <w:vAlign w:val="bottom"/>
          </w:tcPr>
          <w:p w14:paraId="54E58189"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r w:rsidRPr="00DD6D82">
              <w:rPr>
                <w:rFonts w:asciiTheme="majorHAnsi" w:hAnsiTheme="majorHAnsi" w:cs="Arial"/>
              </w:rPr>
              <w:t>Maximum</w:t>
            </w:r>
          </w:p>
        </w:tc>
        <w:tc>
          <w:tcPr>
            <w:tcW w:w="1018" w:type="dxa"/>
            <w:tcBorders>
              <w:left w:val="nil"/>
              <w:right w:val="nil"/>
            </w:tcBorders>
            <w:shd w:val="clear" w:color="auto" w:fill="FFFFFF"/>
            <w:tcMar>
              <w:top w:w="30" w:type="dxa"/>
              <w:left w:w="30" w:type="dxa"/>
              <w:bottom w:w="30" w:type="dxa"/>
              <w:right w:w="30" w:type="dxa"/>
            </w:tcMar>
            <w:vAlign w:val="bottom"/>
          </w:tcPr>
          <w:p w14:paraId="03A74488"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r w:rsidRPr="00DD6D82">
              <w:rPr>
                <w:rFonts w:asciiTheme="majorHAnsi" w:hAnsiTheme="majorHAnsi" w:cs="Arial"/>
              </w:rPr>
              <w:t>Mean</w:t>
            </w:r>
          </w:p>
        </w:tc>
        <w:tc>
          <w:tcPr>
            <w:tcW w:w="1630" w:type="dxa"/>
            <w:tcBorders>
              <w:left w:val="nil"/>
              <w:right w:val="nil"/>
            </w:tcBorders>
            <w:shd w:val="clear" w:color="auto" w:fill="FFFFFF"/>
            <w:tcMar>
              <w:top w:w="30" w:type="dxa"/>
              <w:left w:w="30" w:type="dxa"/>
              <w:bottom w:w="30" w:type="dxa"/>
              <w:right w:w="30" w:type="dxa"/>
            </w:tcMar>
            <w:vAlign w:val="bottom"/>
          </w:tcPr>
          <w:p w14:paraId="42FCCE21"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r w:rsidRPr="00DD6D82">
              <w:rPr>
                <w:rFonts w:asciiTheme="majorHAnsi" w:hAnsiTheme="majorHAnsi" w:cs="Arial"/>
              </w:rPr>
              <w:t>Std. Deviation</w:t>
            </w:r>
          </w:p>
        </w:tc>
      </w:tr>
      <w:tr w:rsidR="006F7A76" w:rsidRPr="00DD6D82" w14:paraId="29CD0426" w14:textId="77777777" w:rsidTr="006F7A76">
        <w:trPr>
          <w:cantSplit/>
          <w:tblHeader/>
          <w:jc w:val="center"/>
        </w:trPr>
        <w:tc>
          <w:tcPr>
            <w:tcW w:w="1019" w:type="dxa"/>
            <w:tcBorders>
              <w:left w:val="nil"/>
              <w:right w:val="nil"/>
            </w:tcBorders>
            <w:shd w:val="clear" w:color="auto" w:fill="FFFFFF"/>
            <w:tcMar>
              <w:top w:w="30" w:type="dxa"/>
              <w:left w:w="30" w:type="dxa"/>
              <w:bottom w:w="30" w:type="dxa"/>
              <w:right w:w="30" w:type="dxa"/>
            </w:tcMar>
            <w:vAlign w:val="center"/>
          </w:tcPr>
          <w:p w14:paraId="007C14AB"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71" w:type="dxa"/>
            <w:tcBorders>
              <w:left w:val="nil"/>
              <w:right w:val="nil"/>
            </w:tcBorders>
            <w:shd w:val="clear" w:color="auto" w:fill="FFFFFF"/>
            <w:tcMar>
              <w:top w:w="30" w:type="dxa"/>
              <w:left w:w="30" w:type="dxa"/>
              <w:bottom w:w="30" w:type="dxa"/>
              <w:right w:w="30" w:type="dxa"/>
            </w:tcMar>
            <w:vAlign w:val="center"/>
          </w:tcPr>
          <w:p w14:paraId="3331A649"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102" w:type="dxa"/>
            <w:tcBorders>
              <w:left w:val="nil"/>
              <w:right w:val="nil"/>
            </w:tcBorders>
            <w:shd w:val="clear" w:color="auto" w:fill="FFFFFF"/>
            <w:tcMar>
              <w:top w:w="30" w:type="dxa"/>
              <w:left w:w="30" w:type="dxa"/>
              <w:bottom w:w="30" w:type="dxa"/>
              <w:right w:w="30" w:type="dxa"/>
            </w:tcMar>
            <w:vAlign w:val="center"/>
          </w:tcPr>
          <w:p w14:paraId="12C500E9"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18" w:type="dxa"/>
            <w:tcBorders>
              <w:left w:val="nil"/>
              <w:right w:val="nil"/>
            </w:tcBorders>
            <w:shd w:val="clear" w:color="auto" w:fill="FFFFFF"/>
            <w:tcMar>
              <w:top w:w="30" w:type="dxa"/>
              <w:left w:w="30" w:type="dxa"/>
              <w:bottom w:w="30" w:type="dxa"/>
              <w:right w:w="30" w:type="dxa"/>
            </w:tcMar>
            <w:vAlign w:val="center"/>
          </w:tcPr>
          <w:p w14:paraId="2AC0A713"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630" w:type="dxa"/>
            <w:tcBorders>
              <w:left w:val="nil"/>
              <w:right w:val="nil"/>
            </w:tcBorders>
            <w:shd w:val="clear" w:color="auto" w:fill="FFFFFF"/>
            <w:tcMar>
              <w:top w:w="30" w:type="dxa"/>
              <w:left w:w="30" w:type="dxa"/>
              <w:bottom w:w="30" w:type="dxa"/>
              <w:right w:w="30" w:type="dxa"/>
            </w:tcMar>
            <w:vAlign w:val="center"/>
          </w:tcPr>
          <w:p w14:paraId="3BD65D7B"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r>
      <w:tr w:rsidR="006F7A76" w:rsidRPr="00DD6D82" w14:paraId="13EFC438" w14:textId="77777777" w:rsidTr="006F7A76">
        <w:trPr>
          <w:cantSplit/>
          <w:tblHeader/>
          <w:jc w:val="center"/>
        </w:trPr>
        <w:tc>
          <w:tcPr>
            <w:tcW w:w="1019" w:type="dxa"/>
            <w:tcBorders>
              <w:left w:val="nil"/>
              <w:right w:val="nil"/>
            </w:tcBorders>
            <w:shd w:val="clear" w:color="auto" w:fill="FFFFFF"/>
            <w:tcMar>
              <w:top w:w="30" w:type="dxa"/>
              <w:left w:w="30" w:type="dxa"/>
              <w:bottom w:w="30" w:type="dxa"/>
              <w:right w:w="30" w:type="dxa"/>
            </w:tcMar>
            <w:vAlign w:val="center"/>
          </w:tcPr>
          <w:p w14:paraId="3924FA79"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71" w:type="dxa"/>
            <w:tcBorders>
              <w:left w:val="nil"/>
              <w:right w:val="nil"/>
            </w:tcBorders>
            <w:shd w:val="clear" w:color="auto" w:fill="FFFFFF"/>
            <w:tcMar>
              <w:top w:w="30" w:type="dxa"/>
              <w:left w:w="30" w:type="dxa"/>
              <w:bottom w:w="30" w:type="dxa"/>
              <w:right w:w="30" w:type="dxa"/>
            </w:tcMar>
            <w:vAlign w:val="center"/>
          </w:tcPr>
          <w:p w14:paraId="5AA9D789"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102" w:type="dxa"/>
            <w:tcBorders>
              <w:left w:val="nil"/>
              <w:right w:val="nil"/>
            </w:tcBorders>
            <w:shd w:val="clear" w:color="auto" w:fill="FFFFFF"/>
            <w:tcMar>
              <w:top w:w="30" w:type="dxa"/>
              <w:left w:w="30" w:type="dxa"/>
              <w:bottom w:w="30" w:type="dxa"/>
              <w:right w:w="30" w:type="dxa"/>
            </w:tcMar>
            <w:vAlign w:val="center"/>
          </w:tcPr>
          <w:p w14:paraId="40BE8BF8"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18" w:type="dxa"/>
            <w:tcBorders>
              <w:left w:val="nil"/>
              <w:right w:val="nil"/>
            </w:tcBorders>
            <w:shd w:val="clear" w:color="auto" w:fill="FFFFFF"/>
            <w:tcMar>
              <w:top w:w="30" w:type="dxa"/>
              <w:left w:w="30" w:type="dxa"/>
              <w:bottom w:w="30" w:type="dxa"/>
              <w:right w:w="30" w:type="dxa"/>
            </w:tcMar>
            <w:vAlign w:val="center"/>
          </w:tcPr>
          <w:p w14:paraId="690C83D4"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630" w:type="dxa"/>
            <w:tcBorders>
              <w:left w:val="nil"/>
              <w:right w:val="nil"/>
            </w:tcBorders>
            <w:shd w:val="clear" w:color="auto" w:fill="FFFFFF"/>
            <w:tcMar>
              <w:top w:w="30" w:type="dxa"/>
              <w:left w:w="30" w:type="dxa"/>
              <w:bottom w:w="30" w:type="dxa"/>
              <w:right w:w="30" w:type="dxa"/>
            </w:tcMar>
            <w:vAlign w:val="center"/>
          </w:tcPr>
          <w:p w14:paraId="202A5AF2"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r>
      <w:tr w:rsidR="006F7A76" w:rsidRPr="00DD6D82" w14:paraId="19674467" w14:textId="77777777" w:rsidTr="006F7A76">
        <w:trPr>
          <w:cantSplit/>
          <w:tblHeader/>
          <w:jc w:val="center"/>
        </w:trPr>
        <w:tc>
          <w:tcPr>
            <w:tcW w:w="1019" w:type="dxa"/>
            <w:tcBorders>
              <w:left w:val="nil"/>
              <w:right w:val="nil"/>
            </w:tcBorders>
            <w:shd w:val="clear" w:color="auto" w:fill="FFFFFF"/>
            <w:tcMar>
              <w:top w:w="30" w:type="dxa"/>
              <w:left w:w="30" w:type="dxa"/>
              <w:bottom w:w="30" w:type="dxa"/>
              <w:right w:w="30" w:type="dxa"/>
            </w:tcMar>
            <w:vAlign w:val="center"/>
          </w:tcPr>
          <w:p w14:paraId="704744B3"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71" w:type="dxa"/>
            <w:tcBorders>
              <w:left w:val="nil"/>
              <w:right w:val="nil"/>
            </w:tcBorders>
            <w:shd w:val="clear" w:color="auto" w:fill="FFFFFF"/>
            <w:tcMar>
              <w:top w:w="30" w:type="dxa"/>
              <w:left w:w="30" w:type="dxa"/>
              <w:bottom w:w="30" w:type="dxa"/>
              <w:right w:w="30" w:type="dxa"/>
            </w:tcMar>
            <w:vAlign w:val="center"/>
          </w:tcPr>
          <w:p w14:paraId="7923753E"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102" w:type="dxa"/>
            <w:tcBorders>
              <w:left w:val="nil"/>
              <w:right w:val="nil"/>
            </w:tcBorders>
            <w:shd w:val="clear" w:color="auto" w:fill="FFFFFF"/>
            <w:tcMar>
              <w:top w:w="30" w:type="dxa"/>
              <w:left w:w="30" w:type="dxa"/>
              <w:bottom w:w="30" w:type="dxa"/>
              <w:right w:w="30" w:type="dxa"/>
            </w:tcMar>
            <w:vAlign w:val="center"/>
          </w:tcPr>
          <w:p w14:paraId="6055D338"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018" w:type="dxa"/>
            <w:tcBorders>
              <w:left w:val="nil"/>
              <w:right w:val="nil"/>
            </w:tcBorders>
            <w:shd w:val="clear" w:color="auto" w:fill="FFFFFF"/>
            <w:tcMar>
              <w:top w:w="30" w:type="dxa"/>
              <w:left w:w="30" w:type="dxa"/>
              <w:bottom w:w="30" w:type="dxa"/>
              <w:right w:w="30" w:type="dxa"/>
            </w:tcMar>
            <w:vAlign w:val="center"/>
          </w:tcPr>
          <w:p w14:paraId="5794E362"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c>
          <w:tcPr>
            <w:tcW w:w="1630" w:type="dxa"/>
            <w:tcBorders>
              <w:left w:val="nil"/>
              <w:right w:val="nil"/>
            </w:tcBorders>
            <w:shd w:val="clear" w:color="auto" w:fill="FFFFFF"/>
            <w:tcMar>
              <w:top w:w="30" w:type="dxa"/>
              <w:left w:w="30" w:type="dxa"/>
              <w:bottom w:w="30" w:type="dxa"/>
              <w:right w:w="30" w:type="dxa"/>
            </w:tcMar>
            <w:vAlign w:val="center"/>
          </w:tcPr>
          <w:p w14:paraId="05E410DB" w14:textId="77777777" w:rsidR="006F7A76" w:rsidRPr="00DD6D82" w:rsidRDefault="006F7A76" w:rsidP="00AA2508">
            <w:pPr>
              <w:autoSpaceDE w:val="0"/>
              <w:autoSpaceDN w:val="0"/>
              <w:adjustRightInd w:val="0"/>
              <w:spacing w:line="320" w:lineRule="atLeast"/>
              <w:jc w:val="center"/>
              <w:rPr>
                <w:rFonts w:asciiTheme="majorHAnsi" w:hAnsiTheme="majorHAnsi" w:cs="Arial"/>
              </w:rPr>
            </w:pPr>
          </w:p>
        </w:tc>
      </w:tr>
    </w:tbl>
    <w:p w14:paraId="29B7E8A7" w14:textId="77777777" w:rsidR="00071925" w:rsidRPr="00DD6D82" w:rsidRDefault="00071925" w:rsidP="00071925">
      <w:pPr>
        <w:spacing w:before="120" w:after="120" w:line="276" w:lineRule="auto"/>
        <w:jc w:val="both"/>
        <w:rPr>
          <w:rFonts w:asciiTheme="majorHAnsi" w:hAnsiTheme="majorHAnsi"/>
        </w:rPr>
      </w:pPr>
    </w:p>
    <w:p w14:paraId="0F652237" w14:textId="77777777" w:rsidR="00D76557" w:rsidRPr="00DD6D82" w:rsidRDefault="00D76557" w:rsidP="00D76557">
      <w:pPr>
        <w:spacing w:before="120" w:after="120" w:line="276" w:lineRule="auto"/>
        <w:ind w:firstLine="720"/>
        <w:jc w:val="both"/>
        <w:rPr>
          <w:rFonts w:asciiTheme="majorHAnsi" w:hAnsiTheme="majorHAnsi"/>
        </w:rPr>
      </w:pPr>
    </w:p>
    <w:p w14:paraId="35DE5FC3" w14:textId="77777777" w:rsidR="00AA2508" w:rsidRPr="00DD6D82" w:rsidRDefault="00AA2508" w:rsidP="00153893">
      <w:pPr>
        <w:spacing w:before="120" w:after="120" w:line="276" w:lineRule="auto"/>
        <w:jc w:val="both"/>
        <w:rPr>
          <w:rFonts w:asciiTheme="majorHAnsi" w:hAnsiTheme="majorHAnsi"/>
          <w:b/>
          <w:sz w:val="26"/>
          <w:szCs w:val="26"/>
        </w:rPr>
      </w:pPr>
    </w:p>
    <w:p w14:paraId="2F0C9621" w14:textId="77777777" w:rsidR="008867EA" w:rsidRPr="00DD6D82" w:rsidRDefault="00452036" w:rsidP="00153893">
      <w:pPr>
        <w:spacing w:before="120" w:after="120" w:line="276" w:lineRule="auto"/>
        <w:jc w:val="both"/>
        <w:rPr>
          <w:rFonts w:asciiTheme="majorHAnsi" w:hAnsiTheme="majorHAnsi"/>
          <w:b/>
          <w:sz w:val="26"/>
          <w:szCs w:val="26"/>
        </w:rPr>
      </w:pPr>
      <w:r w:rsidRPr="00DD6D82">
        <w:rPr>
          <w:rFonts w:asciiTheme="majorHAnsi" w:hAnsiTheme="majorHAnsi"/>
          <w:b/>
          <w:sz w:val="26"/>
          <w:szCs w:val="26"/>
        </w:rPr>
        <w:t>Discussion</w:t>
      </w:r>
      <w:r w:rsidR="00D76557" w:rsidRPr="00DD6D82">
        <w:rPr>
          <w:rFonts w:asciiTheme="majorHAnsi" w:hAnsiTheme="majorHAnsi"/>
          <w:b/>
          <w:sz w:val="26"/>
          <w:szCs w:val="26"/>
        </w:rPr>
        <w:t xml:space="preserve"> (Cambria, size 13)</w:t>
      </w:r>
    </w:p>
    <w:p w14:paraId="39B003D6" w14:textId="235CDCA6" w:rsidR="00D76557" w:rsidRPr="00DD6D82" w:rsidRDefault="00F643FC" w:rsidP="00F643FC">
      <w:pPr>
        <w:spacing w:before="120" w:after="120" w:line="276" w:lineRule="auto"/>
        <w:ind w:firstLine="720"/>
        <w:jc w:val="both"/>
        <w:rPr>
          <w:rFonts w:asciiTheme="majorHAnsi" w:hAnsiTheme="majorHAnsi"/>
        </w:rPr>
      </w:pPr>
      <w:r w:rsidRPr="00F643FC">
        <w:rPr>
          <w:rFonts w:asciiTheme="majorHAnsi" w:hAnsiTheme="majorHAnsi" w:cs="Courier New"/>
          <w:color w:val="222222"/>
          <w:lang w:val="en"/>
        </w:rPr>
        <w:t xml:space="preserve">This section provides a discussion of the results of the community service, </w:t>
      </w:r>
      <w:r w:rsidRPr="00F643FC">
        <w:rPr>
          <w:rFonts w:asciiTheme="majorHAnsi" w:hAnsiTheme="majorHAnsi" w:cs="Courier New"/>
          <w:color w:val="222222"/>
          <w:lang w:val="en"/>
        </w:rPr>
        <w:lastRenderedPageBreak/>
        <w:t xml:space="preserve">including a theoretical analysis relevant to the findings. It examines the theoretical implications of the service process from its inception through to the point where social changes have occurred. The discussion is reinforced by references and theoretical perspectives, supported by relevant literature reviews. All references are cited using Turabian Style. The document is formatted in </w:t>
      </w:r>
      <w:r>
        <w:rPr>
          <w:rFonts w:asciiTheme="majorHAnsi" w:hAnsiTheme="majorHAnsi" w:cs="Courier New"/>
          <w:color w:val="222222"/>
          <w:lang w:val="en"/>
        </w:rPr>
        <w:t>(</w:t>
      </w:r>
      <w:r w:rsidRPr="00F643FC">
        <w:rPr>
          <w:rFonts w:asciiTheme="majorHAnsi" w:hAnsiTheme="majorHAnsi" w:cs="Courier New"/>
          <w:color w:val="222222"/>
          <w:lang w:val="en"/>
        </w:rPr>
        <w:t>Cambria, size 12, with 6 pt spacing before and after, and a line spacing of 1.15</w:t>
      </w:r>
      <w:r>
        <w:rPr>
          <w:rFonts w:asciiTheme="majorHAnsi" w:hAnsiTheme="majorHAnsi" w:cs="Courier New"/>
          <w:color w:val="222222"/>
          <w:lang w:val="en"/>
        </w:rPr>
        <w:t>)</w:t>
      </w:r>
      <w:r w:rsidRPr="00F643FC">
        <w:rPr>
          <w:rFonts w:asciiTheme="majorHAnsi" w:hAnsiTheme="majorHAnsi" w:cs="Courier New"/>
          <w:color w:val="222222"/>
          <w:lang w:val="en"/>
        </w:rPr>
        <w:t>.</w:t>
      </w:r>
    </w:p>
    <w:p w14:paraId="308FF937" w14:textId="77777777" w:rsidR="008867EA" w:rsidRPr="00DD6D82" w:rsidRDefault="007E0B6E" w:rsidP="00153893">
      <w:pPr>
        <w:spacing w:before="120" w:after="120" w:line="276" w:lineRule="auto"/>
        <w:jc w:val="both"/>
        <w:rPr>
          <w:rFonts w:asciiTheme="majorHAnsi" w:hAnsiTheme="majorHAnsi"/>
          <w:b/>
          <w:sz w:val="26"/>
          <w:szCs w:val="26"/>
        </w:rPr>
      </w:pPr>
      <w:r w:rsidRPr="00DD6D82">
        <w:rPr>
          <w:rFonts w:asciiTheme="majorHAnsi" w:hAnsiTheme="majorHAnsi"/>
          <w:b/>
          <w:sz w:val="26"/>
          <w:szCs w:val="26"/>
        </w:rPr>
        <w:t>Conclusion</w:t>
      </w:r>
      <w:r w:rsidR="00B055A9" w:rsidRPr="00DD6D82">
        <w:rPr>
          <w:rFonts w:asciiTheme="majorHAnsi" w:hAnsiTheme="majorHAnsi"/>
          <w:b/>
          <w:sz w:val="26"/>
          <w:szCs w:val="26"/>
        </w:rPr>
        <w:t xml:space="preserve"> (Cambria, size 13)</w:t>
      </w:r>
    </w:p>
    <w:p w14:paraId="4697E087" w14:textId="51C1D8FC" w:rsidR="0095383E" w:rsidRPr="00F643FC" w:rsidRDefault="00F643FC" w:rsidP="00F643FC">
      <w:pPr>
        <w:spacing w:before="120" w:after="120" w:line="276" w:lineRule="auto"/>
        <w:ind w:firstLine="720"/>
        <w:jc w:val="both"/>
        <w:rPr>
          <w:rFonts w:asciiTheme="majorHAnsi" w:hAnsiTheme="majorHAnsi" w:cs="Courier New"/>
          <w:color w:val="222222"/>
          <w:lang w:val="en"/>
        </w:rPr>
      </w:pPr>
      <w:r w:rsidRPr="00F643FC">
        <w:rPr>
          <w:rFonts w:asciiTheme="majorHAnsi" w:hAnsiTheme="majorHAnsi" w:cs="Courier New"/>
          <w:color w:val="222222"/>
          <w:lang w:val="en"/>
        </w:rPr>
        <w:t xml:space="preserve">This section presents the conclusions drawn from the community service, offering theoretical reflections and providing recommendations. The document is formatted in </w:t>
      </w:r>
      <w:r>
        <w:rPr>
          <w:rFonts w:asciiTheme="majorHAnsi" w:hAnsiTheme="majorHAnsi" w:cs="Courier New"/>
          <w:color w:val="222222"/>
          <w:lang w:val="en"/>
        </w:rPr>
        <w:t>(</w:t>
      </w:r>
      <w:r w:rsidRPr="00F643FC">
        <w:rPr>
          <w:rFonts w:asciiTheme="majorHAnsi" w:hAnsiTheme="majorHAnsi" w:cs="Courier New"/>
          <w:color w:val="222222"/>
          <w:lang w:val="en"/>
        </w:rPr>
        <w:t>Cambria, size 12, with 6 pt spacing before and after, and a line spacing of 1.15</w:t>
      </w:r>
      <w:r>
        <w:rPr>
          <w:rFonts w:asciiTheme="majorHAnsi" w:hAnsiTheme="majorHAnsi" w:cs="Courier New"/>
          <w:color w:val="222222"/>
          <w:lang w:val="en"/>
        </w:rPr>
        <w:t>)</w:t>
      </w:r>
      <w:r w:rsidRPr="00F643FC">
        <w:rPr>
          <w:rFonts w:asciiTheme="majorHAnsi" w:hAnsiTheme="majorHAnsi" w:cs="Courier New"/>
          <w:color w:val="222222"/>
          <w:lang w:val="en"/>
        </w:rPr>
        <w:t>.</w:t>
      </w:r>
    </w:p>
    <w:p w14:paraId="4B8D872A" w14:textId="77777777" w:rsidR="0095383E" w:rsidRPr="00DD6D82" w:rsidRDefault="0095383E" w:rsidP="0095383E">
      <w:pPr>
        <w:spacing w:line="276" w:lineRule="auto"/>
        <w:jc w:val="both"/>
        <w:rPr>
          <w:rFonts w:asciiTheme="majorHAnsi" w:hAnsiTheme="majorHAnsi"/>
          <w:b/>
          <w:color w:val="auto"/>
          <w:sz w:val="26"/>
          <w:szCs w:val="26"/>
        </w:rPr>
      </w:pPr>
      <w:r w:rsidRPr="00DD6D82">
        <w:rPr>
          <w:rFonts w:asciiTheme="majorHAnsi" w:hAnsiTheme="majorHAnsi"/>
          <w:b/>
          <w:color w:val="auto"/>
          <w:sz w:val="26"/>
          <w:szCs w:val="26"/>
          <w:lang w:val="id-ID"/>
        </w:rPr>
        <w:t>Acknowledgement</w:t>
      </w:r>
      <w:r w:rsidR="00170A24" w:rsidRPr="00DD6D82">
        <w:rPr>
          <w:rFonts w:asciiTheme="majorHAnsi" w:hAnsiTheme="majorHAnsi"/>
          <w:b/>
          <w:color w:val="auto"/>
          <w:sz w:val="26"/>
          <w:szCs w:val="26"/>
        </w:rPr>
        <w:t>s</w:t>
      </w:r>
      <w:r w:rsidRPr="00DD6D82">
        <w:rPr>
          <w:rFonts w:asciiTheme="majorHAnsi" w:hAnsiTheme="majorHAnsi"/>
          <w:b/>
          <w:color w:val="auto"/>
          <w:sz w:val="26"/>
          <w:szCs w:val="26"/>
        </w:rPr>
        <w:t xml:space="preserve"> (Cambria, size 13)</w:t>
      </w:r>
    </w:p>
    <w:p w14:paraId="50EB19A4" w14:textId="2C871B0B" w:rsidR="00B055A9" w:rsidRPr="00DD6D82" w:rsidRDefault="00F643FC" w:rsidP="00F643FC">
      <w:pPr>
        <w:spacing w:before="120" w:after="120" w:line="276" w:lineRule="auto"/>
        <w:ind w:firstLine="720"/>
        <w:jc w:val="both"/>
        <w:rPr>
          <w:rFonts w:asciiTheme="majorHAnsi" w:hAnsiTheme="majorHAnsi"/>
        </w:rPr>
      </w:pPr>
      <w:r w:rsidRPr="00F643FC">
        <w:rPr>
          <w:rFonts w:asciiTheme="majorHAnsi" w:hAnsiTheme="majorHAnsi" w:cs="Courier New"/>
          <w:color w:val="222222"/>
          <w:lang w:val="en"/>
        </w:rPr>
        <w:t xml:space="preserve">This section includes acknowledgments to individuals or institutions that were directly or indirectly involved in the success of the community service program activities. The document is formatted in </w:t>
      </w:r>
      <w:r>
        <w:rPr>
          <w:rFonts w:asciiTheme="majorHAnsi" w:hAnsiTheme="majorHAnsi" w:cs="Courier New"/>
          <w:color w:val="222222"/>
          <w:lang w:val="en"/>
        </w:rPr>
        <w:t>(</w:t>
      </w:r>
      <w:r w:rsidRPr="00F643FC">
        <w:rPr>
          <w:rFonts w:asciiTheme="majorHAnsi" w:hAnsiTheme="majorHAnsi" w:cs="Courier New"/>
          <w:color w:val="222222"/>
          <w:lang w:val="en"/>
        </w:rPr>
        <w:t>Cambria, size 12, with 6 pt spacing before and after, and a line spacing of 1.15</w:t>
      </w:r>
      <w:r>
        <w:rPr>
          <w:rFonts w:asciiTheme="majorHAnsi" w:hAnsiTheme="majorHAnsi" w:cs="Courier New"/>
          <w:color w:val="222222"/>
          <w:lang w:val="en"/>
        </w:rPr>
        <w:t>)</w:t>
      </w:r>
      <w:r w:rsidRPr="00F643FC">
        <w:rPr>
          <w:rFonts w:asciiTheme="majorHAnsi" w:hAnsiTheme="majorHAnsi" w:cs="Courier New"/>
          <w:color w:val="222222"/>
          <w:lang w:val="en"/>
        </w:rPr>
        <w:t>.</w:t>
      </w:r>
    </w:p>
    <w:p w14:paraId="6643857D" w14:textId="77777777" w:rsidR="008867EA" w:rsidRPr="00DD6D82" w:rsidRDefault="00DD6D82" w:rsidP="00153893">
      <w:pPr>
        <w:spacing w:before="120" w:after="120" w:line="276" w:lineRule="auto"/>
        <w:jc w:val="both"/>
        <w:rPr>
          <w:rFonts w:asciiTheme="majorHAnsi" w:hAnsiTheme="majorHAnsi"/>
          <w:b/>
          <w:sz w:val="26"/>
          <w:szCs w:val="26"/>
        </w:rPr>
      </w:pPr>
      <w:r w:rsidRPr="00DD6D82">
        <w:rPr>
          <w:rFonts w:asciiTheme="majorHAnsi" w:hAnsiTheme="majorHAnsi"/>
          <w:b/>
          <w:sz w:val="26"/>
          <w:szCs w:val="26"/>
        </w:rPr>
        <w:t>References</w:t>
      </w:r>
      <w:r w:rsidR="00B055A9" w:rsidRPr="00DD6D82">
        <w:rPr>
          <w:rFonts w:asciiTheme="majorHAnsi" w:hAnsiTheme="majorHAnsi"/>
          <w:b/>
          <w:sz w:val="26"/>
          <w:szCs w:val="26"/>
        </w:rPr>
        <w:t xml:space="preserve"> (Cambria, size 13)</w:t>
      </w:r>
    </w:p>
    <w:p w14:paraId="4764EF3E" w14:textId="3E524AA8" w:rsidR="006B7187" w:rsidRDefault="00E21F8A" w:rsidP="002D0872">
      <w:pPr>
        <w:spacing w:before="120" w:after="120" w:line="276" w:lineRule="auto"/>
        <w:ind w:firstLine="720"/>
        <w:jc w:val="both"/>
        <w:rPr>
          <w:rFonts w:asciiTheme="majorHAnsi" w:hAnsiTheme="majorHAnsi"/>
          <w:color w:val="auto"/>
        </w:rPr>
      </w:pPr>
      <w:r w:rsidRPr="00DD6D82">
        <w:rPr>
          <w:rFonts w:asciiTheme="majorHAnsi" w:hAnsiTheme="majorHAnsi"/>
        </w:rPr>
        <w:t>(</w:t>
      </w:r>
      <w:r w:rsidR="00DD6D82" w:rsidRPr="00DD6D82">
        <w:rPr>
          <w:rFonts w:asciiTheme="majorHAnsi" w:hAnsiTheme="majorHAnsi" w:cs="Courier New"/>
          <w:color w:val="222222"/>
          <w:lang w:val="en"/>
        </w:rPr>
        <w:t>References writing should be according to Turabian Style rules</w:t>
      </w:r>
      <w:r w:rsidR="008867EA" w:rsidRPr="00DD6D82">
        <w:rPr>
          <w:rFonts w:asciiTheme="majorHAnsi" w:hAnsiTheme="majorHAnsi"/>
        </w:rPr>
        <w:t xml:space="preserve">. </w:t>
      </w:r>
      <w:r w:rsidR="006B7187" w:rsidRPr="00DD6D82">
        <w:rPr>
          <w:rFonts w:asciiTheme="majorHAnsi" w:hAnsiTheme="majorHAnsi"/>
        </w:rPr>
        <w:t xml:space="preserve">(Cambria, size 12, </w:t>
      </w:r>
      <w:r w:rsidR="006B7187" w:rsidRPr="00DD6D82">
        <w:rPr>
          <w:rFonts w:asciiTheme="majorHAnsi" w:hAnsiTheme="majorHAnsi"/>
          <w:color w:val="auto"/>
        </w:rPr>
        <w:t>before 12 pt; after 12 pt</w:t>
      </w:r>
      <w:r w:rsidR="006B7187" w:rsidRPr="00DD6D82">
        <w:rPr>
          <w:rFonts w:asciiTheme="majorHAnsi" w:hAnsiTheme="majorHAnsi"/>
        </w:rPr>
        <w:t xml:space="preserve">; </w:t>
      </w:r>
      <w:r w:rsidR="006B7187" w:rsidRPr="00DD6D82">
        <w:rPr>
          <w:rFonts w:asciiTheme="majorHAnsi" w:hAnsiTheme="majorHAnsi"/>
          <w:color w:val="auto"/>
        </w:rPr>
        <w:t>Line spacing: 1)</w:t>
      </w:r>
      <w:r w:rsidR="006A1CDA">
        <w:rPr>
          <w:rFonts w:asciiTheme="majorHAnsi" w:hAnsiTheme="majorHAnsi"/>
          <w:color w:val="auto"/>
        </w:rPr>
        <w:t>.</w:t>
      </w:r>
    </w:p>
    <w:p w14:paraId="7F26C6F4" w14:textId="77777777" w:rsidR="006A1CDA" w:rsidRDefault="006A1CDA" w:rsidP="002D0872">
      <w:pPr>
        <w:spacing w:before="120" w:after="120" w:line="276" w:lineRule="auto"/>
        <w:ind w:firstLine="720"/>
        <w:jc w:val="both"/>
        <w:rPr>
          <w:rFonts w:asciiTheme="majorHAnsi" w:hAnsiTheme="majorHAnsi"/>
          <w:color w:val="auto"/>
        </w:rPr>
      </w:pPr>
    </w:p>
    <w:p w14:paraId="334A787F" w14:textId="77777777" w:rsidR="00015E54" w:rsidRDefault="00DD6D82" w:rsidP="006B7187">
      <w:pPr>
        <w:spacing w:before="120" w:after="120" w:line="276" w:lineRule="auto"/>
        <w:jc w:val="both"/>
        <w:rPr>
          <w:rFonts w:asciiTheme="majorHAnsi" w:hAnsiTheme="majorHAnsi"/>
          <w:color w:val="auto"/>
        </w:rPr>
      </w:pPr>
      <w:r w:rsidRPr="00DD6D82">
        <w:rPr>
          <w:rFonts w:asciiTheme="majorHAnsi" w:hAnsiTheme="majorHAnsi"/>
          <w:color w:val="auto"/>
        </w:rPr>
        <w:t>Example References</w:t>
      </w:r>
      <w:r w:rsidR="001C49EC" w:rsidRPr="00DD6D82">
        <w:rPr>
          <w:rFonts w:asciiTheme="majorHAnsi" w:hAnsiTheme="majorHAnsi"/>
          <w:color w:val="auto"/>
        </w:rPr>
        <w:t>:</w:t>
      </w:r>
    </w:p>
    <w:p w14:paraId="0D0FEAF5" w14:textId="5404D8BD" w:rsidR="0099249C" w:rsidRPr="0099249C" w:rsidRDefault="005C7FD0" w:rsidP="0099249C">
      <w:pPr>
        <w:pStyle w:val="Bibliography"/>
        <w:rPr>
          <w:rFonts w:ascii="Cambria" w:hAnsi="Cambria" w:cs="Times New Roman"/>
        </w:rPr>
      </w:pPr>
      <w:r w:rsidRPr="00DD6D82">
        <w:rPr>
          <w:lang w:val="id-ID"/>
        </w:rPr>
        <w:fldChar w:fldCharType="begin"/>
      </w:r>
      <w:r w:rsidRPr="00DD6D82">
        <w:rPr>
          <w:lang w:val="id-ID"/>
        </w:rPr>
        <w:instrText xml:space="preserve"> ADDIN ZOTERO_BIBL {"uncited":[],"omitted":[],"custom":[]} CSL_BIBLIOGRAPHY </w:instrText>
      </w:r>
      <w:r w:rsidRPr="00DD6D82">
        <w:rPr>
          <w:lang w:val="id-ID"/>
        </w:rPr>
        <w:fldChar w:fldCharType="separate"/>
      </w:r>
      <w:bookmarkStart w:id="0" w:name="_Hlk174606258"/>
      <w:proofErr w:type="spellStart"/>
      <w:r w:rsidR="0099249C" w:rsidRPr="0099249C">
        <w:rPr>
          <w:rFonts w:ascii="Cambria" w:hAnsi="Cambria" w:cs="Times New Roman"/>
        </w:rPr>
        <w:t>Ayatusaadah</w:t>
      </w:r>
      <w:proofErr w:type="spellEnd"/>
      <w:r w:rsidR="0099249C" w:rsidRPr="0099249C">
        <w:rPr>
          <w:rFonts w:ascii="Cambria" w:hAnsi="Cambria" w:cs="Times New Roman"/>
        </w:rPr>
        <w:t xml:space="preserve">, Yatin Mulyono, </w:t>
      </w:r>
      <w:proofErr w:type="spellStart"/>
      <w:r w:rsidR="0099249C" w:rsidRPr="0099249C">
        <w:rPr>
          <w:rFonts w:ascii="Cambria" w:hAnsi="Cambria" w:cs="Times New Roman"/>
        </w:rPr>
        <w:t>Isnaini</w:t>
      </w:r>
      <w:proofErr w:type="spellEnd"/>
      <w:r w:rsidR="0099249C" w:rsidRPr="0099249C">
        <w:rPr>
          <w:rFonts w:ascii="Cambria" w:hAnsi="Cambria" w:cs="Times New Roman"/>
        </w:rPr>
        <w:t xml:space="preserve"> </w:t>
      </w:r>
      <w:proofErr w:type="spellStart"/>
      <w:r w:rsidR="0099249C" w:rsidRPr="0099249C">
        <w:rPr>
          <w:rFonts w:ascii="Cambria" w:hAnsi="Cambria" w:cs="Times New Roman"/>
        </w:rPr>
        <w:t>Siwi</w:t>
      </w:r>
      <w:proofErr w:type="spellEnd"/>
      <w:r w:rsidR="0099249C" w:rsidRPr="0099249C">
        <w:rPr>
          <w:rFonts w:ascii="Cambria" w:hAnsi="Cambria" w:cs="Times New Roman"/>
        </w:rPr>
        <w:t xml:space="preserve"> </w:t>
      </w:r>
      <w:proofErr w:type="spellStart"/>
      <w:r w:rsidR="0099249C" w:rsidRPr="0099249C">
        <w:rPr>
          <w:rFonts w:ascii="Cambria" w:hAnsi="Cambria" w:cs="Times New Roman"/>
        </w:rPr>
        <w:t>Handayani</w:t>
      </w:r>
      <w:proofErr w:type="spellEnd"/>
      <w:r w:rsidR="0099249C" w:rsidRPr="0099249C">
        <w:rPr>
          <w:rFonts w:ascii="Cambria" w:hAnsi="Cambria" w:cs="Times New Roman"/>
        </w:rPr>
        <w:t xml:space="preserve">, Anna Vania </w:t>
      </w:r>
      <w:proofErr w:type="spellStart"/>
      <w:r w:rsidR="0099249C" w:rsidRPr="0099249C">
        <w:rPr>
          <w:rFonts w:ascii="Cambria" w:hAnsi="Cambria" w:cs="Times New Roman"/>
        </w:rPr>
        <w:t>Ulfa</w:t>
      </w:r>
      <w:proofErr w:type="spellEnd"/>
      <w:r w:rsidR="0099249C" w:rsidRPr="0099249C">
        <w:rPr>
          <w:rFonts w:ascii="Cambria" w:hAnsi="Cambria" w:cs="Times New Roman"/>
        </w:rPr>
        <w:t xml:space="preserve">, and Zaitun </w:t>
      </w:r>
      <w:proofErr w:type="spellStart"/>
      <w:r w:rsidR="0099249C" w:rsidRPr="0099249C">
        <w:rPr>
          <w:rFonts w:ascii="Cambria" w:hAnsi="Cambria" w:cs="Times New Roman"/>
        </w:rPr>
        <w:t>Qamariah</w:t>
      </w:r>
      <w:proofErr w:type="spellEnd"/>
      <w:r w:rsidR="0099249C" w:rsidRPr="0099249C">
        <w:rPr>
          <w:rFonts w:ascii="Cambria" w:hAnsi="Cambria" w:cs="Times New Roman"/>
        </w:rPr>
        <w:t xml:space="preserve">. “Ethnobotanical Study of </w:t>
      </w:r>
      <w:proofErr w:type="spellStart"/>
      <w:r w:rsidR="0099249C" w:rsidRPr="0099249C">
        <w:rPr>
          <w:rFonts w:ascii="Cambria" w:hAnsi="Cambria" w:cs="Times New Roman"/>
        </w:rPr>
        <w:t>Kumpai</w:t>
      </w:r>
      <w:proofErr w:type="spellEnd"/>
      <w:r w:rsidR="0099249C" w:rsidRPr="0099249C">
        <w:rPr>
          <w:rFonts w:ascii="Cambria" w:hAnsi="Cambria" w:cs="Times New Roman"/>
        </w:rPr>
        <w:t xml:space="preserve"> </w:t>
      </w:r>
      <w:proofErr w:type="spellStart"/>
      <w:r w:rsidR="0099249C" w:rsidRPr="0099249C">
        <w:rPr>
          <w:rFonts w:ascii="Cambria" w:hAnsi="Cambria" w:cs="Times New Roman"/>
        </w:rPr>
        <w:t>Babulu</w:t>
      </w:r>
      <w:proofErr w:type="spellEnd"/>
      <w:r w:rsidR="0099249C" w:rsidRPr="0099249C">
        <w:rPr>
          <w:rFonts w:ascii="Cambria" w:hAnsi="Cambria" w:cs="Times New Roman"/>
        </w:rPr>
        <w:t xml:space="preserve"> (</w:t>
      </w:r>
      <w:proofErr w:type="spellStart"/>
      <w:r w:rsidR="0099249C" w:rsidRPr="0099249C">
        <w:rPr>
          <w:rFonts w:ascii="Cambria" w:hAnsi="Cambria" w:cs="Times New Roman"/>
        </w:rPr>
        <w:t>Paspalidium</w:t>
      </w:r>
      <w:proofErr w:type="spellEnd"/>
      <w:r w:rsidR="0099249C" w:rsidRPr="0099249C">
        <w:rPr>
          <w:rFonts w:ascii="Cambria" w:hAnsi="Cambria" w:cs="Times New Roman"/>
        </w:rPr>
        <w:t xml:space="preserve"> Punctatum) to Community of Watermelon Farmers in </w:t>
      </w:r>
      <w:proofErr w:type="spellStart"/>
      <w:r w:rsidR="0099249C" w:rsidRPr="0099249C">
        <w:rPr>
          <w:rFonts w:ascii="Cambria" w:hAnsi="Cambria" w:cs="Times New Roman"/>
        </w:rPr>
        <w:t>Palangka</w:t>
      </w:r>
      <w:proofErr w:type="spellEnd"/>
      <w:r w:rsidR="0099249C" w:rsidRPr="0099249C">
        <w:rPr>
          <w:rFonts w:ascii="Cambria" w:hAnsi="Cambria" w:cs="Times New Roman"/>
        </w:rPr>
        <w:t xml:space="preserve"> Raya.” </w:t>
      </w:r>
      <w:r w:rsidR="0099249C" w:rsidRPr="0099249C">
        <w:rPr>
          <w:rFonts w:ascii="Cambria" w:hAnsi="Cambria" w:cs="Times New Roman"/>
          <w:i/>
          <w:iCs/>
        </w:rPr>
        <w:t>Journal of Physics: Conference Series</w:t>
      </w:r>
      <w:r w:rsidR="0099249C" w:rsidRPr="0099249C">
        <w:rPr>
          <w:rFonts w:ascii="Cambria" w:hAnsi="Cambria" w:cs="Times New Roman"/>
        </w:rPr>
        <w:t xml:space="preserve"> 1511, no. 1 (March 2020): 012058. https://doi.org/10.1088/1742-6596/1511/1/012058.</w:t>
      </w:r>
    </w:p>
    <w:p w14:paraId="36B58428" w14:textId="77777777" w:rsidR="0099249C" w:rsidRPr="0099249C" w:rsidRDefault="0099249C" w:rsidP="0099249C">
      <w:pPr>
        <w:pStyle w:val="Bibliography"/>
        <w:rPr>
          <w:rFonts w:ascii="Cambria" w:hAnsi="Cambria" w:cs="Times New Roman"/>
        </w:rPr>
      </w:pPr>
      <w:r w:rsidRPr="0099249C">
        <w:rPr>
          <w:rFonts w:ascii="Cambria" w:hAnsi="Cambria" w:cs="Times New Roman"/>
        </w:rPr>
        <w:t xml:space="preserve">Bilad, Cecep Zakarias El, and Dony </w:t>
      </w:r>
      <w:proofErr w:type="spellStart"/>
      <w:r w:rsidRPr="0099249C">
        <w:rPr>
          <w:rFonts w:ascii="Cambria" w:hAnsi="Cambria" w:cs="Times New Roman"/>
        </w:rPr>
        <w:t>Apriatama</w:t>
      </w:r>
      <w:proofErr w:type="spellEnd"/>
      <w:r w:rsidRPr="0099249C">
        <w:rPr>
          <w:rFonts w:ascii="Cambria" w:hAnsi="Cambria" w:cs="Times New Roman"/>
        </w:rPr>
        <w:t>. “</w:t>
      </w:r>
      <w:proofErr w:type="spellStart"/>
      <w:r w:rsidRPr="0099249C">
        <w:rPr>
          <w:rFonts w:ascii="Cambria" w:hAnsi="Cambria" w:cs="Times New Roman"/>
        </w:rPr>
        <w:t>Terapi</w:t>
      </w:r>
      <w:proofErr w:type="spellEnd"/>
      <w:r w:rsidRPr="0099249C">
        <w:rPr>
          <w:rFonts w:ascii="Cambria" w:hAnsi="Cambria" w:cs="Times New Roman"/>
        </w:rPr>
        <w:t xml:space="preserve"> </w:t>
      </w:r>
      <w:proofErr w:type="spellStart"/>
      <w:r w:rsidRPr="0099249C">
        <w:rPr>
          <w:rFonts w:ascii="Cambria" w:hAnsi="Cambria" w:cs="Times New Roman"/>
        </w:rPr>
        <w:t>Dzikir</w:t>
      </w:r>
      <w:proofErr w:type="spellEnd"/>
      <w:r w:rsidRPr="0099249C">
        <w:rPr>
          <w:rFonts w:ascii="Cambria" w:hAnsi="Cambria" w:cs="Times New Roman"/>
        </w:rPr>
        <w:t xml:space="preserve"> Tarekat </w:t>
      </w:r>
      <w:proofErr w:type="spellStart"/>
      <w:r w:rsidRPr="0099249C">
        <w:rPr>
          <w:rFonts w:ascii="Cambria" w:hAnsi="Cambria" w:cs="Times New Roman"/>
        </w:rPr>
        <w:t>Qadiriyah</w:t>
      </w:r>
      <w:proofErr w:type="spellEnd"/>
      <w:r w:rsidRPr="0099249C">
        <w:rPr>
          <w:rFonts w:ascii="Cambria" w:hAnsi="Cambria" w:cs="Times New Roman"/>
        </w:rPr>
        <w:t xml:space="preserve"> </w:t>
      </w:r>
      <w:proofErr w:type="spellStart"/>
      <w:r w:rsidRPr="0099249C">
        <w:rPr>
          <w:rFonts w:ascii="Cambria" w:hAnsi="Cambria" w:cs="Times New Roman"/>
        </w:rPr>
        <w:t>Naqsyabandiyah</w:t>
      </w:r>
      <w:proofErr w:type="spellEnd"/>
      <w:r w:rsidRPr="0099249C">
        <w:rPr>
          <w:rFonts w:ascii="Cambria" w:hAnsi="Cambria" w:cs="Times New Roman"/>
        </w:rPr>
        <w:t xml:space="preserve"> Dalam </w:t>
      </w:r>
      <w:proofErr w:type="spellStart"/>
      <w:r w:rsidRPr="0099249C">
        <w:rPr>
          <w:rFonts w:ascii="Cambria" w:hAnsi="Cambria" w:cs="Times New Roman"/>
        </w:rPr>
        <w:t>Peningkatan</w:t>
      </w:r>
      <w:proofErr w:type="spellEnd"/>
      <w:r w:rsidRPr="0099249C">
        <w:rPr>
          <w:rFonts w:ascii="Cambria" w:hAnsi="Cambria" w:cs="Times New Roman"/>
        </w:rPr>
        <w:t xml:space="preserve"> </w:t>
      </w:r>
      <w:proofErr w:type="spellStart"/>
      <w:r w:rsidRPr="0099249C">
        <w:rPr>
          <w:rFonts w:ascii="Cambria" w:hAnsi="Cambria" w:cs="Times New Roman"/>
        </w:rPr>
        <w:t>Kecerdasan</w:t>
      </w:r>
      <w:proofErr w:type="spellEnd"/>
      <w:r w:rsidRPr="0099249C">
        <w:rPr>
          <w:rFonts w:ascii="Cambria" w:hAnsi="Cambria" w:cs="Times New Roman"/>
        </w:rPr>
        <w:t xml:space="preserve"> </w:t>
      </w:r>
      <w:proofErr w:type="spellStart"/>
      <w:r w:rsidRPr="0099249C">
        <w:rPr>
          <w:rFonts w:ascii="Cambria" w:hAnsi="Cambria" w:cs="Times New Roman"/>
        </w:rPr>
        <w:t>Emosional</w:t>
      </w:r>
      <w:proofErr w:type="spellEnd"/>
      <w:r w:rsidRPr="0099249C">
        <w:rPr>
          <w:rFonts w:ascii="Cambria" w:hAnsi="Cambria" w:cs="Times New Roman"/>
        </w:rPr>
        <w:t xml:space="preserve">.” </w:t>
      </w:r>
      <w:r w:rsidRPr="0099249C">
        <w:rPr>
          <w:rFonts w:ascii="Cambria" w:hAnsi="Cambria" w:cs="Times New Roman"/>
          <w:i/>
          <w:iCs/>
        </w:rPr>
        <w:t>ESOTERIK</w:t>
      </w:r>
      <w:r w:rsidRPr="0099249C">
        <w:rPr>
          <w:rFonts w:ascii="Cambria" w:hAnsi="Cambria" w:cs="Times New Roman"/>
        </w:rPr>
        <w:t xml:space="preserve"> 6, no. 2 (December 18, 2020): 179. https://doi.org/10.21043/esoterik.v6i2.8627.</w:t>
      </w:r>
    </w:p>
    <w:p w14:paraId="6C9BD37C" w14:textId="77777777" w:rsidR="0099249C" w:rsidRPr="0099249C" w:rsidRDefault="0099249C" w:rsidP="0099249C">
      <w:pPr>
        <w:pStyle w:val="Bibliography"/>
        <w:rPr>
          <w:rFonts w:ascii="Cambria" w:hAnsi="Cambria" w:cs="Times New Roman"/>
        </w:rPr>
      </w:pPr>
      <w:r w:rsidRPr="0099249C">
        <w:rPr>
          <w:rFonts w:ascii="Cambria" w:hAnsi="Cambria" w:cs="Times New Roman"/>
        </w:rPr>
        <w:t xml:space="preserve">Hafizi, Muhammad Riza. “PENGARUH BEBAN KERJA TERHADAP KINERJA KARYAWAN DI LINGKUNGAN INSITUT AGAMA ISLAM NEGERI PALANGKA RAYA.” </w:t>
      </w:r>
      <w:r w:rsidRPr="0099249C">
        <w:rPr>
          <w:rFonts w:ascii="Cambria" w:hAnsi="Cambria" w:cs="Times New Roman"/>
          <w:i/>
          <w:iCs/>
        </w:rPr>
        <w:t>At-</w:t>
      </w:r>
      <w:proofErr w:type="spellStart"/>
      <w:r w:rsidRPr="0099249C">
        <w:rPr>
          <w:rFonts w:ascii="Cambria" w:hAnsi="Cambria" w:cs="Times New Roman"/>
          <w:i/>
          <w:iCs/>
        </w:rPr>
        <w:t>tijaroh</w:t>
      </w:r>
      <w:proofErr w:type="spellEnd"/>
      <w:r w:rsidRPr="0099249C">
        <w:rPr>
          <w:rFonts w:ascii="Cambria" w:hAnsi="Cambria" w:cs="Times New Roman"/>
          <w:i/>
          <w:iCs/>
        </w:rPr>
        <w:t xml:space="preserve">: </w:t>
      </w:r>
      <w:proofErr w:type="spellStart"/>
      <w:r w:rsidRPr="0099249C">
        <w:rPr>
          <w:rFonts w:ascii="Cambria" w:hAnsi="Cambria" w:cs="Times New Roman"/>
          <w:i/>
          <w:iCs/>
        </w:rPr>
        <w:t>Jurnal</w:t>
      </w:r>
      <w:proofErr w:type="spellEnd"/>
      <w:r w:rsidRPr="0099249C">
        <w:rPr>
          <w:rFonts w:ascii="Cambria" w:hAnsi="Cambria" w:cs="Times New Roman"/>
          <w:i/>
          <w:iCs/>
        </w:rPr>
        <w:t xml:space="preserve"> </w:t>
      </w:r>
      <w:proofErr w:type="spellStart"/>
      <w:r w:rsidRPr="0099249C">
        <w:rPr>
          <w:rFonts w:ascii="Cambria" w:hAnsi="Cambria" w:cs="Times New Roman"/>
          <w:i/>
          <w:iCs/>
        </w:rPr>
        <w:t>Ilmu</w:t>
      </w:r>
      <w:proofErr w:type="spellEnd"/>
      <w:r w:rsidRPr="0099249C">
        <w:rPr>
          <w:rFonts w:ascii="Cambria" w:hAnsi="Cambria" w:cs="Times New Roman"/>
          <w:i/>
          <w:iCs/>
        </w:rPr>
        <w:t xml:space="preserve"> </w:t>
      </w:r>
      <w:proofErr w:type="spellStart"/>
      <w:r w:rsidRPr="0099249C">
        <w:rPr>
          <w:rFonts w:ascii="Cambria" w:hAnsi="Cambria" w:cs="Times New Roman"/>
          <w:i/>
          <w:iCs/>
        </w:rPr>
        <w:t>Manajemen</w:t>
      </w:r>
      <w:proofErr w:type="spellEnd"/>
      <w:r w:rsidRPr="0099249C">
        <w:rPr>
          <w:rFonts w:ascii="Cambria" w:hAnsi="Cambria" w:cs="Times New Roman"/>
          <w:i/>
          <w:iCs/>
        </w:rPr>
        <w:t xml:space="preserve"> dan </w:t>
      </w:r>
      <w:proofErr w:type="spellStart"/>
      <w:r w:rsidRPr="0099249C">
        <w:rPr>
          <w:rFonts w:ascii="Cambria" w:hAnsi="Cambria" w:cs="Times New Roman"/>
          <w:i/>
          <w:iCs/>
        </w:rPr>
        <w:t>Bisnis</w:t>
      </w:r>
      <w:proofErr w:type="spellEnd"/>
      <w:r w:rsidRPr="0099249C">
        <w:rPr>
          <w:rFonts w:ascii="Cambria" w:hAnsi="Cambria" w:cs="Times New Roman"/>
          <w:i/>
          <w:iCs/>
        </w:rPr>
        <w:t xml:space="preserve"> Islam</w:t>
      </w:r>
      <w:r w:rsidRPr="0099249C">
        <w:rPr>
          <w:rFonts w:ascii="Cambria" w:hAnsi="Cambria" w:cs="Times New Roman"/>
        </w:rPr>
        <w:t xml:space="preserve"> 6, no. 1 (June 30, 2020): 119–31. https://doi.org/10.24952/tijaroh.v6i1.2060.</w:t>
      </w:r>
    </w:p>
    <w:p w14:paraId="310D3DE6" w14:textId="77777777" w:rsidR="0099249C" w:rsidRPr="0099249C" w:rsidRDefault="0099249C" w:rsidP="0099249C">
      <w:pPr>
        <w:pStyle w:val="Bibliography"/>
        <w:rPr>
          <w:rFonts w:ascii="Cambria" w:hAnsi="Cambria" w:cs="Times New Roman"/>
        </w:rPr>
      </w:pPr>
      <w:r w:rsidRPr="0099249C">
        <w:rPr>
          <w:rFonts w:ascii="Cambria" w:hAnsi="Cambria" w:cs="Times New Roman"/>
        </w:rPr>
        <w:t>Jasiah, Jasiah. “</w:t>
      </w:r>
      <w:proofErr w:type="spellStart"/>
      <w:r w:rsidRPr="0099249C">
        <w:rPr>
          <w:rFonts w:ascii="Cambria" w:hAnsi="Cambria" w:cs="Times New Roman"/>
        </w:rPr>
        <w:t>Analisis</w:t>
      </w:r>
      <w:proofErr w:type="spellEnd"/>
      <w:r w:rsidRPr="0099249C">
        <w:rPr>
          <w:rFonts w:ascii="Cambria" w:hAnsi="Cambria" w:cs="Times New Roman"/>
        </w:rPr>
        <w:t xml:space="preserve"> </w:t>
      </w:r>
      <w:proofErr w:type="spellStart"/>
      <w:r w:rsidRPr="0099249C">
        <w:rPr>
          <w:rFonts w:ascii="Cambria" w:hAnsi="Cambria" w:cs="Times New Roman"/>
        </w:rPr>
        <w:t>Kebutuhan</w:t>
      </w:r>
      <w:proofErr w:type="spellEnd"/>
      <w:r w:rsidRPr="0099249C">
        <w:rPr>
          <w:rFonts w:ascii="Cambria" w:hAnsi="Cambria" w:cs="Times New Roman"/>
        </w:rPr>
        <w:t xml:space="preserve"> </w:t>
      </w:r>
      <w:proofErr w:type="spellStart"/>
      <w:r w:rsidRPr="0099249C">
        <w:rPr>
          <w:rFonts w:ascii="Cambria" w:hAnsi="Cambria" w:cs="Times New Roman"/>
        </w:rPr>
        <w:t>Pengembangan</w:t>
      </w:r>
      <w:proofErr w:type="spellEnd"/>
      <w:r w:rsidRPr="0099249C">
        <w:rPr>
          <w:rFonts w:ascii="Cambria" w:hAnsi="Cambria" w:cs="Times New Roman"/>
        </w:rPr>
        <w:t xml:space="preserve"> Bahan Ajar Mata </w:t>
      </w:r>
      <w:proofErr w:type="spellStart"/>
      <w:r w:rsidRPr="0099249C">
        <w:rPr>
          <w:rFonts w:ascii="Cambria" w:hAnsi="Cambria" w:cs="Times New Roman"/>
        </w:rPr>
        <w:t>Kuliah</w:t>
      </w:r>
      <w:proofErr w:type="spellEnd"/>
      <w:r w:rsidRPr="0099249C">
        <w:rPr>
          <w:rFonts w:ascii="Cambria" w:hAnsi="Cambria" w:cs="Times New Roman"/>
        </w:rPr>
        <w:t xml:space="preserve"> </w:t>
      </w:r>
      <w:proofErr w:type="spellStart"/>
      <w:r w:rsidRPr="0099249C">
        <w:rPr>
          <w:rFonts w:ascii="Cambria" w:hAnsi="Cambria" w:cs="Times New Roman"/>
        </w:rPr>
        <w:t>Budaya</w:t>
      </w:r>
      <w:proofErr w:type="spellEnd"/>
      <w:r w:rsidRPr="0099249C">
        <w:rPr>
          <w:rFonts w:ascii="Cambria" w:hAnsi="Cambria" w:cs="Times New Roman"/>
        </w:rPr>
        <w:t xml:space="preserve"> Lokal Di IAIN </w:t>
      </w:r>
      <w:proofErr w:type="spellStart"/>
      <w:r w:rsidRPr="0099249C">
        <w:rPr>
          <w:rFonts w:ascii="Cambria" w:hAnsi="Cambria" w:cs="Times New Roman"/>
        </w:rPr>
        <w:t>Palangka</w:t>
      </w:r>
      <w:proofErr w:type="spellEnd"/>
      <w:r w:rsidRPr="0099249C">
        <w:rPr>
          <w:rFonts w:ascii="Cambria" w:hAnsi="Cambria" w:cs="Times New Roman"/>
        </w:rPr>
        <w:t xml:space="preserve"> Raya: Analysis of Needs Development Material Learning Program Local Cultural in State Islamic Institute of </w:t>
      </w:r>
      <w:proofErr w:type="spellStart"/>
      <w:r w:rsidRPr="0099249C">
        <w:rPr>
          <w:rFonts w:ascii="Cambria" w:hAnsi="Cambria" w:cs="Times New Roman"/>
        </w:rPr>
        <w:t>Palangka</w:t>
      </w:r>
      <w:proofErr w:type="spellEnd"/>
      <w:r w:rsidRPr="0099249C">
        <w:rPr>
          <w:rFonts w:ascii="Cambria" w:hAnsi="Cambria" w:cs="Times New Roman"/>
        </w:rPr>
        <w:t xml:space="preserve"> Raya.” </w:t>
      </w:r>
      <w:r w:rsidRPr="0099249C">
        <w:rPr>
          <w:rFonts w:ascii="Cambria" w:hAnsi="Cambria" w:cs="Times New Roman"/>
          <w:i/>
          <w:iCs/>
        </w:rPr>
        <w:t xml:space="preserve">Anterior </w:t>
      </w:r>
      <w:proofErr w:type="spellStart"/>
      <w:r w:rsidRPr="0099249C">
        <w:rPr>
          <w:rFonts w:ascii="Cambria" w:hAnsi="Cambria" w:cs="Times New Roman"/>
          <w:i/>
          <w:iCs/>
        </w:rPr>
        <w:t>Jurnal</w:t>
      </w:r>
      <w:proofErr w:type="spellEnd"/>
      <w:r w:rsidRPr="0099249C">
        <w:rPr>
          <w:rFonts w:ascii="Cambria" w:hAnsi="Cambria" w:cs="Times New Roman"/>
        </w:rPr>
        <w:t xml:space="preserve"> 19, no. 1 (December 19, 2019): 148–52. https://doi.org/10.33084/anterior.v19i1.1199.</w:t>
      </w:r>
    </w:p>
    <w:p w14:paraId="640C7226" w14:textId="77777777" w:rsidR="0099249C" w:rsidRPr="0099249C" w:rsidRDefault="0099249C" w:rsidP="0099249C">
      <w:pPr>
        <w:pStyle w:val="Bibliography"/>
        <w:rPr>
          <w:rFonts w:ascii="Cambria" w:hAnsi="Cambria" w:cs="Times New Roman"/>
        </w:rPr>
      </w:pPr>
      <w:proofErr w:type="spellStart"/>
      <w:r w:rsidRPr="0099249C">
        <w:rPr>
          <w:rFonts w:ascii="Cambria" w:hAnsi="Cambria" w:cs="Times New Roman"/>
        </w:rPr>
        <w:lastRenderedPageBreak/>
        <w:t>Lestariningsih</w:t>
      </w:r>
      <w:proofErr w:type="spellEnd"/>
      <w:r w:rsidRPr="0099249C">
        <w:rPr>
          <w:rFonts w:ascii="Cambria" w:hAnsi="Cambria" w:cs="Times New Roman"/>
        </w:rPr>
        <w:t xml:space="preserve">, Nanik, Ridha </w:t>
      </w:r>
      <w:proofErr w:type="spellStart"/>
      <w:r w:rsidRPr="0099249C">
        <w:rPr>
          <w:rFonts w:ascii="Cambria" w:hAnsi="Cambria" w:cs="Times New Roman"/>
        </w:rPr>
        <w:t>Nirmalasari</w:t>
      </w:r>
      <w:proofErr w:type="spellEnd"/>
      <w:r w:rsidRPr="0099249C">
        <w:rPr>
          <w:rFonts w:ascii="Cambria" w:hAnsi="Cambria" w:cs="Times New Roman"/>
        </w:rPr>
        <w:t xml:space="preserve">, and </w:t>
      </w:r>
      <w:proofErr w:type="spellStart"/>
      <w:r w:rsidRPr="0099249C">
        <w:rPr>
          <w:rFonts w:ascii="Cambria" w:hAnsi="Cambria" w:cs="Times New Roman"/>
        </w:rPr>
        <w:t>Zatun</w:t>
      </w:r>
      <w:proofErr w:type="spellEnd"/>
      <w:r w:rsidRPr="0099249C">
        <w:rPr>
          <w:rFonts w:ascii="Cambria" w:hAnsi="Cambria" w:cs="Times New Roman"/>
        </w:rPr>
        <w:t xml:space="preserve"> </w:t>
      </w:r>
      <w:proofErr w:type="spellStart"/>
      <w:r w:rsidRPr="0099249C">
        <w:rPr>
          <w:rFonts w:ascii="Cambria" w:hAnsi="Cambria" w:cs="Times New Roman"/>
        </w:rPr>
        <w:t>Qamariah</w:t>
      </w:r>
      <w:proofErr w:type="spellEnd"/>
      <w:r w:rsidRPr="0099249C">
        <w:rPr>
          <w:rFonts w:ascii="Cambria" w:hAnsi="Cambria" w:cs="Times New Roman"/>
        </w:rPr>
        <w:t xml:space="preserve">. “The Development of an Integrative Botanical Textbook Based on Islamic Values and Medicinal Herbs Studies of Central Kalimantan.” </w:t>
      </w:r>
      <w:r w:rsidRPr="0099249C">
        <w:rPr>
          <w:rFonts w:ascii="Cambria" w:hAnsi="Cambria" w:cs="Times New Roman"/>
          <w:i/>
          <w:iCs/>
        </w:rPr>
        <w:t>BIO-</w:t>
      </w:r>
      <w:proofErr w:type="gramStart"/>
      <w:r w:rsidRPr="0099249C">
        <w:rPr>
          <w:rFonts w:ascii="Cambria" w:hAnsi="Cambria" w:cs="Times New Roman"/>
          <w:i/>
          <w:iCs/>
        </w:rPr>
        <w:t>INOVED :</w:t>
      </w:r>
      <w:proofErr w:type="gramEnd"/>
      <w:r w:rsidRPr="0099249C">
        <w:rPr>
          <w:rFonts w:ascii="Cambria" w:hAnsi="Cambria" w:cs="Times New Roman"/>
          <w:i/>
          <w:iCs/>
        </w:rPr>
        <w:t xml:space="preserve"> </w:t>
      </w:r>
      <w:proofErr w:type="spellStart"/>
      <w:r w:rsidRPr="0099249C">
        <w:rPr>
          <w:rFonts w:ascii="Cambria" w:hAnsi="Cambria" w:cs="Times New Roman"/>
          <w:i/>
          <w:iCs/>
        </w:rPr>
        <w:t>Jurnal</w:t>
      </w:r>
      <w:proofErr w:type="spellEnd"/>
      <w:r w:rsidRPr="0099249C">
        <w:rPr>
          <w:rFonts w:ascii="Cambria" w:hAnsi="Cambria" w:cs="Times New Roman"/>
          <w:i/>
          <w:iCs/>
        </w:rPr>
        <w:t xml:space="preserve"> </w:t>
      </w:r>
      <w:proofErr w:type="spellStart"/>
      <w:r w:rsidRPr="0099249C">
        <w:rPr>
          <w:rFonts w:ascii="Cambria" w:hAnsi="Cambria" w:cs="Times New Roman"/>
          <w:i/>
          <w:iCs/>
        </w:rPr>
        <w:t>Biologi-Inovasi</w:t>
      </w:r>
      <w:proofErr w:type="spellEnd"/>
      <w:r w:rsidRPr="0099249C">
        <w:rPr>
          <w:rFonts w:ascii="Cambria" w:hAnsi="Cambria" w:cs="Times New Roman"/>
          <w:i/>
          <w:iCs/>
        </w:rPr>
        <w:t xml:space="preserve"> Pendidikan</w:t>
      </w:r>
      <w:r w:rsidRPr="0099249C">
        <w:rPr>
          <w:rFonts w:ascii="Cambria" w:hAnsi="Cambria" w:cs="Times New Roman"/>
        </w:rPr>
        <w:t xml:space="preserve"> 3, no. 2 (June 27, 2021): 78. https://doi.org/10.20527/bino.v3i2.10598.</w:t>
      </w:r>
    </w:p>
    <w:p w14:paraId="4C841497" w14:textId="77777777" w:rsidR="0099249C" w:rsidRPr="0099249C" w:rsidRDefault="0099249C" w:rsidP="0099249C">
      <w:pPr>
        <w:pStyle w:val="Bibliography"/>
        <w:rPr>
          <w:rFonts w:ascii="Cambria" w:hAnsi="Cambria" w:cs="Times New Roman"/>
        </w:rPr>
      </w:pPr>
      <w:proofErr w:type="spellStart"/>
      <w:r w:rsidRPr="0099249C">
        <w:rPr>
          <w:rFonts w:ascii="Cambria" w:hAnsi="Cambria" w:cs="Times New Roman"/>
        </w:rPr>
        <w:t>Mualimin</w:t>
      </w:r>
      <w:proofErr w:type="spellEnd"/>
      <w:r w:rsidRPr="0099249C">
        <w:rPr>
          <w:rFonts w:ascii="Cambria" w:hAnsi="Cambria" w:cs="Times New Roman"/>
        </w:rPr>
        <w:t xml:space="preserve">, </w:t>
      </w:r>
      <w:proofErr w:type="spellStart"/>
      <w:r w:rsidRPr="0099249C">
        <w:rPr>
          <w:rFonts w:ascii="Cambria" w:hAnsi="Cambria" w:cs="Times New Roman"/>
        </w:rPr>
        <w:t>Mualimin</w:t>
      </w:r>
      <w:proofErr w:type="spellEnd"/>
      <w:r w:rsidRPr="0099249C">
        <w:rPr>
          <w:rFonts w:ascii="Cambria" w:hAnsi="Cambria" w:cs="Times New Roman"/>
        </w:rPr>
        <w:t xml:space="preserve">. “Makan </w:t>
      </w:r>
      <w:proofErr w:type="spellStart"/>
      <w:r w:rsidRPr="0099249C">
        <w:rPr>
          <w:rFonts w:ascii="Cambria" w:hAnsi="Cambria" w:cs="Times New Roman"/>
        </w:rPr>
        <w:t>Besaprah</w:t>
      </w:r>
      <w:proofErr w:type="spellEnd"/>
      <w:r w:rsidRPr="0099249C">
        <w:rPr>
          <w:rFonts w:ascii="Cambria" w:hAnsi="Cambria" w:cs="Times New Roman"/>
        </w:rPr>
        <w:t xml:space="preserve">: Pesan </w:t>
      </w:r>
      <w:proofErr w:type="spellStart"/>
      <w:r w:rsidRPr="0099249C">
        <w:rPr>
          <w:rFonts w:ascii="Cambria" w:hAnsi="Cambria" w:cs="Times New Roman"/>
        </w:rPr>
        <w:t>Dakwah</w:t>
      </w:r>
      <w:proofErr w:type="spellEnd"/>
      <w:r w:rsidRPr="0099249C">
        <w:rPr>
          <w:rFonts w:ascii="Cambria" w:hAnsi="Cambria" w:cs="Times New Roman"/>
        </w:rPr>
        <w:t xml:space="preserve"> Dalam </w:t>
      </w:r>
      <w:proofErr w:type="spellStart"/>
      <w:r w:rsidRPr="0099249C">
        <w:rPr>
          <w:rFonts w:ascii="Cambria" w:hAnsi="Cambria" w:cs="Times New Roman"/>
        </w:rPr>
        <w:t>Bingkai</w:t>
      </w:r>
      <w:proofErr w:type="spellEnd"/>
      <w:r w:rsidRPr="0099249C">
        <w:rPr>
          <w:rFonts w:ascii="Cambria" w:hAnsi="Cambria" w:cs="Times New Roman"/>
        </w:rPr>
        <w:t xml:space="preserve"> </w:t>
      </w:r>
      <w:proofErr w:type="spellStart"/>
      <w:r w:rsidRPr="0099249C">
        <w:rPr>
          <w:rFonts w:ascii="Cambria" w:hAnsi="Cambria" w:cs="Times New Roman"/>
        </w:rPr>
        <w:t>Tradisi</w:t>
      </w:r>
      <w:proofErr w:type="spellEnd"/>
      <w:r w:rsidRPr="0099249C">
        <w:rPr>
          <w:rFonts w:ascii="Cambria" w:hAnsi="Cambria" w:cs="Times New Roman"/>
        </w:rPr>
        <w:t xml:space="preserve"> Pada Masyarakat </w:t>
      </w:r>
      <w:proofErr w:type="spellStart"/>
      <w:r w:rsidRPr="0099249C">
        <w:rPr>
          <w:rFonts w:ascii="Cambria" w:hAnsi="Cambria" w:cs="Times New Roman"/>
        </w:rPr>
        <w:t>Melayu</w:t>
      </w:r>
      <w:proofErr w:type="spellEnd"/>
      <w:r w:rsidRPr="0099249C">
        <w:rPr>
          <w:rFonts w:ascii="Cambria" w:hAnsi="Cambria" w:cs="Times New Roman"/>
        </w:rPr>
        <w:t xml:space="preserve"> Sambas, Kalimantan Barat.” </w:t>
      </w:r>
      <w:r w:rsidRPr="0099249C">
        <w:rPr>
          <w:rFonts w:ascii="Cambria" w:hAnsi="Cambria" w:cs="Times New Roman"/>
          <w:i/>
          <w:iCs/>
        </w:rPr>
        <w:t>Ath-</w:t>
      </w:r>
      <w:proofErr w:type="spellStart"/>
      <w:r w:rsidRPr="0099249C">
        <w:rPr>
          <w:rFonts w:ascii="Cambria" w:hAnsi="Cambria" w:cs="Times New Roman"/>
          <w:i/>
          <w:iCs/>
        </w:rPr>
        <w:t>Thariq</w:t>
      </w:r>
      <w:proofErr w:type="spellEnd"/>
      <w:r w:rsidRPr="0099249C">
        <w:rPr>
          <w:rFonts w:ascii="Cambria" w:hAnsi="Cambria" w:cs="Times New Roman"/>
          <w:i/>
          <w:iCs/>
        </w:rPr>
        <w:t xml:space="preserve">: </w:t>
      </w:r>
      <w:proofErr w:type="spellStart"/>
      <w:r w:rsidRPr="0099249C">
        <w:rPr>
          <w:rFonts w:ascii="Cambria" w:hAnsi="Cambria" w:cs="Times New Roman"/>
          <w:i/>
          <w:iCs/>
        </w:rPr>
        <w:t>Jurnal</w:t>
      </w:r>
      <w:proofErr w:type="spellEnd"/>
      <w:r w:rsidRPr="0099249C">
        <w:rPr>
          <w:rFonts w:ascii="Cambria" w:hAnsi="Cambria" w:cs="Times New Roman"/>
          <w:i/>
          <w:iCs/>
        </w:rPr>
        <w:t xml:space="preserve"> </w:t>
      </w:r>
      <w:proofErr w:type="spellStart"/>
      <w:r w:rsidRPr="0099249C">
        <w:rPr>
          <w:rFonts w:ascii="Cambria" w:hAnsi="Cambria" w:cs="Times New Roman"/>
          <w:i/>
          <w:iCs/>
        </w:rPr>
        <w:t>Dakwah</w:t>
      </w:r>
      <w:proofErr w:type="spellEnd"/>
      <w:r w:rsidRPr="0099249C">
        <w:rPr>
          <w:rFonts w:ascii="Cambria" w:hAnsi="Cambria" w:cs="Times New Roman"/>
          <w:i/>
          <w:iCs/>
        </w:rPr>
        <w:t xml:space="preserve"> Dan </w:t>
      </w:r>
      <w:proofErr w:type="spellStart"/>
      <w:r w:rsidRPr="0099249C">
        <w:rPr>
          <w:rFonts w:ascii="Cambria" w:hAnsi="Cambria" w:cs="Times New Roman"/>
          <w:i/>
          <w:iCs/>
        </w:rPr>
        <w:t>Komunikasi</w:t>
      </w:r>
      <w:proofErr w:type="spellEnd"/>
      <w:r w:rsidRPr="0099249C">
        <w:rPr>
          <w:rFonts w:ascii="Cambria" w:hAnsi="Cambria" w:cs="Times New Roman"/>
        </w:rPr>
        <w:t xml:space="preserve"> 4, no. 1 (June 12, 2020): 1–19. https://doi.org/10.32332/ath_thariq.v4i1.2017.</w:t>
      </w:r>
    </w:p>
    <w:p w14:paraId="0216B735" w14:textId="77777777" w:rsidR="0099249C" w:rsidRPr="0099249C" w:rsidRDefault="0099249C" w:rsidP="0099249C">
      <w:pPr>
        <w:pStyle w:val="Bibliography"/>
        <w:rPr>
          <w:rFonts w:ascii="Cambria" w:hAnsi="Cambria" w:cs="Times New Roman"/>
        </w:rPr>
      </w:pPr>
      <w:proofErr w:type="spellStart"/>
      <w:r w:rsidRPr="0099249C">
        <w:rPr>
          <w:rFonts w:ascii="Cambria" w:hAnsi="Cambria" w:cs="Times New Roman"/>
        </w:rPr>
        <w:t>Sabarun</w:t>
      </w:r>
      <w:proofErr w:type="spellEnd"/>
      <w:r w:rsidRPr="0099249C">
        <w:rPr>
          <w:rFonts w:ascii="Cambria" w:hAnsi="Cambria" w:cs="Times New Roman"/>
        </w:rPr>
        <w:t xml:space="preserve">, </w:t>
      </w:r>
      <w:proofErr w:type="spellStart"/>
      <w:r w:rsidRPr="0099249C">
        <w:rPr>
          <w:rFonts w:ascii="Cambria" w:hAnsi="Cambria" w:cs="Times New Roman"/>
        </w:rPr>
        <w:t>Sabarun</w:t>
      </w:r>
      <w:proofErr w:type="spellEnd"/>
      <w:r w:rsidRPr="0099249C">
        <w:rPr>
          <w:rFonts w:ascii="Cambria" w:hAnsi="Cambria" w:cs="Times New Roman"/>
        </w:rPr>
        <w:t xml:space="preserve">. “Direct Teacher Corrective Feedback in EFL Writing Class at Higher Education: What Students Perceive.” </w:t>
      </w:r>
      <w:r w:rsidRPr="0099249C">
        <w:rPr>
          <w:rFonts w:ascii="Cambria" w:hAnsi="Cambria" w:cs="Times New Roman"/>
          <w:i/>
          <w:iCs/>
        </w:rPr>
        <w:t>Vision: Journal for Language and Foreign Language Learning</w:t>
      </w:r>
      <w:r w:rsidRPr="0099249C">
        <w:rPr>
          <w:rFonts w:ascii="Cambria" w:hAnsi="Cambria" w:cs="Times New Roman"/>
        </w:rPr>
        <w:t xml:space="preserve"> 9, no. 1 (April 25, 2020): 18–33. https://doi.org/10.21580/vjv9i14652.</w:t>
      </w:r>
    </w:p>
    <w:p w14:paraId="3C7F1145" w14:textId="77777777" w:rsidR="0099249C" w:rsidRPr="0099249C" w:rsidRDefault="0099249C" w:rsidP="0099249C">
      <w:pPr>
        <w:pStyle w:val="Bibliography"/>
        <w:rPr>
          <w:rFonts w:ascii="Cambria" w:hAnsi="Cambria" w:cs="Times New Roman"/>
        </w:rPr>
      </w:pPr>
      <w:r w:rsidRPr="0099249C">
        <w:rPr>
          <w:rFonts w:ascii="Cambria" w:hAnsi="Cambria" w:cs="Times New Roman"/>
        </w:rPr>
        <w:t xml:space="preserve">Wahdah, Nurul. “TATHAWWUR MU’TAQADĀT AL-THULLĀB HAULA TA’ALLUM AL-LUGHAH FI BARNĀMAJ DAURAH AL-LUGHAH AL-ARABIYYAH AL-MUKATSTSAFAH ‘ABR AL-JINSI WA AL-KHALFIYĀTI AL-TARBAWIYYAH: DIRĀSAH MAQTA’IYYAH WA THŪLIYYAH.” </w:t>
      </w:r>
      <w:r w:rsidRPr="0099249C">
        <w:rPr>
          <w:rFonts w:ascii="Cambria" w:hAnsi="Cambria" w:cs="Times New Roman"/>
          <w:i/>
          <w:iCs/>
        </w:rPr>
        <w:t xml:space="preserve">Al </w:t>
      </w:r>
      <w:proofErr w:type="spellStart"/>
      <w:r w:rsidRPr="0099249C">
        <w:rPr>
          <w:rFonts w:ascii="Cambria" w:hAnsi="Cambria" w:cs="Times New Roman"/>
          <w:i/>
          <w:iCs/>
        </w:rPr>
        <w:t>Mi’yar</w:t>
      </w:r>
      <w:proofErr w:type="spellEnd"/>
      <w:r w:rsidRPr="0099249C">
        <w:rPr>
          <w:rFonts w:ascii="Cambria" w:hAnsi="Cambria" w:cs="Times New Roman"/>
          <w:i/>
          <w:iCs/>
        </w:rPr>
        <w:t xml:space="preserve">: </w:t>
      </w:r>
      <w:proofErr w:type="spellStart"/>
      <w:r w:rsidRPr="0099249C">
        <w:rPr>
          <w:rFonts w:ascii="Cambria" w:hAnsi="Cambria" w:cs="Times New Roman"/>
          <w:i/>
          <w:iCs/>
        </w:rPr>
        <w:t>Jurnal</w:t>
      </w:r>
      <w:proofErr w:type="spellEnd"/>
      <w:r w:rsidRPr="0099249C">
        <w:rPr>
          <w:rFonts w:ascii="Cambria" w:hAnsi="Cambria" w:cs="Times New Roman"/>
          <w:i/>
          <w:iCs/>
        </w:rPr>
        <w:t xml:space="preserve"> </w:t>
      </w:r>
      <w:proofErr w:type="spellStart"/>
      <w:r w:rsidRPr="0099249C">
        <w:rPr>
          <w:rFonts w:ascii="Cambria" w:hAnsi="Cambria" w:cs="Times New Roman"/>
          <w:i/>
          <w:iCs/>
        </w:rPr>
        <w:t>Ilmiah</w:t>
      </w:r>
      <w:proofErr w:type="spellEnd"/>
      <w:r w:rsidRPr="0099249C">
        <w:rPr>
          <w:rFonts w:ascii="Cambria" w:hAnsi="Cambria" w:cs="Times New Roman"/>
          <w:i/>
          <w:iCs/>
        </w:rPr>
        <w:t xml:space="preserve"> </w:t>
      </w:r>
      <w:proofErr w:type="spellStart"/>
      <w:r w:rsidRPr="0099249C">
        <w:rPr>
          <w:rFonts w:ascii="Cambria" w:hAnsi="Cambria" w:cs="Times New Roman"/>
          <w:i/>
          <w:iCs/>
        </w:rPr>
        <w:t>Pembelajaran</w:t>
      </w:r>
      <w:proofErr w:type="spellEnd"/>
      <w:r w:rsidRPr="0099249C">
        <w:rPr>
          <w:rFonts w:ascii="Cambria" w:hAnsi="Cambria" w:cs="Times New Roman"/>
          <w:i/>
          <w:iCs/>
        </w:rPr>
        <w:t xml:space="preserve"> Bahasa Arab dan </w:t>
      </w:r>
      <w:proofErr w:type="spellStart"/>
      <w:r w:rsidRPr="0099249C">
        <w:rPr>
          <w:rFonts w:ascii="Cambria" w:hAnsi="Cambria" w:cs="Times New Roman"/>
          <w:i/>
          <w:iCs/>
        </w:rPr>
        <w:t>Kebahasaaraban</w:t>
      </w:r>
      <w:proofErr w:type="spellEnd"/>
      <w:r w:rsidRPr="0099249C">
        <w:rPr>
          <w:rFonts w:ascii="Cambria" w:hAnsi="Cambria" w:cs="Times New Roman"/>
        </w:rPr>
        <w:t xml:space="preserve"> 4, no. 1 (April 5, 2021): 85. https://doi.org/10.35931/am.v4i1.536.</w:t>
      </w:r>
    </w:p>
    <w:p w14:paraId="71C65391" w14:textId="77777777" w:rsidR="0099249C" w:rsidRPr="0099249C" w:rsidRDefault="0099249C" w:rsidP="0099249C">
      <w:pPr>
        <w:pStyle w:val="Bibliography"/>
        <w:rPr>
          <w:rFonts w:ascii="Cambria" w:hAnsi="Cambria" w:cs="Times New Roman"/>
        </w:rPr>
      </w:pPr>
      <w:r w:rsidRPr="0099249C">
        <w:rPr>
          <w:rFonts w:ascii="Cambria" w:hAnsi="Cambria" w:cs="Times New Roman"/>
        </w:rPr>
        <w:t xml:space="preserve">Yuliani, </w:t>
      </w:r>
      <w:proofErr w:type="spellStart"/>
      <w:r w:rsidRPr="0099249C">
        <w:rPr>
          <w:rFonts w:ascii="Cambria" w:hAnsi="Cambria" w:cs="Times New Roman"/>
        </w:rPr>
        <w:t>Hadma</w:t>
      </w:r>
      <w:proofErr w:type="spellEnd"/>
      <w:r w:rsidRPr="0099249C">
        <w:rPr>
          <w:rFonts w:ascii="Cambria" w:hAnsi="Cambria" w:cs="Times New Roman"/>
        </w:rPr>
        <w:t>. “</w:t>
      </w:r>
      <w:proofErr w:type="spellStart"/>
      <w:r w:rsidRPr="0099249C">
        <w:rPr>
          <w:rFonts w:ascii="Cambria" w:hAnsi="Cambria" w:cs="Times New Roman"/>
        </w:rPr>
        <w:t>Penerapan</w:t>
      </w:r>
      <w:proofErr w:type="spellEnd"/>
      <w:r w:rsidRPr="0099249C">
        <w:rPr>
          <w:rFonts w:ascii="Cambria" w:hAnsi="Cambria" w:cs="Times New Roman"/>
        </w:rPr>
        <w:t xml:space="preserve"> Problem Based Learning (PBL) </w:t>
      </w:r>
      <w:proofErr w:type="spellStart"/>
      <w:r w:rsidRPr="0099249C">
        <w:rPr>
          <w:rFonts w:ascii="Cambria" w:hAnsi="Cambria" w:cs="Times New Roman"/>
        </w:rPr>
        <w:t>Dengan</w:t>
      </w:r>
      <w:proofErr w:type="spellEnd"/>
      <w:r w:rsidRPr="0099249C">
        <w:rPr>
          <w:rFonts w:ascii="Cambria" w:hAnsi="Cambria" w:cs="Times New Roman"/>
        </w:rPr>
        <w:t xml:space="preserve"> </w:t>
      </w:r>
      <w:proofErr w:type="spellStart"/>
      <w:r w:rsidRPr="0099249C">
        <w:rPr>
          <w:rFonts w:ascii="Cambria" w:hAnsi="Cambria" w:cs="Times New Roman"/>
        </w:rPr>
        <w:t>Pemberian</w:t>
      </w:r>
      <w:proofErr w:type="spellEnd"/>
      <w:r w:rsidRPr="0099249C">
        <w:rPr>
          <w:rFonts w:ascii="Cambria" w:hAnsi="Cambria" w:cs="Times New Roman"/>
        </w:rPr>
        <w:t xml:space="preserve"> </w:t>
      </w:r>
      <w:proofErr w:type="spellStart"/>
      <w:r w:rsidRPr="0099249C">
        <w:rPr>
          <w:rFonts w:ascii="Cambria" w:hAnsi="Cambria" w:cs="Times New Roman"/>
        </w:rPr>
        <w:t>Biografi</w:t>
      </w:r>
      <w:proofErr w:type="spellEnd"/>
      <w:r w:rsidRPr="0099249C">
        <w:rPr>
          <w:rFonts w:ascii="Cambria" w:hAnsi="Cambria" w:cs="Times New Roman"/>
        </w:rPr>
        <w:t xml:space="preserve"> </w:t>
      </w:r>
      <w:proofErr w:type="spellStart"/>
      <w:r w:rsidRPr="0099249C">
        <w:rPr>
          <w:rFonts w:ascii="Cambria" w:hAnsi="Cambria" w:cs="Times New Roman"/>
        </w:rPr>
        <w:t>Ilmuwan</w:t>
      </w:r>
      <w:proofErr w:type="spellEnd"/>
      <w:r w:rsidRPr="0099249C">
        <w:rPr>
          <w:rFonts w:ascii="Cambria" w:hAnsi="Cambria" w:cs="Times New Roman"/>
        </w:rPr>
        <w:t xml:space="preserve"> Pada Mata </w:t>
      </w:r>
      <w:proofErr w:type="spellStart"/>
      <w:r w:rsidRPr="0099249C">
        <w:rPr>
          <w:rFonts w:ascii="Cambria" w:hAnsi="Cambria" w:cs="Times New Roman"/>
        </w:rPr>
        <w:t>Kuliah</w:t>
      </w:r>
      <w:proofErr w:type="spellEnd"/>
      <w:r w:rsidRPr="0099249C">
        <w:rPr>
          <w:rFonts w:ascii="Cambria" w:hAnsi="Cambria" w:cs="Times New Roman"/>
        </w:rPr>
        <w:t xml:space="preserve"> </w:t>
      </w:r>
      <w:proofErr w:type="spellStart"/>
      <w:r w:rsidRPr="0099249C">
        <w:rPr>
          <w:rFonts w:ascii="Cambria" w:hAnsi="Cambria" w:cs="Times New Roman"/>
        </w:rPr>
        <w:t>Fisika</w:t>
      </w:r>
      <w:proofErr w:type="spellEnd"/>
      <w:r w:rsidRPr="0099249C">
        <w:rPr>
          <w:rFonts w:ascii="Cambria" w:hAnsi="Cambria" w:cs="Times New Roman"/>
        </w:rPr>
        <w:t xml:space="preserve"> Dasar I: </w:t>
      </w:r>
      <w:proofErr w:type="spellStart"/>
      <w:r w:rsidRPr="0099249C">
        <w:rPr>
          <w:rFonts w:ascii="Cambria" w:hAnsi="Cambria" w:cs="Times New Roman"/>
        </w:rPr>
        <w:t>Dampak</w:t>
      </w:r>
      <w:proofErr w:type="spellEnd"/>
      <w:r w:rsidRPr="0099249C">
        <w:rPr>
          <w:rFonts w:ascii="Cambria" w:hAnsi="Cambria" w:cs="Times New Roman"/>
        </w:rPr>
        <w:t xml:space="preserve"> </w:t>
      </w:r>
      <w:proofErr w:type="spellStart"/>
      <w:r w:rsidRPr="0099249C">
        <w:rPr>
          <w:rFonts w:ascii="Cambria" w:hAnsi="Cambria" w:cs="Times New Roman"/>
        </w:rPr>
        <w:t>Sikap</w:t>
      </w:r>
      <w:proofErr w:type="spellEnd"/>
      <w:r w:rsidRPr="0099249C">
        <w:rPr>
          <w:rFonts w:ascii="Cambria" w:hAnsi="Cambria" w:cs="Times New Roman"/>
        </w:rPr>
        <w:t xml:space="preserve"> </w:t>
      </w:r>
      <w:proofErr w:type="spellStart"/>
      <w:r w:rsidRPr="0099249C">
        <w:rPr>
          <w:rFonts w:ascii="Cambria" w:hAnsi="Cambria" w:cs="Times New Roman"/>
        </w:rPr>
        <w:t>Ilmiah</w:t>
      </w:r>
      <w:proofErr w:type="spellEnd"/>
      <w:r w:rsidRPr="0099249C">
        <w:rPr>
          <w:rFonts w:ascii="Cambria" w:hAnsi="Cambria" w:cs="Times New Roman"/>
        </w:rPr>
        <w:t xml:space="preserve"> Dan </w:t>
      </w:r>
      <w:proofErr w:type="spellStart"/>
      <w:r w:rsidRPr="0099249C">
        <w:rPr>
          <w:rFonts w:ascii="Cambria" w:hAnsi="Cambria" w:cs="Times New Roman"/>
        </w:rPr>
        <w:t>Motivasi</w:t>
      </w:r>
      <w:proofErr w:type="spellEnd"/>
      <w:r w:rsidRPr="0099249C">
        <w:rPr>
          <w:rFonts w:ascii="Cambria" w:hAnsi="Cambria" w:cs="Times New Roman"/>
        </w:rPr>
        <w:t xml:space="preserve"> </w:t>
      </w:r>
      <w:proofErr w:type="spellStart"/>
      <w:r w:rsidRPr="0099249C">
        <w:rPr>
          <w:rFonts w:ascii="Cambria" w:hAnsi="Cambria" w:cs="Times New Roman"/>
        </w:rPr>
        <w:t>Belajar</w:t>
      </w:r>
      <w:proofErr w:type="spellEnd"/>
      <w:r w:rsidRPr="0099249C">
        <w:rPr>
          <w:rFonts w:ascii="Cambria" w:hAnsi="Cambria" w:cs="Times New Roman"/>
        </w:rPr>
        <w:t xml:space="preserve">.” </w:t>
      </w:r>
      <w:r w:rsidRPr="0099249C">
        <w:rPr>
          <w:rFonts w:ascii="Cambria" w:hAnsi="Cambria" w:cs="Times New Roman"/>
          <w:i/>
          <w:iCs/>
        </w:rPr>
        <w:t>Kappa Journal</w:t>
      </w:r>
      <w:r w:rsidRPr="0099249C">
        <w:rPr>
          <w:rFonts w:ascii="Cambria" w:hAnsi="Cambria" w:cs="Times New Roman"/>
        </w:rPr>
        <w:t xml:space="preserve"> 5, no. 1 (June 30, 2021): 128–36. https://doi.org/10.29408/kpj.v5i1.3591.</w:t>
      </w:r>
    </w:p>
    <w:bookmarkEnd w:id="0"/>
    <w:p w14:paraId="595FAB1C" w14:textId="45F2F174" w:rsidR="006A1CDA" w:rsidRPr="006A1CDA" w:rsidRDefault="005C7FD0" w:rsidP="0017436B">
      <w:pPr>
        <w:spacing w:before="240" w:after="240"/>
        <w:jc w:val="both"/>
        <w:rPr>
          <w:rFonts w:asciiTheme="majorHAnsi" w:hAnsiTheme="majorHAnsi" w:cs="Garamond"/>
          <w:color w:val="auto"/>
        </w:rPr>
      </w:pPr>
      <w:r w:rsidRPr="00DD6D82">
        <w:rPr>
          <w:rFonts w:asciiTheme="majorHAnsi" w:hAnsiTheme="majorHAnsi" w:cs="Garamond"/>
          <w:color w:val="auto"/>
          <w:lang w:val="id-ID"/>
        </w:rPr>
        <w:fldChar w:fldCharType="end"/>
      </w:r>
    </w:p>
    <w:sectPr w:rsidR="006A1CDA" w:rsidRPr="006A1CDA" w:rsidSect="005643E0">
      <w:headerReference w:type="default" r:id="rId9"/>
      <w:footerReference w:type="default" r:id="rId10"/>
      <w:headerReference w:type="first" r:id="rId11"/>
      <w:footerReference w:type="first" r:id="rId12"/>
      <w:pgSz w:w="11906" w:h="16838" w:code="9"/>
      <w:pgMar w:top="1985" w:right="1440" w:bottom="1440" w:left="1440" w:header="454" w:footer="850" w:gutter="0"/>
      <w:pgNumType w:start="12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B66E" w14:textId="77777777" w:rsidR="009A087F" w:rsidRDefault="009A087F" w:rsidP="00AD59C0">
      <w:r>
        <w:separator/>
      </w:r>
    </w:p>
  </w:endnote>
  <w:endnote w:type="continuationSeparator" w:id="0">
    <w:p w14:paraId="09069FE4" w14:textId="77777777" w:rsidR="009A087F" w:rsidRDefault="009A087F" w:rsidP="00AD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0770" w14:textId="77777777" w:rsidR="00281E54" w:rsidRPr="00A109E5" w:rsidRDefault="00902E27" w:rsidP="00946E30">
    <w:pPr>
      <w:pStyle w:val="Normal1"/>
      <w:tabs>
        <w:tab w:val="center" w:pos="4680"/>
        <w:tab w:val="right" w:pos="9360"/>
      </w:tabs>
      <w:jc w:val="right"/>
      <w:rPr>
        <w:rFonts w:ascii="Cambria" w:hAnsi="Cambria"/>
        <w:color w:val="FFFFFF" w:themeColor="background1"/>
        <w:sz w:val="20"/>
        <w:szCs w:val="20"/>
      </w:rPr>
    </w:pPr>
    <w:r>
      <w:rPr>
        <w:noProof/>
      </w:rPr>
      <mc:AlternateContent>
        <mc:Choice Requires="wps">
          <w:drawing>
            <wp:anchor distT="0" distB="0" distL="114300" distR="114300" simplePos="0" relativeHeight="251655680" behindDoc="1" locked="0" layoutInCell="1" allowOverlap="1" wp14:anchorId="79A6EC3D" wp14:editId="49880268">
              <wp:simplePos x="0" y="0"/>
              <wp:positionH relativeFrom="column">
                <wp:posOffset>26670</wp:posOffset>
              </wp:positionH>
              <wp:positionV relativeFrom="paragraph">
                <wp:posOffset>5715</wp:posOffset>
              </wp:positionV>
              <wp:extent cx="5725160" cy="191770"/>
              <wp:effectExtent l="0" t="0" r="889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191770"/>
                      </a:xfrm>
                      <a:prstGeom prst="rect">
                        <a:avLst/>
                      </a:prstGeom>
                      <a:solidFill>
                        <a:schemeClr val="accent5">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C42CF" id="Rectangle 11" o:spid="_x0000_s1026" style="position:absolute;margin-left:2.1pt;margin-top:.45pt;width:450.8pt;height:1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" fillcolor="#205867 [1608]" stroked="f"/>
          </w:pict>
        </mc:Fallback>
      </mc:AlternateContent>
    </w:r>
    <w:r w:rsidR="001C4447" w:rsidRPr="00A109E5">
      <w:rPr>
        <w:rFonts w:ascii="Cambria" w:hAnsi="Cambria"/>
        <w:sz w:val="18"/>
        <w:szCs w:val="18"/>
      </w:rPr>
      <w:t xml:space="preserve"> </w:t>
    </w:r>
    <w:r w:rsidR="001C4447" w:rsidRPr="00A109E5">
      <w:rPr>
        <w:rFonts w:ascii="Cambria" w:hAnsi="Cambria"/>
        <w:color w:val="FFFFFF" w:themeColor="background1"/>
        <w:sz w:val="20"/>
        <w:szCs w:val="20"/>
      </w:rPr>
      <w:t>ISSN: 2579-8375 (Print)</w:t>
    </w:r>
    <w:r w:rsidR="00281E54" w:rsidRPr="00A109E5">
      <w:rPr>
        <w:rFonts w:ascii="Cambria" w:hAnsi="Cambria"/>
        <w:color w:val="FFFFFF" w:themeColor="background1"/>
        <w:sz w:val="20"/>
        <w:szCs w:val="20"/>
      </w:rPr>
      <w:t xml:space="preserve">, </w:t>
    </w:r>
    <w:r w:rsidR="001C4447" w:rsidRPr="00A109E5">
      <w:rPr>
        <w:rFonts w:ascii="Cambria" w:hAnsi="Cambria"/>
        <w:color w:val="FFFFFF" w:themeColor="background1"/>
        <w:sz w:val="20"/>
        <w:szCs w:val="20"/>
      </w:rPr>
      <w:t>ISSN: 2579-8391 (Online)</w:t>
    </w:r>
    <w:r w:rsidR="00281E54" w:rsidRPr="00A109E5">
      <w:rPr>
        <w:rFonts w:ascii="Cambria" w:hAnsi="Cambria"/>
        <w:color w:val="FFFFFF" w:themeColor="background1"/>
        <w:sz w:val="20"/>
        <w:szCs w:val="20"/>
      </w:rPr>
      <w:t xml:space="preserve"> | </w:t>
    </w:r>
    <w:r w:rsidR="00D76557">
      <w:rPr>
        <w:rFonts w:ascii="Cambria" w:hAnsi="Cambria"/>
        <w:color w:val="FFFFFF" w:themeColor="background1"/>
      </w:rPr>
      <w:t>xxx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CC32" w14:textId="77777777" w:rsidR="005643E0" w:rsidRPr="00A109E5" w:rsidRDefault="00902E27" w:rsidP="005643E0">
    <w:pPr>
      <w:pStyle w:val="Normal1"/>
      <w:tabs>
        <w:tab w:val="center" w:pos="4680"/>
        <w:tab w:val="right" w:pos="9360"/>
      </w:tabs>
      <w:jc w:val="right"/>
      <w:rPr>
        <w:rFonts w:ascii="Cambria" w:hAnsi="Cambria"/>
        <w:color w:val="FFFFFF" w:themeColor="background1"/>
        <w:sz w:val="20"/>
        <w:szCs w:val="20"/>
        <w:lang w:val="id-ID"/>
      </w:rPr>
    </w:pPr>
    <w:r>
      <w:rPr>
        <w:noProof/>
      </w:rPr>
      <mc:AlternateContent>
        <mc:Choice Requires="wps">
          <w:drawing>
            <wp:anchor distT="0" distB="0" distL="114300" distR="114300" simplePos="0" relativeHeight="251657728" behindDoc="1" locked="0" layoutInCell="1" allowOverlap="1" wp14:anchorId="5EC48061" wp14:editId="67ABABF6">
              <wp:simplePos x="0" y="0"/>
              <wp:positionH relativeFrom="column">
                <wp:posOffset>26670</wp:posOffset>
              </wp:positionH>
              <wp:positionV relativeFrom="paragraph">
                <wp:posOffset>5715</wp:posOffset>
              </wp:positionV>
              <wp:extent cx="5725160" cy="191770"/>
              <wp:effectExtent l="0" t="0" r="8890"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191770"/>
                      </a:xfrm>
                      <a:prstGeom prst="rect">
                        <a:avLst/>
                      </a:prstGeom>
                      <a:solidFill>
                        <a:schemeClr val="accent5">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69469" id="Rectangle 16" o:spid="_x0000_s1026" style="position:absolute;margin-left:2.1pt;margin-top:.45pt;width:450.8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" fillcolor="#205867 [1608]" stroked="f"/>
          </w:pict>
        </mc:Fallback>
      </mc:AlternateContent>
    </w:r>
    <w:r w:rsidR="005643E0" w:rsidRPr="001C4447">
      <w:rPr>
        <w:sz w:val="18"/>
        <w:szCs w:val="18"/>
      </w:rPr>
      <w:t xml:space="preserve"> </w:t>
    </w:r>
    <w:r w:rsidR="005643E0" w:rsidRPr="00A109E5">
      <w:rPr>
        <w:rFonts w:ascii="Cambria" w:hAnsi="Cambria"/>
        <w:color w:val="FFFFFF" w:themeColor="background1"/>
        <w:sz w:val="20"/>
        <w:szCs w:val="20"/>
      </w:rPr>
      <w:t xml:space="preserve">ISSN: 2579-8375 (Print), ISSN: 2579-8391 (Online) | </w:t>
    </w:r>
    <w:r w:rsidR="008867EA">
      <w:rPr>
        <w:rFonts w:ascii="Cambria" w:hAnsi="Cambria"/>
        <w:color w:val="FFFFFF" w:themeColor="background1"/>
      </w:rPr>
      <w:t>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FB8E" w14:textId="77777777" w:rsidR="009A087F" w:rsidRDefault="009A087F" w:rsidP="00AD59C0">
      <w:r>
        <w:separator/>
      </w:r>
    </w:p>
  </w:footnote>
  <w:footnote w:type="continuationSeparator" w:id="0">
    <w:p w14:paraId="5E7C340D" w14:textId="77777777" w:rsidR="009A087F" w:rsidRDefault="009A087F" w:rsidP="00AD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9852" w14:textId="77777777" w:rsidR="009673C7" w:rsidRDefault="009673C7" w:rsidP="00374A7B">
    <w:pPr>
      <w:pStyle w:val="Header"/>
      <w:tabs>
        <w:tab w:val="clear" w:pos="4680"/>
      </w:tabs>
      <w:jc w:val="right"/>
      <w:rPr>
        <w:rFonts w:ascii="Cambria" w:hAnsi="Cambria"/>
        <w:b/>
        <w:noProof/>
        <w:lang w:val="id-ID" w:eastAsia="id-ID"/>
      </w:rPr>
    </w:pPr>
  </w:p>
  <w:p w14:paraId="4AC26A8A" w14:textId="77777777" w:rsidR="00374A7B" w:rsidRDefault="00374A7B" w:rsidP="00374A7B">
    <w:pPr>
      <w:pStyle w:val="Header"/>
      <w:tabs>
        <w:tab w:val="clear" w:pos="4680"/>
      </w:tabs>
      <w:jc w:val="right"/>
      <w:rPr>
        <w:rFonts w:ascii="Cambria" w:hAnsi="Cambria"/>
        <w:b/>
        <w:noProof/>
        <w:lang w:val="id-ID" w:eastAsia="id-ID"/>
      </w:rPr>
    </w:pPr>
    <w:r w:rsidRPr="00374A7B">
      <w:rPr>
        <w:rFonts w:ascii="Cambria" w:hAnsi="Cambria"/>
        <w:b/>
        <w:noProof/>
        <w:lang w:val="id-ID" w:eastAsia="id-ID"/>
      </w:rPr>
      <w:t>ENGAGEMENT</w:t>
    </w:r>
  </w:p>
  <w:p w14:paraId="1F7E076D" w14:textId="77777777" w:rsidR="00374A7B" w:rsidRDefault="00374A7B" w:rsidP="00374A7B">
    <w:pPr>
      <w:pStyle w:val="Header"/>
      <w:tabs>
        <w:tab w:val="clear" w:pos="4680"/>
      </w:tabs>
      <w:jc w:val="right"/>
      <w:rPr>
        <w:rFonts w:ascii="Cambria" w:hAnsi="Cambria"/>
        <w:noProof/>
        <w:lang w:val="id-ID" w:eastAsia="id-ID"/>
      </w:rPr>
    </w:pPr>
    <w:r w:rsidRPr="00374A7B">
      <w:rPr>
        <w:rFonts w:ascii="Cambria" w:hAnsi="Cambria"/>
        <w:noProof/>
        <w:lang w:val="id-ID" w:eastAsia="id-ID"/>
      </w:rPr>
      <w:t>Jurnal Pengabdian kepada Masyarakat</w:t>
    </w:r>
  </w:p>
  <w:p w14:paraId="40EFAB87" w14:textId="77777777" w:rsidR="00281E54" w:rsidRDefault="00D76557" w:rsidP="009673C7">
    <w:pPr>
      <w:pStyle w:val="Header"/>
      <w:tabs>
        <w:tab w:val="clear" w:pos="4680"/>
      </w:tabs>
      <w:jc w:val="right"/>
      <w:rPr>
        <w:rFonts w:ascii="Cambria" w:hAnsi="Cambria"/>
        <w:noProof/>
        <w:sz w:val="20"/>
        <w:szCs w:val="20"/>
        <w:lang w:val="id-ID" w:eastAsia="id-ID"/>
      </w:rPr>
    </w:pPr>
    <w:r>
      <w:rPr>
        <w:rFonts w:ascii="Cambria" w:hAnsi="Cambria"/>
        <w:noProof/>
        <w:sz w:val="20"/>
        <w:szCs w:val="20"/>
        <w:lang w:val="id-ID" w:eastAsia="id-ID"/>
      </w:rPr>
      <w:t xml:space="preserve">Vol. xx, No. </w:t>
    </w:r>
    <w:r>
      <w:rPr>
        <w:rFonts w:ascii="Cambria" w:hAnsi="Cambria"/>
        <w:noProof/>
        <w:sz w:val="20"/>
        <w:szCs w:val="20"/>
        <w:lang w:eastAsia="id-ID"/>
      </w:rPr>
      <w:t>xx</w:t>
    </w:r>
    <w:r>
      <w:rPr>
        <w:rFonts w:ascii="Cambria" w:hAnsi="Cambria"/>
        <w:noProof/>
        <w:sz w:val="20"/>
        <w:szCs w:val="20"/>
        <w:lang w:val="id-ID" w:eastAsia="id-ID"/>
      </w:rPr>
      <w:t xml:space="preserve">, </w:t>
    </w:r>
    <w:r>
      <w:rPr>
        <w:rFonts w:ascii="Cambria" w:hAnsi="Cambria"/>
        <w:noProof/>
        <w:sz w:val="20"/>
        <w:szCs w:val="20"/>
        <w:lang w:eastAsia="id-ID"/>
      </w:rPr>
      <w:t>Bulan,</w:t>
    </w:r>
    <w:r>
      <w:rPr>
        <w:rFonts w:ascii="Cambria" w:hAnsi="Cambria"/>
        <w:noProof/>
        <w:sz w:val="20"/>
        <w:szCs w:val="20"/>
        <w:lang w:val="id-ID" w:eastAsia="id-ID"/>
      </w:rPr>
      <w:t xml:space="preserve"> 20</w:t>
    </w:r>
    <w:r>
      <w:rPr>
        <w:rFonts w:ascii="Cambria" w:hAnsi="Cambria"/>
        <w:noProof/>
        <w:sz w:val="20"/>
        <w:szCs w:val="20"/>
        <w:lang w:eastAsia="id-ID"/>
      </w:rPr>
      <w:t>xx</w:t>
    </w:r>
    <w:r>
      <w:rPr>
        <w:rFonts w:ascii="Cambria" w:hAnsi="Cambria"/>
        <w:noProof/>
        <w:sz w:val="20"/>
        <w:szCs w:val="20"/>
        <w:lang w:val="id-ID" w:eastAsia="id-ID"/>
      </w:rPr>
      <w:t xml:space="preserve">, pp. </w:t>
    </w:r>
    <w:r>
      <w:rPr>
        <w:rFonts w:ascii="Cambria" w:hAnsi="Cambria"/>
        <w:noProof/>
        <w:sz w:val="20"/>
        <w:szCs w:val="20"/>
        <w:lang w:eastAsia="id-ID"/>
      </w:rPr>
      <w:t xml:space="preserve">xxx </w:t>
    </w:r>
    <w:r>
      <w:rPr>
        <w:rFonts w:ascii="Cambria" w:hAnsi="Cambria"/>
        <w:noProof/>
        <w:sz w:val="20"/>
        <w:szCs w:val="20"/>
        <w:lang w:val="id-ID" w:eastAsia="id-ID"/>
      </w:rPr>
      <w:t>-</w:t>
    </w:r>
    <w:r>
      <w:rPr>
        <w:rFonts w:ascii="Cambria" w:hAnsi="Cambria"/>
        <w:noProof/>
        <w:sz w:val="20"/>
        <w:szCs w:val="20"/>
        <w:lang w:eastAsia="id-ID"/>
      </w:rPr>
      <w:t>xxx</w:t>
    </w:r>
  </w:p>
  <w:p w14:paraId="45942618" w14:textId="77777777" w:rsidR="00675A68" w:rsidRPr="009673C7" w:rsidRDefault="00902E27" w:rsidP="00675A68">
    <w:pPr>
      <w:pStyle w:val="Header"/>
      <w:tabs>
        <w:tab w:val="clear" w:pos="4680"/>
        <w:tab w:val="right" w:pos="9026"/>
      </w:tabs>
      <w:rPr>
        <w:rFonts w:ascii="Cambria" w:hAnsi="Cambria"/>
        <w:noProof/>
        <w:sz w:val="20"/>
        <w:szCs w:val="20"/>
        <w:lang w:val="id-ID" w:eastAsia="id-ID"/>
      </w:rPr>
    </w:pPr>
    <w:r w:rsidRPr="000E2566">
      <w:rPr>
        <w:noProof/>
        <w:color w:val="FFFFFF" w:themeColor="background1"/>
      </w:rPr>
      <mc:AlternateContent>
        <mc:Choice Requires="wps">
          <w:drawing>
            <wp:anchor distT="0" distB="0" distL="114300" distR="114300" simplePos="0" relativeHeight="251658752" behindDoc="0" locked="0" layoutInCell="1" allowOverlap="1" wp14:anchorId="19824958" wp14:editId="0DA9E50F">
              <wp:simplePos x="0" y="0"/>
              <wp:positionH relativeFrom="column">
                <wp:posOffset>26670</wp:posOffset>
              </wp:positionH>
              <wp:positionV relativeFrom="paragraph">
                <wp:posOffset>124460</wp:posOffset>
              </wp:positionV>
              <wp:extent cx="5725160" cy="50165"/>
              <wp:effectExtent l="0" t="0" r="8890" b="6985"/>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50165"/>
                      </a:xfrm>
                      <a:prstGeom prst="rect">
                        <a:avLst/>
                      </a:prstGeom>
                      <a:solidFill>
                        <a:schemeClr val="accent5">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97226" id="Rectangle 19" o:spid="_x0000_s1026" style="position:absolute;margin-left:2.1pt;margin-top:9.8pt;width:450.8pt;height:3.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" fillcolor="#205867 [1608]" stroked="f"/>
          </w:pict>
        </mc:Fallback>
      </mc:AlternateContent>
    </w:r>
    <w:r w:rsidR="00675A68">
      <w:rPr>
        <w:rFonts w:ascii="Cambria" w:hAnsi="Cambria"/>
        <w:noProof/>
        <w:sz w:val="20"/>
        <w:szCs w:val="20"/>
        <w:lang w:val="id-ID" w:eastAsia="id-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CC4F" w14:textId="43405226" w:rsidR="005643E0" w:rsidRDefault="009B7080" w:rsidP="00D76F45">
    <w:pPr>
      <w:pStyle w:val="Header"/>
      <w:tabs>
        <w:tab w:val="clear" w:pos="4680"/>
      </w:tabs>
      <w:rPr>
        <w:rFonts w:ascii="Cambria" w:hAnsi="Cambria"/>
        <w:b/>
        <w:noProof/>
        <w:lang w:val="id-ID" w:eastAsia="id-ID"/>
      </w:rPr>
    </w:pPr>
    <w:r>
      <w:rPr>
        <w:rFonts w:ascii="Cambria" w:hAnsi="Cambria"/>
        <w:noProof/>
        <w:lang w:val="id-ID" w:eastAsia="id-ID"/>
      </w:rPr>
      <w:drawing>
        <wp:anchor distT="0" distB="0" distL="114300" distR="114300" simplePos="0" relativeHeight="251660800" behindDoc="0" locked="0" layoutInCell="1" allowOverlap="1" wp14:anchorId="626415CC" wp14:editId="5E07D2E1">
          <wp:simplePos x="0" y="0"/>
          <wp:positionH relativeFrom="margin">
            <wp:align>left</wp:align>
          </wp:positionH>
          <wp:positionV relativeFrom="margin">
            <wp:posOffset>-1029685</wp:posOffset>
          </wp:positionV>
          <wp:extent cx="746234" cy="746234"/>
          <wp:effectExtent l="0" t="0" r="0" b="0"/>
          <wp:wrapNone/>
          <wp:docPr id="188787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71893" name="Picture 1887871893"/>
                  <pic:cNvPicPr/>
                </pic:nvPicPr>
                <pic:blipFill>
                  <a:blip r:embed="rId1"/>
                  <a:stretch>
                    <a:fillRect/>
                  </a:stretch>
                </pic:blipFill>
                <pic:spPr>
                  <a:xfrm>
                    <a:off x="0" y="0"/>
                    <a:ext cx="746234" cy="746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5DE86" w14:textId="77777777" w:rsidR="005643E0" w:rsidRDefault="005643E0" w:rsidP="005643E0">
    <w:pPr>
      <w:pStyle w:val="Header"/>
      <w:tabs>
        <w:tab w:val="clear" w:pos="4680"/>
      </w:tabs>
      <w:jc w:val="right"/>
      <w:rPr>
        <w:rFonts w:ascii="Cambria" w:hAnsi="Cambria"/>
        <w:b/>
        <w:noProof/>
        <w:lang w:val="id-ID" w:eastAsia="id-ID"/>
      </w:rPr>
    </w:pPr>
    <w:r w:rsidRPr="00374A7B">
      <w:rPr>
        <w:rFonts w:ascii="Cambria" w:hAnsi="Cambria"/>
        <w:b/>
        <w:noProof/>
        <w:lang w:val="id-ID" w:eastAsia="id-ID"/>
      </w:rPr>
      <w:t>ENGAGEMENT</w:t>
    </w:r>
  </w:p>
  <w:p w14:paraId="76F67CC3" w14:textId="6729A232" w:rsidR="005643E0" w:rsidRDefault="005643E0" w:rsidP="005643E0">
    <w:pPr>
      <w:pStyle w:val="Header"/>
      <w:tabs>
        <w:tab w:val="clear" w:pos="4680"/>
      </w:tabs>
      <w:jc w:val="right"/>
      <w:rPr>
        <w:rFonts w:ascii="Cambria" w:hAnsi="Cambria"/>
        <w:noProof/>
        <w:lang w:val="id-ID" w:eastAsia="id-ID"/>
      </w:rPr>
    </w:pPr>
    <w:r w:rsidRPr="00374A7B">
      <w:rPr>
        <w:rFonts w:ascii="Cambria" w:hAnsi="Cambria"/>
        <w:noProof/>
        <w:lang w:val="id-ID" w:eastAsia="id-ID"/>
      </w:rPr>
      <w:t>Jurnal Pengabdian kepada Masyarakat</w:t>
    </w:r>
  </w:p>
  <w:p w14:paraId="691D4CFB" w14:textId="77777777" w:rsidR="005643E0" w:rsidRPr="008867EA" w:rsidRDefault="008867EA" w:rsidP="005643E0">
    <w:pPr>
      <w:pStyle w:val="Header"/>
      <w:tabs>
        <w:tab w:val="clear" w:pos="4680"/>
      </w:tabs>
      <w:jc w:val="right"/>
      <w:rPr>
        <w:rFonts w:ascii="Cambria" w:hAnsi="Cambria"/>
        <w:noProof/>
        <w:sz w:val="20"/>
        <w:szCs w:val="20"/>
        <w:lang w:eastAsia="id-ID"/>
      </w:rPr>
    </w:pPr>
    <w:r>
      <w:rPr>
        <w:rFonts w:ascii="Cambria" w:hAnsi="Cambria"/>
        <w:noProof/>
        <w:sz w:val="20"/>
        <w:szCs w:val="20"/>
        <w:lang w:val="id-ID" w:eastAsia="id-ID"/>
      </w:rPr>
      <w:t>Vol. xx</w:t>
    </w:r>
    <w:r w:rsidR="005643E0">
      <w:rPr>
        <w:rFonts w:ascii="Cambria" w:hAnsi="Cambria"/>
        <w:noProof/>
        <w:sz w:val="20"/>
        <w:szCs w:val="20"/>
        <w:lang w:val="id-ID" w:eastAsia="id-ID"/>
      </w:rPr>
      <w:t xml:space="preserve">, No. </w:t>
    </w:r>
    <w:r>
      <w:rPr>
        <w:rFonts w:ascii="Cambria" w:hAnsi="Cambria"/>
        <w:noProof/>
        <w:sz w:val="20"/>
        <w:szCs w:val="20"/>
        <w:lang w:eastAsia="id-ID"/>
      </w:rPr>
      <w:t>xx</w:t>
    </w:r>
    <w:r w:rsidR="005643E0">
      <w:rPr>
        <w:rFonts w:ascii="Cambria" w:hAnsi="Cambria"/>
        <w:noProof/>
        <w:sz w:val="20"/>
        <w:szCs w:val="20"/>
        <w:lang w:val="id-ID" w:eastAsia="id-ID"/>
      </w:rPr>
      <w:t xml:space="preserve">, </w:t>
    </w:r>
    <w:r>
      <w:rPr>
        <w:rFonts w:ascii="Cambria" w:hAnsi="Cambria"/>
        <w:noProof/>
        <w:sz w:val="20"/>
        <w:szCs w:val="20"/>
        <w:lang w:eastAsia="id-ID"/>
      </w:rPr>
      <w:t>Bulan,</w:t>
    </w:r>
    <w:r w:rsidR="005643E0">
      <w:rPr>
        <w:rFonts w:ascii="Cambria" w:hAnsi="Cambria"/>
        <w:noProof/>
        <w:sz w:val="20"/>
        <w:szCs w:val="20"/>
        <w:lang w:val="id-ID" w:eastAsia="id-ID"/>
      </w:rPr>
      <w:t xml:space="preserve"> 20</w:t>
    </w:r>
    <w:r>
      <w:rPr>
        <w:rFonts w:ascii="Cambria" w:hAnsi="Cambria"/>
        <w:noProof/>
        <w:sz w:val="20"/>
        <w:szCs w:val="20"/>
        <w:lang w:eastAsia="id-ID"/>
      </w:rPr>
      <w:t>xx</w:t>
    </w:r>
    <w:r w:rsidR="005643E0">
      <w:rPr>
        <w:rFonts w:ascii="Cambria" w:hAnsi="Cambria"/>
        <w:noProof/>
        <w:sz w:val="20"/>
        <w:szCs w:val="20"/>
        <w:lang w:val="id-ID" w:eastAsia="id-ID"/>
      </w:rPr>
      <w:t xml:space="preserve">, pp. </w:t>
    </w:r>
    <w:r>
      <w:rPr>
        <w:rFonts w:ascii="Cambria" w:hAnsi="Cambria"/>
        <w:noProof/>
        <w:sz w:val="20"/>
        <w:szCs w:val="20"/>
        <w:lang w:eastAsia="id-ID"/>
      </w:rPr>
      <w:t xml:space="preserve">xxx </w:t>
    </w:r>
    <w:r w:rsidR="005643E0">
      <w:rPr>
        <w:rFonts w:ascii="Cambria" w:hAnsi="Cambria"/>
        <w:noProof/>
        <w:sz w:val="20"/>
        <w:szCs w:val="20"/>
        <w:lang w:val="id-ID" w:eastAsia="id-ID"/>
      </w:rPr>
      <w:t>-</w:t>
    </w:r>
    <w:r w:rsidR="004D242D">
      <w:rPr>
        <w:rFonts w:ascii="Cambria" w:hAnsi="Cambria"/>
        <w:noProof/>
        <w:sz w:val="20"/>
        <w:szCs w:val="20"/>
        <w:lang w:eastAsia="id-ID"/>
      </w:rPr>
      <w:t xml:space="preserve"> </w:t>
    </w:r>
    <w:r>
      <w:rPr>
        <w:rFonts w:ascii="Cambria" w:hAnsi="Cambria"/>
        <w:noProof/>
        <w:sz w:val="20"/>
        <w:szCs w:val="20"/>
        <w:lang w:eastAsia="id-ID"/>
      </w:rPr>
      <w:t>xxx</w:t>
    </w:r>
  </w:p>
  <w:p w14:paraId="241F3B09" w14:textId="484A64E4" w:rsidR="00281E54" w:rsidRPr="00675A68" w:rsidRDefault="00902E27">
    <w:pPr>
      <w:pStyle w:val="Header"/>
      <w:rPr>
        <w:lang w:val="id-ID"/>
      </w:rPr>
    </w:pPr>
    <w:r w:rsidRPr="006F3A3A">
      <w:rPr>
        <w:noProof/>
        <w:color w:val="000000" w:themeColor="text1"/>
      </w:rPr>
      <mc:AlternateContent>
        <mc:Choice Requires="wps">
          <w:drawing>
            <wp:anchor distT="0" distB="0" distL="114300" distR="114300" simplePos="0" relativeHeight="251659776" behindDoc="0" locked="0" layoutInCell="1" allowOverlap="1" wp14:anchorId="6DF08860" wp14:editId="1A7D588E">
              <wp:simplePos x="0" y="0"/>
              <wp:positionH relativeFrom="column">
                <wp:posOffset>-8255</wp:posOffset>
              </wp:positionH>
              <wp:positionV relativeFrom="paragraph">
                <wp:posOffset>128905</wp:posOffset>
              </wp:positionV>
              <wp:extent cx="5725160" cy="50165"/>
              <wp:effectExtent l="0" t="0" r="8890" b="6985"/>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50165"/>
                      </a:xfrm>
                      <a:prstGeom prst="rect">
                        <a:avLst/>
                      </a:prstGeom>
                      <a:solidFill>
                        <a:schemeClr val="accent5">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56C4C" id="Rectangle 20" o:spid="_x0000_s1026" style="position:absolute;margin-left:-.65pt;margin-top:10.15pt;width:450.8pt;height:3.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" fillcolor="#205867 [1608]"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E43"/>
    <w:multiLevelType w:val="hybridMultilevel"/>
    <w:tmpl w:val="8D3A882A"/>
    <w:lvl w:ilvl="0" w:tplc="804A17C6">
      <w:numFmt w:val="bullet"/>
      <w:lvlText w:val="-"/>
      <w:lvlJc w:val="left"/>
      <w:pPr>
        <w:ind w:left="927" w:hanging="360"/>
      </w:pPr>
      <w:rPr>
        <w:rFonts w:ascii="Garamond" w:eastAsia="Times New Roman" w:hAnsi="Garamond" w:hint="default"/>
      </w:rPr>
    </w:lvl>
    <w:lvl w:ilvl="1" w:tplc="04210003" w:tentative="1">
      <w:start w:val="1"/>
      <w:numFmt w:val="bullet"/>
      <w:lvlText w:val="o"/>
      <w:lvlJc w:val="left"/>
      <w:pPr>
        <w:ind w:left="1647" w:hanging="360"/>
      </w:pPr>
      <w:rPr>
        <w:rFonts w:ascii="Courier New" w:hAnsi="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2D362C4B"/>
    <w:multiLevelType w:val="hybridMultilevel"/>
    <w:tmpl w:val="F0082BF6"/>
    <w:lvl w:ilvl="0" w:tplc="2592CA6A">
      <w:start w:val="1"/>
      <w:numFmt w:val="decimal"/>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 w15:restartNumberingAfterBreak="0">
    <w:nsid w:val="35386CA0"/>
    <w:multiLevelType w:val="hybridMultilevel"/>
    <w:tmpl w:val="E970128C"/>
    <w:lvl w:ilvl="0" w:tplc="0409000F">
      <w:start w:val="1"/>
      <w:numFmt w:val="decimal"/>
      <w:lvlText w:val="%1."/>
      <w:lvlJc w:val="left"/>
      <w:pPr>
        <w:ind w:left="1287" w:hanging="360"/>
      </w:pPr>
      <w:rPr>
        <w:rFonts w:cs="Times New Roman" w:hint="default"/>
      </w:rPr>
    </w:lvl>
    <w:lvl w:ilvl="1" w:tplc="04210003" w:tentative="1">
      <w:start w:val="1"/>
      <w:numFmt w:val="bullet"/>
      <w:lvlText w:val="o"/>
      <w:lvlJc w:val="left"/>
      <w:pPr>
        <w:ind w:left="2007" w:hanging="360"/>
      </w:pPr>
      <w:rPr>
        <w:rFonts w:ascii="Courier New" w:hAnsi="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15:restartNumberingAfterBreak="0">
    <w:nsid w:val="384B54AB"/>
    <w:multiLevelType w:val="hybridMultilevel"/>
    <w:tmpl w:val="F43428E0"/>
    <w:lvl w:ilvl="0" w:tplc="0409000F">
      <w:start w:val="1"/>
      <w:numFmt w:val="decimal"/>
      <w:lvlText w:val="%1."/>
      <w:lvlJc w:val="left"/>
      <w:pPr>
        <w:ind w:left="927" w:hanging="360"/>
      </w:pPr>
      <w:rPr>
        <w:rFonts w:cs="Times New Roman" w:hint="default"/>
      </w:rPr>
    </w:lvl>
    <w:lvl w:ilvl="1" w:tplc="04210003" w:tentative="1">
      <w:start w:val="1"/>
      <w:numFmt w:val="bullet"/>
      <w:lvlText w:val="o"/>
      <w:lvlJc w:val="left"/>
      <w:pPr>
        <w:ind w:left="1647" w:hanging="360"/>
      </w:pPr>
      <w:rPr>
        <w:rFonts w:ascii="Courier New" w:hAnsi="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 w15:restartNumberingAfterBreak="0">
    <w:nsid w:val="43956909"/>
    <w:multiLevelType w:val="hybridMultilevel"/>
    <w:tmpl w:val="D3ECC06E"/>
    <w:lvl w:ilvl="0" w:tplc="6CCE88A6">
      <w:start w:val="1"/>
      <w:numFmt w:val="decimal"/>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5" w15:restartNumberingAfterBreak="0">
    <w:nsid w:val="59513565"/>
    <w:multiLevelType w:val="hybridMultilevel"/>
    <w:tmpl w:val="5D4CB096"/>
    <w:lvl w:ilvl="0" w:tplc="804A17C6">
      <w:numFmt w:val="bullet"/>
      <w:lvlText w:val="-"/>
      <w:lvlJc w:val="left"/>
      <w:pPr>
        <w:ind w:left="1287" w:hanging="360"/>
      </w:pPr>
      <w:rPr>
        <w:rFonts w:ascii="Garamond" w:eastAsia="Times New Roman" w:hAnsi="Garamond" w:hint="default"/>
      </w:rPr>
    </w:lvl>
    <w:lvl w:ilvl="1" w:tplc="04210003" w:tentative="1">
      <w:start w:val="1"/>
      <w:numFmt w:val="bullet"/>
      <w:lvlText w:val="o"/>
      <w:lvlJc w:val="left"/>
      <w:pPr>
        <w:ind w:left="2007" w:hanging="360"/>
      </w:pPr>
      <w:rPr>
        <w:rFonts w:ascii="Courier New" w:hAnsi="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hint="default"/>
      </w:rPr>
    </w:lvl>
    <w:lvl w:ilvl="8" w:tplc="04210005" w:tentative="1">
      <w:start w:val="1"/>
      <w:numFmt w:val="bullet"/>
      <w:lvlText w:val=""/>
      <w:lvlJc w:val="left"/>
      <w:pPr>
        <w:ind w:left="7047" w:hanging="360"/>
      </w:pPr>
      <w:rPr>
        <w:rFonts w:ascii="Wingdings" w:hAnsi="Wingdings" w:hint="default"/>
      </w:rPr>
    </w:lvl>
  </w:abstractNum>
  <w:num w:numId="1" w16cid:durableId="191574062">
    <w:abstractNumId w:val="4"/>
  </w:num>
  <w:num w:numId="2" w16cid:durableId="468013551">
    <w:abstractNumId w:val="1"/>
  </w:num>
  <w:num w:numId="3" w16cid:durableId="2094931823">
    <w:abstractNumId w:val="0"/>
  </w:num>
  <w:num w:numId="4" w16cid:durableId="26757889">
    <w:abstractNumId w:val="5"/>
  </w:num>
  <w:num w:numId="5" w16cid:durableId="1163469375">
    <w:abstractNumId w:val="3"/>
  </w:num>
  <w:num w:numId="6" w16cid:durableId="1735394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C0"/>
    <w:rsid w:val="00003252"/>
    <w:rsid w:val="00015E54"/>
    <w:rsid w:val="00016B25"/>
    <w:rsid w:val="000205D8"/>
    <w:rsid w:val="0003175F"/>
    <w:rsid w:val="00033BE5"/>
    <w:rsid w:val="00044A24"/>
    <w:rsid w:val="00052A63"/>
    <w:rsid w:val="00061EA1"/>
    <w:rsid w:val="000658A2"/>
    <w:rsid w:val="00065C40"/>
    <w:rsid w:val="00070430"/>
    <w:rsid w:val="00071925"/>
    <w:rsid w:val="00074A91"/>
    <w:rsid w:val="00083AB1"/>
    <w:rsid w:val="0008436C"/>
    <w:rsid w:val="00086176"/>
    <w:rsid w:val="000924BB"/>
    <w:rsid w:val="00092FBA"/>
    <w:rsid w:val="00094A14"/>
    <w:rsid w:val="00097876"/>
    <w:rsid w:val="000A01F1"/>
    <w:rsid w:val="000A0377"/>
    <w:rsid w:val="000A0B46"/>
    <w:rsid w:val="000A1723"/>
    <w:rsid w:val="000A443A"/>
    <w:rsid w:val="000B2C46"/>
    <w:rsid w:val="000B5D57"/>
    <w:rsid w:val="000D0667"/>
    <w:rsid w:val="000D2371"/>
    <w:rsid w:val="000D4966"/>
    <w:rsid w:val="000E244B"/>
    <w:rsid w:val="000E2566"/>
    <w:rsid w:val="000F1CAE"/>
    <w:rsid w:val="000F4BA6"/>
    <w:rsid w:val="000F5798"/>
    <w:rsid w:val="000F7693"/>
    <w:rsid w:val="00102608"/>
    <w:rsid w:val="0010577B"/>
    <w:rsid w:val="00110B4C"/>
    <w:rsid w:val="00117861"/>
    <w:rsid w:val="00117CB1"/>
    <w:rsid w:val="001200B9"/>
    <w:rsid w:val="00127269"/>
    <w:rsid w:val="00130D03"/>
    <w:rsid w:val="001432C8"/>
    <w:rsid w:val="001456CA"/>
    <w:rsid w:val="00150394"/>
    <w:rsid w:val="001529B6"/>
    <w:rsid w:val="00153893"/>
    <w:rsid w:val="001633DE"/>
    <w:rsid w:val="0016454A"/>
    <w:rsid w:val="00170A24"/>
    <w:rsid w:val="0017436B"/>
    <w:rsid w:val="00183227"/>
    <w:rsid w:val="00183D62"/>
    <w:rsid w:val="00194FC8"/>
    <w:rsid w:val="00196426"/>
    <w:rsid w:val="001A0F9B"/>
    <w:rsid w:val="001A2D50"/>
    <w:rsid w:val="001B514A"/>
    <w:rsid w:val="001B5A28"/>
    <w:rsid w:val="001C05AC"/>
    <w:rsid w:val="001C0F42"/>
    <w:rsid w:val="001C4447"/>
    <w:rsid w:val="001C49EC"/>
    <w:rsid w:val="001C5F26"/>
    <w:rsid w:val="001D133C"/>
    <w:rsid w:val="001D76E7"/>
    <w:rsid w:val="001E041D"/>
    <w:rsid w:val="001E2265"/>
    <w:rsid w:val="002302E2"/>
    <w:rsid w:val="002341AF"/>
    <w:rsid w:val="002408BB"/>
    <w:rsid w:val="00243ECD"/>
    <w:rsid w:val="00262EE7"/>
    <w:rsid w:val="00281449"/>
    <w:rsid w:val="00281E54"/>
    <w:rsid w:val="00287ACA"/>
    <w:rsid w:val="00297574"/>
    <w:rsid w:val="002A4B9A"/>
    <w:rsid w:val="002C033E"/>
    <w:rsid w:val="002C28FB"/>
    <w:rsid w:val="002D0872"/>
    <w:rsid w:val="002D4596"/>
    <w:rsid w:val="002D702B"/>
    <w:rsid w:val="002E009A"/>
    <w:rsid w:val="002E6087"/>
    <w:rsid w:val="002F0B2C"/>
    <w:rsid w:val="002F5C2A"/>
    <w:rsid w:val="002F7361"/>
    <w:rsid w:val="002F7654"/>
    <w:rsid w:val="002F7669"/>
    <w:rsid w:val="00313568"/>
    <w:rsid w:val="00317AC9"/>
    <w:rsid w:val="0033538B"/>
    <w:rsid w:val="00336C03"/>
    <w:rsid w:val="0034096F"/>
    <w:rsid w:val="00340DB7"/>
    <w:rsid w:val="0034489B"/>
    <w:rsid w:val="003456BC"/>
    <w:rsid w:val="00346A02"/>
    <w:rsid w:val="00347BAE"/>
    <w:rsid w:val="003608C9"/>
    <w:rsid w:val="00374A7B"/>
    <w:rsid w:val="00377AF5"/>
    <w:rsid w:val="00381233"/>
    <w:rsid w:val="00387066"/>
    <w:rsid w:val="0039303C"/>
    <w:rsid w:val="00397582"/>
    <w:rsid w:val="003A1D44"/>
    <w:rsid w:val="003A6B9D"/>
    <w:rsid w:val="003A7392"/>
    <w:rsid w:val="003B0BBE"/>
    <w:rsid w:val="003C5C95"/>
    <w:rsid w:val="003D2CB7"/>
    <w:rsid w:val="003E4D93"/>
    <w:rsid w:val="003F31EC"/>
    <w:rsid w:val="003F55EF"/>
    <w:rsid w:val="003F747F"/>
    <w:rsid w:val="00434E09"/>
    <w:rsid w:val="0043598C"/>
    <w:rsid w:val="00452036"/>
    <w:rsid w:val="00455421"/>
    <w:rsid w:val="00463DDB"/>
    <w:rsid w:val="00466AA9"/>
    <w:rsid w:val="004670CE"/>
    <w:rsid w:val="00471324"/>
    <w:rsid w:val="00472FFB"/>
    <w:rsid w:val="00485B76"/>
    <w:rsid w:val="004902F6"/>
    <w:rsid w:val="004920EF"/>
    <w:rsid w:val="00495BCE"/>
    <w:rsid w:val="004A4E0C"/>
    <w:rsid w:val="004C245F"/>
    <w:rsid w:val="004C4F8A"/>
    <w:rsid w:val="004D242D"/>
    <w:rsid w:val="004D7A83"/>
    <w:rsid w:val="004F015E"/>
    <w:rsid w:val="004F3588"/>
    <w:rsid w:val="00506ADE"/>
    <w:rsid w:val="005100CE"/>
    <w:rsid w:val="005107D1"/>
    <w:rsid w:val="005136F3"/>
    <w:rsid w:val="00527DED"/>
    <w:rsid w:val="00531F8C"/>
    <w:rsid w:val="00534B39"/>
    <w:rsid w:val="00542287"/>
    <w:rsid w:val="0054271B"/>
    <w:rsid w:val="0055395C"/>
    <w:rsid w:val="00555F4B"/>
    <w:rsid w:val="00560491"/>
    <w:rsid w:val="005643E0"/>
    <w:rsid w:val="005655F7"/>
    <w:rsid w:val="00573FB6"/>
    <w:rsid w:val="00575009"/>
    <w:rsid w:val="00575760"/>
    <w:rsid w:val="005813BF"/>
    <w:rsid w:val="00582919"/>
    <w:rsid w:val="005A6182"/>
    <w:rsid w:val="005A7E8F"/>
    <w:rsid w:val="005B4DFE"/>
    <w:rsid w:val="005C51BF"/>
    <w:rsid w:val="005C7FD0"/>
    <w:rsid w:val="005D1E69"/>
    <w:rsid w:val="005D68B4"/>
    <w:rsid w:val="005E1D87"/>
    <w:rsid w:val="005E23F2"/>
    <w:rsid w:val="005E2889"/>
    <w:rsid w:val="005E4877"/>
    <w:rsid w:val="005F2E10"/>
    <w:rsid w:val="0060516C"/>
    <w:rsid w:val="0060665A"/>
    <w:rsid w:val="00607BF9"/>
    <w:rsid w:val="00620912"/>
    <w:rsid w:val="00627214"/>
    <w:rsid w:val="00641034"/>
    <w:rsid w:val="006435D4"/>
    <w:rsid w:val="00652887"/>
    <w:rsid w:val="0066174E"/>
    <w:rsid w:val="00662060"/>
    <w:rsid w:val="00675A68"/>
    <w:rsid w:val="00684D67"/>
    <w:rsid w:val="00684F4E"/>
    <w:rsid w:val="00687782"/>
    <w:rsid w:val="006A0B82"/>
    <w:rsid w:val="006A1CDA"/>
    <w:rsid w:val="006B3A76"/>
    <w:rsid w:val="006B7187"/>
    <w:rsid w:val="006C18D5"/>
    <w:rsid w:val="006C5D3C"/>
    <w:rsid w:val="006E0A90"/>
    <w:rsid w:val="006E4EAF"/>
    <w:rsid w:val="006F3A3A"/>
    <w:rsid w:val="006F7A76"/>
    <w:rsid w:val="007014E3"/>
    <w:rsid w:val="007018CD"/>
    <w:rsid w:val="00710ED4"/>
    <w:rsid w:val="00722D53"/>
    <w:rsid w:val="00735E75"/>
    <w:rsid w:val="00743E47"/>
    <w:rsid w:val="007455A4"/>
    <w:rsid w:val="00751425"/>
    <w:rsid w:val="00761140"/>
    <w:rsid w:val="00762B5A"/>
    <w:rsid w:val="00764EB0"/>
    <w:rsid w:val="00773593"/>
    <w:rsid w:val="00791273"/>
    <w:rsid w:val="007E0B6E"/>
    <w:rsid w:val="007E4861"/>
    <w:rsid w:val="007E7941"/>
    <w:rsid w:val="00820F73"/>
    <w:rsid w:val="00822EF5"/>
    <w:rsid w:val="0082363A"/>
    <w:rsid w:val="0082532C"/>
    <w:rsid w:val="00826668"/>
    <w:rsid w:val="00853819"/>
    <w:rsid w:val="008567FE"/>
    <w:rsid w:val="0086236F"/>
    <w:rsid w:val="00866782"/>
    <w:rsid w:val="0087408A"/>
    <w:rsid w:val="008831E1"/>
    <w:rsid w:val="00883501"/>
    <w:rsid w:val="00884DDA"/>
    <w:rsid w:val="008867EA"/>
    <w:rsid w:val="00891CA1"/>
    <w:rsid w:val="00896AB7"/>
    <w:rsid w:val="008A243D"/>
    <w:rsid w:val="008A737F"/>
    <w:rsid w:val="008A7944"/>
    <w:rsid w:val="008B4846"/>
    <w:rsid w:val="008B58BA"/>
    <w:rsid w:val="008B5995"/>
    <w:rsid w:val="008D2D12"/>
    <w:rsid w:val="008D454F"/>
    <w:rsid w:val="008E332D"/>
    <w:rsid w:val="008E4DE5"/>
    <w:rsid w:val="008F45C4"/>
    <w:rsid w:val="008F5C34"/>
    <w:rsid w:val="00900C9B"/>
    <w:rsid w:val="00902E27"/>
    <w:rsid w:val="009255EB"/>
    <w:rsid w:val="00930201"/>
    <w:rsid w:val="00932DE3"/>
    <w:rsid w:val="009374F6"/>
    <w:rsid w:val="00937600"/>
    <w:rsid w:val="00943DC1"/>
    <w:rsid w:val="0094495C"/>
    <w:rsid w:val="00946E30"/>
    <w:rsid w:val="009478B0"/>
    <w:rsid w:val="00952F93"/>
    <w:rsid w:val="0095383E"/>
    <w:rsid w:val="00960D0F"/>
    <w:rsid w:val="00960F39"/>
    <w:rsid w:val="009627C1"/>
    <w:rsid w:val="009673C7"/>
    <w:rsid w:val="0097249B"/>
    <w:rsid w:val="009762CD"/>
    <w:rsid w:val="00987716"/>
    <w:rsid w:val="0099249C"/>
    <w:rsid w:val="009A087F"/>
    <w:rsid w:val="009A113D"/>
    <w:rsid w:val="009A6CB5"/>
    <w:rsid w:val="009B7080"/>
    <w:rsid w:val="009D0925"/>
    <w:rsid w:val="009E2800"/>
    <w:rsid w:val="00A04907"/>
    <w:rsid w:val="00A109E5"/>
    <w:rsid w:val="00A14698"/>
    <w:rsid w:val="00A14936"/>
    <w:rsid w:val="00A22AD5"/>
    <w:rsid w:val="00A24B7B"/>
    <w:rsid w:val="00A30BFD"/>
    <w:rsid w:val="00A4567C"/>
    <w:rsid w:val="00A534C4"/>
    <w:rsid w:val="00A61600"/>
    <w:rsid w:val="00A729B4"/>
    <w:rsid w:val="00A7359D"/>
    <w:rsid w:val="00A7467D"/>
    <w:rsid w:val="00A75E72"/>
    <w:rsid w:val="00A859C6"/>
    <w:rsid w:val="00A92B77"/>
    <w:rsid w:val="00A95B4B"/>
    <w:rsid w:val="00A97D91"/>
    <w:rsid w:val="00AA2508"/>
    <w:rsid w:val="00AA673D"/>
    <w:rsid w:val="00AB126C"/>
    <w:rsid w:val="00AB165E"/>
    <w:rsid w:val="00AB5345"/>
    <w:rsid w:val="00AC40D1"/>
    <w:rsid w:val="00AC568A"/>
    <w:rsid w:val="00AD4CED"/>
    <w:rsid w:val="00AD59C0"/>
    <w:rsid w:val="00AD6E0A"/>
    <w:rsid w:val="00AE01FD"/>
    <w:rsid w:val="00AE0BB1"/>
    <w:rsid w:val="00AE558C"/>
    <w:rsid w:val="00AE56A9"/>
    <w:rsid w:val="00AE57FC"/>
    <w:rsid w:val="00AF6414"/>
    <w:rsid w:val="00B009D0"/>
    <w:rsid w:val="00B02CA9"/>
    <w:rsid w:val="00B055A9"/>
    <w:rsid w:val="00B11DC4"/>
    <w:rsid w:val="00B337D0"/>
    <w:rsid w:val="00B378FF"/>
    <w:rsid w:val="00B41889"/>
    <w:rsid w:val="00B42386"/>
    <w:rsid w:val="00B43FCA"/>
    <w:rsid w:val="00B5322A"/>
    <w:rsid w:val="00B61B28"/>
    <w:rsid w:val="00B63B3B"/>
    <w:rsid w:val="00B64B45"/>
    <w:rsid w:val="00B65B81"/>
    <w:rsid w:val="00B65DE5"/>
    <w:rsid w:val="00B81A31"/>
    <w:rsid w:val="00B82766"/>
    <w:rsid w:val="00BF1DE6"/>
    <w:rsid w:val="00C42875"/>
    <w:rsid w:val="00C459F9"/>
    <w:rsid w:val="00C770AB"/>
    <w:rsid w:val="00C8061A"/>
    <w:rsid w:val="00C8100C"/>
    <w:rsid w:val="00C81514"/>
    <w:rsid w:val="00C82AB1"/>
    <w:rsid w:val="00C83C43"/>
    <w:rsid w:val="00C86B6B"/>
    <w:rsid w:val="00C87DBB"/>
    <w:rsid w:val="00C935D6"/>
    <w:rsid w:val="00C93B96"/>
    <w:rsid w:val="00CA05F7"/>
    <w:rsid w:val="00CA697A"/>
    <w:rsid w:val="00CB76AF"/>
    <w:rsid w:val="00CC057F"/>
    <w:rsid w:val="00CD2627"/>
    <w:rsid w:val="00CE26FD"/>
    <w:rsid w:val="00CE3B4E"/>
    <w:rsid w:val="00CF08DA"/>
    <w:rsid w:val="00D02145"/>
    <w:rsid w:val="00D04132"/>
    <w:rsid w:val="00D14523"/>
    <w:rsid w:val="00D248FB"/>
    <w:rsid w:val="00D26C80"/>
    <w:rsid w:val="00D37E30"/>
    <w:rsid w:val="00D408B6"/>
    <w:rsid w:val="00D41E2B"/>
    <w:rsid w:val="00D43CA2"/>
    <w:rsid w:val="00D47F54"/>
    <w:rsid w:val="00D501FB"/>
    <w:rsid w:val="00D742F9"/>
    <w:rsid w:val="00D76557"/>
    <w:rsid w:val="00D76F45"/>
    <w:rsid w:val="00DA45E4"/>
    <w:rsid w:val="00DA4A72"/>
    <w:rsid w:val="00DA68E4"/>
    <w:rsid w:val="00DB1794"/>
    <w:rsid w:val="00DB63A8"/>
    <w:rsid w:val="00DC2B42"/>
    <w:rsid w:val="00DC7D60"/>
    <w:rsid w:val="00DD1BD8"/>
    <w:rsid w:val="00DD6225"/>
    <w:rsid w:val="00DD6D82"/>
    <w:rsid w:val="00DE2FA4"/>
    <w:rsid w:val="00DE642A"/>
    <w:rsid w:val="00DF02CE"/>
    <w:rsid w:val="00DF38F3"/>
    <w:rsid w:val="00E2177D"/>
    <w:rsid w:val="00E21F8A"/>
    <w:rsid w:val="00E26F54"/>
    <w:rsid w:val="00E3264C"/>
    <w:rsid w:val="00E37F23"/>
    <w:rsid w:val="00E45209"/>
    <w:rsid w:val="00E45EA4"/>
    <w:rsid w:val="00E46C41"/>
    <w:rsid w:val="00E52162"/>
    <w:rsid w:val="00E570F6"/>
    <w:rsid w:val="00E641DF"/>
    <w:rsid w:val="00E66F0F"/>
    <w:rsid w:val="00E96DAA"/>
    <w:rsid w:val="00EA6E62"/>
    <w:rsid w:val="00ED2A60"/>
    <w:rsid w:val="00ED4213"/>
    <w:rsid w:val="00ED784C"/>
    <w:rsid w:val="00EE2FC4"/>
    <w:rsid w:val="00EE7DC7"/>
    <w:rsid w:val="00EF451F"/>
    <w:rsid w:val="00EF5038"/>
    <w:rsid w:val="00F016FF"/>
    <w:rsid w:val="00F022F0"/>
    <w:rsid w:val="00F03164"/>
    <w:rsid w:val="00F075CD"/>
    <w:rsid w:val="00F07A1A"/>
    <w:rsid w:val="00F07C17"/>
    <w:rsid w:val="00F127B9"/>
    <w:rsid w:val="00F16B15"/>
    <w:rsid w:val="00F20F68"/>
    <w:rsid w:val="00F31FA9"/>
    <w:rsid w:val="00F34CCA"/>
    <w:rsid w:val="00F3525B"/>
    <w:rsid w:val="00F42671"/>
    <w:rsid w:val="00F43979"/>
    <w:rsid w:val="00F4475D"/>
    <w:rsid w:val="00F472FF"/>
    <w:rsid w:val="00F56A8A"/>
    <w:rsid w:val="00F60888"/>
    <w:rsid w:val="00F643FC"/>
    <w:rsid w:val="00F66480"/>
    <w:rsid w:val="00F73AAA"/>
    <w:rsid w:val="00F7404C"/>
    <w:rsid w:val="00F74211"/>
    <w:rsid w:val="00F745A3"/>
    <w:rsid w:val="00F85A0E"/>
    <w:rsid w:val="00F91E26"/>
    <w:rsid w:val="00FA2C75"/>
    <w:rsid w:val="00FA6EE0"/>
    <w:rsid w:val="00FA7485"/>
    <w:rsid w:val="00FB0E91"/>
    <w:rsid w:val="00FC05CF"/>
    <w:rsid w:val="00FC424E"/>
    <w:rsid w:val="00FC6E6A"/>
    <w:rsid w:val="00FC700A"/>
    <w:rsid w:val="00FF68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D768A6"/>
  <w14:defaultImageDpi w14:val="0"/>
  <w15:docId w15:val="{AA81B10B-BBFB-4322-9D71-428D833A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before="69" w:line="360" w:lineRule="auto"/>
        <w:ind w:left="55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C0"/>
    <w:pPr>
      <w:widowControl w:val="0"/>
      <w:spacing w:before="0" w:line="240" w:lineRule="auto"/>
      <w:ind w:left="0"/>
      <w:jc w:val="left"/>
    </w:pPr>
    <w:rPr>
      <w:rFonts w:ascii="Calibri"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D59C0"/>
    <w:pPr>
      <w:widowControl w:val="0"/>
      <w:spacing w:before="0" w:line="240" w:lineRule="auto"/>
      <w:ind w:left="0"/>
      <w:jc w:val="left"/>
    </w:pPr>
    <w:rPr>
      <w:rFonts w:ascii="Calibri" w:hAnsi="Calibri" w:cs="Calibri"/>
      <w:color w:val="000000"/>
      <w:sz w:val="24"/>
      <w:szCs w:val="24"/>
    </w:rPr>
  </w:style>
  <w:style w:type="paragraph" w:styleId="Header">
    <w:name w:val="header"/>
    <w:basedOn w:val="Normal"/>
    <w:link w:val="HeaderChar"/>
    <w:uiPriority w:val="99"/>
    <w:unhideWhenUsed/>
    <w:rsid w:val="00AD59C0"/>
    <w:pPr>
      <w:tabs>
        <w:tab w:val="center" w:pos="4680"/>
        <w:tab w:val="right" w:pos="9360"/>
      </w:tabs>
    </w:pPr>
  </w:style>
  <w:style w:type="character" w:customStyle="1" w:styleId="HeaderChar">
    <w:name w:val="Header Char"/>
    <w:basedOn w:val="DefaultParagraphFont"/>
    <w:link w:val="Header"/>
    <w:uiPriority w:val="99"/>
    <w:locked/>
    <w:rsid w:val="00AD59C0"/>
    <w:rPr>
      <w:rFonts w:ascii="Calibri" w:hAnsi="Calibri" w:cs="Calibri"/>
      <w:color w:val="000000"/>
      <w:sz w:val="24"/>
      <w:szCs w:val="24"/>
    </w:rPr>
  </w:style>
  <w:style w:type="character" w:styleId="FootnoteReference">
    <w:name w:val="footnote reference"/>
    <w:basedOn w:val="DefaultParagraphFont"/>
    <w:uiPriority w:val="99"/>
    <w:unhideWhenUsed/>
    <w:rsid w:val="00AD59C0"/>
    <w:rPr>
      <w:rFonts w:cs="Times New Roman"/>
      <w:vertAlign w:val="superscript"/>
    </w:rPr>
  </w:style>
  <w:style w:type="character" w:styleId="Hyperlink">
    <w:name w:val="Hyperlink"/>
    <w:basedOn w:val="DefaultParagraphFont"/>
    <w:uiPriority w:val="99"/>
    <w:unhideWhenUsed/>
    <w:rsid w:val="00AD59C0"/>
    <w:rPr>
      <w:rFonts w:cs="Times New Roman"/>
      <w:color w:val="0000FF" w:themeColor="hyperlink"/>
      <w:u w:val="single"/>
    </w:rPr>
  </w:style>
  <w:style w:type="paragraph" w:styleId="ListParagraph">
    <w:name w:val="List Paragraph"/>
    <w:basedOn w:val="Normal"/>
    <w:uiPriority w:val="34"/>
    <w:qFormat/>
    <w:rsid w:val="00AD59C0"/>
    <w:pPr>
      <w:widowControl/>
      <w:ind w:left="720"/>
      <w:contextualSpacing/>
    </w:pPr>
    <w:rPr>
      <w:rFonts w:asciiTheme="minorHAnsi" w:hAnsiTheme="minorHAnsi" w:cs="Arial"/>
      <w:color w:val="auto"/>
      <w:szCs w:val="22"/>
      <w:lang w:val="id-ID"/>
    </w:rPr>
  </w:style>
  <w:style w:type="character" w:customStyle="1" w:styleId="apple-converted-space">
    <w:name w:val="apple-converted-space"/>
    <w:basedOn w:val="DefaultParagraphFont"/>
    <w:rsid w:val="00AD59C0"/>
    <w:rPr>
      <w:rFonts w:cs="Times New Roman"/>
    </w:rPr>
  </w:style>
  <w:style w:type="character" w:styleId="Emphasis">
    <w:name w:val="Emphasis"/>
    <w:basedOn w:val="DefaultParagraphFont"/>
    <w:uiPriority w:val="20"/>
    <w:qFormat/>
    <w:rsid w:val="00AD59C0"/>
    <w:rPr>
      <w:rFonts w:cs="Times New Roman"/>
      <w:i/>
      <w:iCs/>
    </w:rPr>
  </w:style>
  <w:style w:type="paragraph" w:styleId="Footer">
    <w:name w:val="footer"/>
    <w:basedOn w:val="Normal"/>
    <w:link w:val="FooterChar"/>
    <w:uiPriority w:val="99"/>
    <w:unhideWhenUsed/>
    <w:rsid w:val="00AD59C0"/>
    <w:pPr>
      <w:tabs>
        <w:tab w:val="center" w:pos="4680"/>
        <w:tab w:val="right" w:pos="9360"/>
      </w:tabs>
    </w:pPr>
  </w:style>
  <w:style w:type="character" w:customStyle="1" w:styleId="FooterChar">
    <w:name w:val="Footer Char"/>
    <w:basedOn w:val="DefaultParagraphFont"/>
    <w:link w:val="Footer"/>
    <w:uiPriority w:val="99"/>
    <w:locked/>
    <w:rsid w:val="00AD59C0"/>
    <w:rPr>
      <w:rFonts w:ascii="Calibri" w:hAnsi="Calibri" w:cs="Calibri"/>
      <w:color w:val="000000"/>
      <w:sz w:val="24"/>
      <w:szCs w:val="24"/>
    </w:rPr>
  </w:style>
  <w:style w:type="table" w:styleId="TableGrid">
    <w:name w:val="Table Grid"/>
    <w:basedOn w:val="TableNormal"/>
    <w:uiPriority w:val="59"/>
    <w:rsid w:val="00AD59C0"/>
    <w:pPr>
      <w:spacing w:before="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2A4B9A"/>
    <w:rPr>
      <w:sz w:val="20"/>
      <w:szCs w:val="20"/>
    </w:rPr>
  </w:style>
  <w:style w:type="character" w:customStyle="1" w:styleId="FootnoteTextChar">
    <w:name w:val="Footnote Text Char"/>
    <w:basedOn w:val="DefaultParagraphFont"/>
    <w:link w:val="FootnoteText"/>
    <w:uiPriority w:val="99"/>
    <w:semiHidden/>
    <w:locked/>
    <w:rsid w:val="002A4B9A"/>
    <w:rPr>
      <w:rFonts w:ascii="Calibri" w:hAnsi="Calibri" w:cs="Calibri"/>
      <w:color w:val="000000"/>
      <w:sz w:val="20"/>
      <w:szCs w:val="20"/>
    </w:rPr>
  </w:style>
  <w:style w:type="paragraph" w:styleId="Bibliography">
    <w:name w:val="Bibliography"/>
    <w:basedOn w:val="Normal"/>
    <w:next w:val="Normal"/>
    <w:uiPriority w:val="37"/>
    <w:unhideWhenUsed/>
    <w:rsid w:val="00CA05F7"/>
    <w:pPr>
      <w:spacing w:after="240"/>
      <w:ind w:left="720" w:hanging="720"/>
    </w:pPr>
  </w:style>
  <w:style w:type="paragraph" w:styleId="BalloonText">
    <w:name w:val="Balloon Text"/>
    <w:basedOn w:val="Normal"/>
    <w:link w:val="BalloonTextChar"/>
    <w:uiPriority w:val="99"/>
    <w:semiHidden/>
    <w:unhideWhenUsed/>
    <w:rsid w:val="008B599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5995"/>
    <w:rPr>
      <w:rFonts w:ascii="Tahoma" w:hAnsi="Tahoma" w:cs="Tahoma"/>
      <w:color w:val="000000"/>
      <w:sz w:val="16"/>
      <w:szCs w:val="16"/>
    </w:rPr>
  </w:style>
  <w:style w:type="character" w:styleId="CommentReference">
    <w:name w:val="annotation reference"/>
    <w:basedOn w:val="DefaultParagraphFont"/>
    <w:uiPriority w:val="99"/>
    <w:semiHidden/>
    <w:unhideWhenUsed/>
    <w:rsid w:val="00CA697A"/>
    <w:rPr>
      <w:rFonts w:cs="Times New Roman"/>
      <w:sz w:val="16"/>
      <w:szCs w:val="16"/>
    </w:rPr>
  </w:style>
  <w:style w:type="paragraph" w:styleId="CommentText">
    <w:name w:val="annotation text"/>
    <w:basedOn w:val="Normal"/>
    <w:link w:val="CommentTextChar"/>
    <w:uiPriority w:val="99"/>
    <w:semiHidden/>
    <w:unhideWhenUsed/>
    <w:rsid w:val="00CA697A"/>
    <w:rPr>
      <w:sz w:val="20"/>
      <w:szCs w:val="20"/>
    </w:rPr>
  </w:style>
  <w:style w:type="character" w:customStyle="1" w:styleId="CommentTextChar">
    <w:name w:val="Comment Text Char"/>
    <w:basedOn w:val="DefaultParagraphFont"/>
    <w:link w:val="CommentText"/>
    <w:uiPriority w:val="99"/>
    <w:semiHidden/>
    <w:locked/>
    <w:rsid w:val="00CA697A"/>
    <w:rPr>
      <w:rFonts w:ascii="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A697A"/>
    <w:rPr>
      <w:b/>
      <w:bCs/>
    </w:rPr>
  </w:style>
  <w:style w:type="character" w:customStyle="1" w:styleId="CommentSubjectChar">
    <w:name w:val="Comment Subject Char"/>
    <w:basedOn w:val="CommentTextChar"/>
    <w:link w:val="CommentSubject"/>
    <w:uiPriority w:val="99"/>
    <w:semiHidden/>
    <w:locked/>
    <w:rsid w:val="00CA697A"/>
    <w:rPr>
      <w:rFonts w:ascii="Calibri" w:hAnsi="Calibri" w:cs="Calibri"/>
      <w:b/>
      <w:bCs/>
      <w:color w:val="000000"/>
      <w:sz w:val="20"/>
      <w:szCs w:val="20"/>
    </w:rPr>
  </w:style>
  <w:style w:type="character" w:styleId="EndnoteReference">
    <w:name w:val="endnote reference"/>
    <w:basedOn w:val="DefaultParagraphFont"/>
    <w:uiPriority w:val="99"/>
    <w:semiHidden/>
    <w:unhideWhenUsed/>
    <w:rsid w:val="00684D67"/>
    <w:rPr>
      <w:rFonts w:cs="Times New Roman"/>
      <w:vertAlign w:val="superscript"/>
    </w:rPr>
  </w:style>
  <w:style w:type="paragraph" w:styleId="HTMLPreformatted">
    <w:name w:val="HTML Preformatted"/>
    <w:basedOn w:val="Normal"/>
    <w:link w:val="HTMLPreformattedChar"/>
    <w:uiPriority w:val="99"/>
    <w:semiHidden/>
    <w:unhideWhenUsed/>
    <w:rsid w:val="000D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locked/>
    <w:rsid w:val="000D2371"/>
    <w:rPr>
      <w:rFonts w:ascii="Courier New" w:hAnsi="Courier New" w:cs="Courier New"/>
      <w:sz w:val="20"/>
      <w:szCs w:val="20"/>
    </w:rPr>
  </w:style>
  <w:style w:type="character" w:styleId="PlaceholderText">
    <w:name w:val="Placeholder Text"/>
    <w:basedOn w:val="DefaultParagraphFont"/>
    <w:uiPriority w:val="99"/>
    <w:semiHidden/>
    <w:rsid w:val="00033BE5"/>
    <w:rPr>
      <w:color w:val="808080"/>
    </w:rPr>
  </w:style>
  <w:style w:type="character" w:styleId="UnresolvedMention">
    <w:name w:val="Unresolved Mention"/>
    <w:basedOn w:val="DefaultParagraphFont"/>
    <w:uiPriority w:val="99"/>
    <w:semiHidden/>
    <w:unhideWhenUsed/>
    <w:rsid w:val="00485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6761">
      <w:marLeft w:val="0"/>
      <w:marRight w:val="0"/>
      <w:marTop w:val="0"/>
      <w:marBottom w:val="0"/>
      <w:divBdr>
        <w:top w:val="none" w:sz="0" w:space="0" w:color="auto"/>
        <w:left w:val="none" w:sz="0" w:space="0" w:color="auto"/>
        <w:bottom w:val="none" w:sz="0" w:space="0" w:color="auto"/>
        <w:right w:val="none" w:sz="0" w:space="0" w:color="auto"/>
      </w:divBdr>
    </w:div>
    <w:div w:id="20860267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2109F6-EFFE-4E65-805F-DE3B7C8D3AF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0443-CB74-4EF3-8622-F095EB4F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STAIM Nglawak</dc:creator>
  <cp:keywords/>
  <dc:description/>
  <cp:lastModifiedBy>Zahra Putri</cp:lastModifiedBy>
  <cp:revision>11</cp:revision>
  <cp:lastPrinted>2020-02-06T04:37:00Z</cp:lastPrinted>
  <dcterms:created xsi:type="dcterms:W3CDTF">2024-08-12T03:47:00Z</dcterms:created>
  <dcterms:modified xsi:type="dcterms:W3CDTF">2024-08-15T02:25:00Z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zotero-version="7.0"&gt;&lt;session id="YCTXZ04s"/&gt;&lt;style id="http://www.zotero.org/styles/turabian-fullnote-bibliography" hasBibliography="1" bibliographyStyleHasBeenSet="1"/&gt;&lt;prefs&gt;&lt;pref name="noteType" value="1"/&gt;&lt;pref name="fieldType"</vt:lpwstr>
  </property>
  <property fmtid="{D5CDD505-2E9C-101B-9397-08002B2CF9AE}" pid="3" name="ZOTERO_PREF_2">
    <vt:lpwstr> value="Field"/&gt;&lt;/prefs&gt;&lt;/data&gt;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http://www.zotero.org/styles/chicago-fullnote-bibliography</vt:lpwstr>
  </property>
  <property fmtid="{D5CDD505-2E9C-101B-9397-08002B2CF9AE}" pid="15" name="Mendeley Recent Style Name 5_1">
    <vt:lpwstr>Chicago Manual of Style 17th edition (full note)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http://www.zotero.org/styles/turabian-fullnote-bibliography</vt:lpwstr>
  </property>
  <property fmtid="{D5CDD505-2E9C-101B-9397-08002B2CF9AE}" pid="23" name="Mendeley Recent Style Name 9_1">
    <vt:lpwstr>Turabian 8th edition (full note)</vt:lpwstr>
  </property>
  <property fmtid="{D5CDD505-2E9C-101B-9397-08002B2CF9AE}" pid="24" name="Mendeley Document_1">
    <vt:lpwstr>True</vt:lpwstr>
  </property>
  <property fmtid="{D5CDD505-2E9C-101B-9397-08002B2CF9AE}" pid="25" name="Mendeley Unique User Id_1">
    <vt:lpwstr>6011d5ba-9ede-37fc-a6d0-bcff608c2559</vt:lpwstr>
  </property>
</Properties>
</file>