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widowControl w:val="0"/>
        <w:spacing w:after="0" w:line="276" w:lineRule="auto"/>
        <w:contextualSpacing w:val="0"/>
        <w:jc w:val="both"/>
      </w:pPr>
      <w:r w:rsidDel="00000000" w:rsidR="00000000" w:rsidRPr="00000000">
        <w:rPr>
          <w:rtl w:val="0"/>
        </w:rPr>
      </w:r>
    </w:p>
    <w:tbl>
      <w:tblPr>
        <w:tblStyle w:val="Table1"/>
        <w:bidi w:val="0"/>
        <w:tblW w:w="9080.0" w:type="dxa"/>
        <w:jc w:val="left"/>
        <w:tblInd w:w="-115.0" w:type="dxa"/>
        <w:tblBorders>
          <w:left w:color="4f81bd" w:space="0" w:sz="18" w:val="single"/>
        </w:tblBorders>
        <w:tblLayout w:type="fixed"/>
        <w:tblLook w:val="0400"/>
      </w:tblPr>
      <w:tblGrid>
        <w:gridCol w:w="340"/>
        <w:gridCol w:w="8740"/>
        <w:tblGridChange w:id="0">
          <w:tblGrid>
            <w:gridCol w:w="340"/>
            <w:gridCol w:w="8740"/>
          </w:tblGrid>
        </w:tblGridChange>
      </w:tblGrid>
      <w:tr>
        <w:trPr>
          <w:trHeight w:val="7240" w:hRule="atLeast"/>
        </w:trPr>
        <w:tc>
          <w:tcPr>
            <w:gridSpan w:val="2"/>
          </w:tcPr>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drawing>
                <wp:inline distB="114300" distT="114300" distL="114300" distR="114300">
                  <wp:extent cx="5915025" cy="2489200"/>
                  <wp:effectExtent b="0" l="0" r="0" t="0"/>
                  <wp:docPr descr="1314_logo_pxl_tech.png" id="12" name="image25.png"/>
                  <a:graphic>
                    <a:graphicData uri="http://schemas.openxmlformats.org/drawingml/2006/picture">
                      <pic:pic>
                        <pic:nvPicPr>
                          <pic:cNvPr descr="1314_logo_pxl_tech.png" id="0" name="image25.png"/>
                          <pic:cNvPicPr preferRelativeResize="0"/>
                        </pic:nvPicPr>
                        <pic:blipFill>
                          <a:blip r:embed="rId5"/>
                          <a:srcRect b="0" l="0" r="0" t="0"/>
                          <a:stretch>
                            <a:fillRect/>
                          </a:stretch>
                        </pic:blipFill>
                        <pic:spPr>
                          <a:xfrm>
                            <a:off x="0" y="0"/>
                            <a:ext cx="5915025" cy="24892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Fonts w:ascii="Arial" w:cs="Arial" w:eastAsia="Arial" w:hAnsi="Arial"/>
                <w:color w:val="4f81bd"/>
                <w:sz w:val="80"/>
                <w:rtl w:val="0"/>
              </w:rPr>
              <w:t xml:space="preserve">Cuffless Bloeddrukmeter</w:t>
            </w:r>
          </w:p>
          <w:p w:rsidR="00000000" w:rsidDel="00000000" w:rsidP="00000000" w:rsidRDefault="00000000" w:rsidRPr="00000000">
            <w:pPr>
              <w:pStyle w:val="Heading3"/>
              <w:contextualSpacing w:val="0"/>
              <w:jc w:val="both"/>
            </w:pPr>
            <w:bookmarkStart w:colFirst="0" w:colLast="0" w:name="h.ws2i7a26cxo0" w:id="0"/>
            <w:bookmarkEnd w:id="0"/>
            <w:r w:rsidDel="00000000" w:rsidR="00000000" w:rsidRPr="00000000">
              <w:rPr>
                <w:b w:val="1"/>
                <w:rtl w:val="0"/>
              </w:rPr>
              <w:t xml:space="preserve">Lector: Vincent Claes</w:t>
            </w:r>
          </w:p>
          <w:p w:rsidR="00000000" w:rsidDel="00000000" w:rsidP="00000000" w:rsidRDefault="00000000" w:rsidRPr="00000000">
            <w:pPr>
              <w:pStyle w:val="Heading3"/>
              <w:contextualSpacing w:val="0"/>
              <w:jc w:val="both"/>
            </w:pPr>
            <w:bookmarkStart w:colFirst="0" w:colLast="0" w:name="h.8onwkjonuqfw" w:id="1"/>
            <w:bookmarkEnd w:id="1"/>
            <w:r w:rsidDel="00000000" w:rsidR="00000000" w:rsidRPr="00000000">
              <w:rPr>
                <w:b w:val="1"/>
                <w:rtl w:val="0"/>
              </w:rPr>
              <w:t xml:space="preserve">Vak: Mechatronica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p w:rsidR="00000000" w:rsidDel="00000000" w:rsidP="00000000" w:rsidRDefault="00000000" w:rsidRPr="00000000">
            <w:pPr>
              <w:spacing w:after="0" w:line="240" w:lineRule="auto"/>
              <w:contextualSpacing w:val="0"/>
              <w:jc w:val="both"/>
            </w:pPr>
            <w:r w:rsidDel="00000000" w:rsidR="00000000" w:rsidRPr="00000000">
              <w:rPr>
                <w:rtl w:val="0"/>
              </w:rPr>
            </w:r>
          </w:p>
        </w:tc>
      </w:tr>
      <w:tr>
        <w:trPr>
          <w:trHeight w:val="1040" w:hRule="atLeast"/>
        </w:trPr>
        <w:tc>
          <w:tcPr>
            <w:gridSpan w:val="2"/>
            <w:tcMar>
              <w:top w:w="216.0" w:type="dxa"/>
              <w:left w:w="115.0" w:type="dxa"/>
              <w:bottom w:w="216.0" w:type="dxa"/>
              <w:right w:w="115.0" w:type="dxa"/>
            </w:tcMar>
          </w:tcPr>
          <w:p w:rsidR="00000000" w:rsidDel="00000000" w:rsidP="00000000" w:rsidRDefault="00000000" w:rsidRPr="00000000">
            <w:pPr>
              <w:spacing w:after="0" w:line="240" w:lineRule="auto"/>
              <w:contextualSpacing w:val="0"/>
              <w:jc w:val="both"/>
            </w:pPr>
            <w:r w:rsidDel="00000000" w:rsidR="00000000" w:rsidRPr="00000000">
              <w:rPr>
                <w:rFonts w:ascii="Arial" w:cs="Arial" w:eastAsia="Arial" w:hAnsi="Arial"/>
                <w:rtl w:val="0"/>
              </w:rPr>
              <w:t xml:space="preserve">Maarten Derison</w:t>
            </w:r>
          </w:p>
          <w:p w:rsidR="00000000" w:rsidDel="00000000" w:rsidP="00000000" w:rsidRDefault="00000000" w:rsidRPr="00000000">
            <w:pPr>
              <w:spacing w:after="0" w:line="240" w:lineRule="auto"/>
              <w:contextualSpacing w:val="0"/>
              <w:jc w:val="both"/>
            </w:pPr>
            <w:r w:rsidDel="00000000" w:rsidR="00000000" w:rsidRPr="00000000">
              <w:rPr>
                <w:rFonts w:ascii="Arial" w:cs="Arial" w:eastAsia="Arial" w:hAnsi="Arial"/>
                <w:rtl w:val="0"/>
              </w:rPr>
              <w:t xml:space="preserve">Rik Knaepen</w:t>
            </w:r>
          </w:p>
        </w:tc>
      </w:tr>
    </w:tbl>
    <w:p w:rsidR="00000000" w:rsidDel="00000000" w:rsidP="00000000" w:rsidRDefault="00000000" w:rsidRPr="00000000">
      <w:pPr>
        <w:contextualSpacing w:val="0"/>
        <w:jc w:val="both"/>
      </w:pPr>
      <w:r w:rsidDel="00000000" w:rsidR="00000000" w:rsidRPr="00000000">
        <w:rPr>
          <w:rFonts w:ascii="Arial" w:cs="Arial" w:eastAsia="Arial" w:hAnsi="Arial"/>
          <w:rtl w:val="0"/>
        </w:rPr>
        <w:t xml:space="preserve"> </w:t>
      </w:r>
    </w:p>
    <w:p w:rsidR="00000000" w:rsidDel="00000000" w:rsidP="00000000" w:rsidRDefault="00000000" w:rsidRPr="00000000">
      <w:pPr>
        <w:pStyle w:val="Heading1"/>
        <w:contextualSpacing w:val="0"/>
        <w:jc w:val="both"/>
      </w:pPr>
      <w:bookmarkStart w:colFirst="0" w:colLast="0" w:name="h.nausfaighyc" w:id="2"/>
      <w:bookmarkEnd w:id="2"/>
      <w:r w:rsidDel="00000000" w:rsidR="00000000" w:rsidRPr="00000000">
        <w:rPr>
          <w:rFonts w:ascii="Arial" w:cs="Arial" w:eastAsia="Arial" w:hAnsi="Arial"/>
          <w:b w:val="0"/>
          <w:color w:val="000000"/>
          <w:sz w:val="24"/>
          <w:u w:val="single"/>
          <w:rtl w:val="0"/>
        </w:rPr>
        <w:t xml:space="preserve">Inhoudsopgave</w:t>
      </w:r>
      <w:r w:rsidDel="00000000" w:rsidR="00000000" w:rsidRPr="00000000">
        <w:rPr>
          <w:rtl w:val="0"/>
        </w:rPr>
      </w:r>
    </w:p>
    <w:p w:rsidR="00000000" w:rsidDel="00000000" w:rsidP="00000000" w:rsidRDefault="00000000" w:rsidRPr="00000000">
      <w:pPr>
        <w:ind w:left="0" w:hanging="75"/>
        <w:contextualSpacing w:val="0"/>
      </w:pPr>
      <w:hyperlink w:anchor="h.ehuuersyizfu">
        <w:r w:rsidDel="00000000" w:rsidR="00000000" w:rsidRPr="00000000">
          <w:rPr>
            <w:color w:val="1155cc"/>
            <w:sz w:val="28"/>
            <w:u w:val="single"/>
            <w:rtl w:val="0"/>
          </w:rPr>
          <w:t xml:space="preserve">Inleiding</w:t>
        </w:r>
      </w:hyperlink>
      <w:r w:rsidDel="00000000" w:rsidR="00000000" w:rsidRPr="00000000">
        <w:rPr>
          <w:rtl w:val="0"/>
        </w:rPr>
      </w:r>
    </w:p>
    <w:p w:rsidR="00000000" w:rsidDel="00000000" w:rsidP="00000000" w:rsidRDefault="00000000" w:rsidRPr="00000000">
      <w:pPr>
        <w:ind w:left="0" w:firstLine="0"/>
        <w:contextualSpacing w:val="0"/>
      </w:pPr>
      <w:hyperlink w:anchor="h.wro8gpjk8i7z">
        <w:r w:rsidDel="00000000" w:rsidR="00000000" w:rsidRPr="00000000">
          <w:rPr>
            <w:color w:val="1155cc"/>
            <w:sz w:val="28"/>
            <w:u w:val="single"/>
            <w:rtl w:val="0"/>
          </w:rPr>
          <w:t xml:space="preserve">Het systeem</w:t>
        </w:r>
      </w:hyperlink>
      <w:r w:rsidDel="00000000" w:rsidR="00000000" w:rsidRPr="00000000">
        <w:rPr>
          <w:rtl w:val="0"/>
        </w:rPr>
      </w:r>
    </w:p>
    <w:p w:rsidR="00000000" w:rsidDel="00000000" w:rsidP="00000000" w:rsidRDefault="00000000" w:rsidRPr="00000000">
      <w:pPr>
        <w:ind w:left="435" w:firstLine="0"/>
        <w:contextualSpacing w:val="0"/>
      </w:pPr>
      <w:hyperlink w:anchor="h.fti17ez5n5ki">
        <w:r w:rsidDel="00000000" w:rsidR="00000000" w:rsidRPr="00000000">
          <w:rPr>
            <w:color w:val="1155cc"/>
            <w:sz w:val="28"/>
            <w:u w:val="single"/>
            <w:rtl w:val="0"/>
          </w:rPr>
          <w:t xml:space="preserve">Hardware</w:t>
        </w:r>
      </w:hyperlink>
      <w:r w:rsidDel="00000000" w:rsidR="00000000" w:rsidRPr="00000000">
        <w:rPr>
          <w:rtl w:val="0"/>
        </w:rPr>
      </w:r>
    </w:p>
    <w:p w:rsidR="00000000" w:rsidDel="00000000" w:rsidP="00000000" w:rsidRDefault="00000000" w:rsidRPr="00000000">
      <w:pPr>
        <w:ind w:left="720" w:firstLine="0"/>
        <w:contextualSpacing w:val="0"/>
      </w:pPr>
      <w:hyperlink w:anchor="h.gjdgxs">
        <w:r w:rsidDel="00000000" w:rsidR="00000000" w:rsidRPr="00000000">
          <w:rPr>
            <w:color w:val="1155cc"/>
            <w:sz w:val="28"/>
            <w:u w:val="single"/>
            <w:rtl w:val="0"/>
          </w:rPr>
          <w:t xml:space="preserve">Multisim/Ultiboard schema</w:t>
        </w:r>
      </w:hyperlink>
      <w:r w:rsidDel="00000000" w:rsidR="00000000" w:rsidRPr="00000000">
        <w:rPr>
          <w:rtl w:val="0"/>
        </w:rPr>
      </w:r>
    </w:p>
    <w:p w:rsidR="00000000" w:rsidDel="00000000" w:rsidP="00000000" w:rsidRDefault="00000000" w:rsidRPr="00000000">
      <w:pPr>
        <w:ind w:left="435" w:firstLine="0"/>
        <w:contextualSpacing w:val="0"/>
      </w:pPr>
      <w:hyperlink w:anchor="h.icrrjr43yyks">
        <w:r w:rsidDel="00000000" w:rsidR="00000000" w:rsidRPr="00000000">
          <w:rPr>
            <w:color w:val="1155cc"/>
            <w:sz w:val="28"/>
            <w:u w:val="single"/>
            <w:rtl w:val="0"/>
          </w:rPr>
          <w:t xml:space="preserve">Software</w:t>
        </w:r>
      </w:hyperlink>
      <w:r w:rsidDel="00000000" w:rsidR="00000000" w:rsidRPr="00000000">
        <w:rPr>
          <w:rtl w:val="0"/>
        </w:rPr>
      </w:r>
    </w:p>
    <w:p w:rsidR="00000000" w:rsidDel="00000000" w:rsidP="00000000" w:rsidRDefault="00000000" w:rsidRPr="00000000">
      <w:pPr>
        <w:ind w:left="720" w:firstLine="0"/>
        <w:contextualSpacing w:val="0"/>
      </w:pPr>
      <w:hyperlink w:anchor="h.o4ri5vxfkr7r">
        <w:r w:rsidDel="00000000" w:rsidR="00000000" w:rsidRPr="00000000">
          <w:rPr>
            <w:color w:val="1155cc"/>
            <w:sz w:val="28"/>
            <w:u w:val="single"/>
            <w:rtl w:val="0"/>
          </w:rPr>
          <w:t xml:space="preserve">Block Diagram</w:t>
        </w:r>
      </w:hyperlink>
      <w:r w:rsidDel="00000000" w:rsidR="00000000" w:rsidRPr="00000000">
        <w:rPr>
          <w:rtl w:val="0"/>
        </w:rPr>
      </w:r>
    </w:p>
    <w:p w:rsidR="00000000" w:rsidDel="00000000" w:rsidP="00000000" w:rsidRDefault="00000000" w:rsidRPr="00000000">
      <w:pPr>
        <w:ind w:left="720" w:firstLine="0"/>
        <w:contextualSpacing w:val="0"/>
      </w:pPr>
      <w:hyperlink w:anchor="h.xdrqxzntzxju">
        <w:r w:rsidDel="00000000" w:rsidR="00000000" w:rsidRPr="00000000">
          <w:rPr>
            <w:color w:val="1155cc"/>
            <w:sz w:val="28"/>
            <w:u w:val="single"/>
            <w:rtl w:val="0"/>
          </w:rPr>
          <w:t xml:space="preserve">Bloeddruk</w:t>
        </w:r>
      </w:hyperlink>
      <w:r w:rsidDel="00000000" w:rsidR="00000000" w:rsidRPr="00000000">
        <w:rPr>
          <w:rtl w:val="0"/>
        </w:rPr>
      </w:r>
    </w:p>
    <w:p w:rsidR="00000000" w:rsidDel="00000000" w:rsidP="00000000" w:rsidRDefault="00000000" w:rsidRPr="00000000">
      <w:pPr>
        <w:ind w:left="720" w:firstLine="0"/>
        <w:contextualSpacing w:val="0"/>
      </w:pPr>
      <w:hyperlink w:anchor="h.s2ms52fhmsvc">
        <w:r w:rsidDel="00000000" w:rsidR="00000000" w:rsidRPr="00000000">
          <w:rPr>
            <w:color w:val="1155cc"/>
            <w:sz w:val="28"/>
            <w:u w:val="single"/>
            <w:rtl w:val="0"/>
          </w:rPr>
          <w:t xml:space="preserve">Front panel</w:t>
        </w:r>
      </w:hyperlink>
      <w:r w:rsidDel="00000000" w:rsidR="00000000" w:rsidRPr="00000000">
        <w:rPr>
          <w:rtl w:val="0"/>
        </w:rPr>
      </w:r>
    </w:p>
    <w:p w:rsidR="00000000" w:rsidDel="00000000" w:rsidP="00000000" w:rsidRDefault="00000000" w:rsidRPr="00000000">
      <w:pPr>
        <w:ind w:left="0" w:firstLine="0"/>
        <w:contextualSpacing w:val="0"/>
      </w:pPr>
      <w:hyperlink w:anchor="h.sd09p3yrihgx">
        <w:r w:rsidDel="00000000" w:rsidR="00000000" w:rsidRPr="00000000">
          <w:rPr>
            <w:color w:val="1155cc"/>
            <w:sz w:val="28"/>
            <w:u w:val="single"/>
            <w:rtl w:val="0"/>
          </w:rPr>
          <w:t xml:space="preserve">Nog te doen</w:t>
        </w:r>
      </w:hyperlink>
      <w:r w:rsidDel="00000000" w:rsidR="00000000" w:rsidRPr="00000000">
        <w:rPr>
          <w:rtl w:val="0"/>
        </w:rPr>
      </w:r>
    </w:p>
    <w:p w:rsidR="00000000" w:rsidDel="00000000" w:rsidP="00000000" w:rsidRDefault="00000000" w:rsidRPr="00000000">
      <w:pPr>
        <w:ind w:left="720" w:firstLine="0"/>
        <w:contextualSpacing w:val="0"/>
      </w:pPr>
      <w:hyperlink w:anchor="h.eslzgp6kwrxn">
        <w:r w:rsidDel="00000000" w:rsidR="00000000" w:rsidRPr="00000000">
          <w:rPr>
            <w:color w:val="1155cc"/>
            <w:sz w:val="28"/>
            <w:u w:val="single"/>
            <w:rtl w:val="0"/>
          </w:rPr>
          <w:t xml:space="preserve">Software</w:t>
        </w:r>
      </w:hyperlink>
      <w:r w:rsidDel="00000000" w:rsidR="00000000" w:rsidRPr="00000000">
        <w:rPr>
          <w:rtl w:val="0"/>
        </w:rPr>
      </w:r>
    </w:p>
    <w:p w:rsidR="00000000" w:rsidDel="00000000" w:rsidP="00000000" w:rsidRDefault="00000000" w:rsidRPr="00000000">
      <w:pPr>
        <w:ind w:left="720" w:firstLine="0"/>
        <w:contextualSpacing w:val="0"/>
      </w:pPr>
      <w:hyperlink w:anchor="h.ijm6rk9gzj0c">
        <w:r w:rsidDel="00000000" w:rsidR="00000000" w:rsidRPr="00000000">
          <w:rPr>
            <w:color w:val="1155cc"/>
            <w:sz w:val="28"/>
            <w:u w:val="single"/>
            <w:rtl w:val="0"/>
          </w:rPr>
          <w:t xml:space="preserve">Hardware</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ehuuersyizfu" w:id="3"/>
      <w:bookmarkEnd w:id="3"/>
      <w:r w:rsidDel="00000000" w:rsidR="00000000" w:rsidRPr="00000000">
        <w:rPr>
          <w:rFonts w:ascii="Arial" w:cs="Arial" w:eastAsia="Arial" w:hAnsi="Arial"/>
          <w:u w:val="single"/>
          <w:rtl w:val="0"/>
        </w:rPr>
        <w:t xml:space="preserve">Inleiding</w:t>
      </w: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Arial" w:cs="Arial" w:eastAsia="Arial" w:hAnsi="Arial"/>
          <w:sz w:val="24"/>
          <w:rtl w:val="0"/>
        </w:rPr>
        <w:t xml:space="preserve">De bloeddruk (BP) is een van de belangrijke vitale functies die gevolgd moeten worden voor persoonlijke zorg. Het wordt gewoonlijk gemeten vanaf de R-golf op een elektrocardiogram fotoplethysmografie signaal. </w:t>
      </w:r>
      <w:r w:rsidDel="00000000" w:rsidR="00000000" w:rsidRPr="00000000">
        <w:drawing>
          <wp:anchor allowOverlap="0" behindDoc="0" distB="114300" distT="114300" distL="114300" distR="114300" hidden="0" layoutInCell="0" locked="0" relativeHeight="0" simplePos="0">
            <wp:simplePos x="0" y="0"/>
            <wp:positionH relativeFrom="margin">
              <wp:posOffset>3376613</wp:posOffset>
            </wp:positionH>
            <wp:positionV relativeFrom="paragraph">
              <wp:posOffset>323850</wp:posOffset>
            </wp:positionV>
            <wp:extent cx="2214563" cy="1447800"/>
            <wp:effectExtent b="0" l="0" r="0" t="0"/>
            <wp:wrapSquare wrapText="bothSides" distB="114300" distT="114300" distL="114300" distR="114300"/>
            <wp:docPr id="13"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214563" cy="1447800"/>
                    </a:xfrm>
                    <a:prstGeom prst="rect"/>
                    <a:ln/>
                  </pic:spPr>
                </pic:pic>
              </a:graphicData>
            </a:graphic>
          </wp:anchor>
        </w:drawing>
      </w:r>
    </w:p>
    <w:p w:rsidR="00000000" w:rsidDel="00000000" w:rsidP="00000000" w:rsidRDefault="00000000" w:rsidRPr="00000000">
      <w:pPr>
        <w:spacing w:before="0" w:lineRule="auto"/>
        <w:contextualSpacing w:val="0"/>
        <w:jc w:val="both"/>
      </w:pPr>
      <w:r w:rsidDel="00000000" w:rsidR="00000000" w:rsidRPr="00000000">
        <w:rPr>
          <w:rFonts w:ascii="Arial" w:cs="Arial" w:eastAsia="Arial" w:hAnsi="Arial"/>
          <w:sz w:val="24"/>
          <w:rtl w:val="0"/>
        </w:rPr>
        <w:t xml:space="preserve">Meting van de arteriële bloeddruk (BP) omvat het verkrijgen van de systolische bloeddruk (SBP) en diastolische bloeddruk (DBP), deze zijn gedefinieerd als de hoogste en laagste drukken tijdens een hartcyclus. De gouden standaard om de bloeddruk te meten is de ausculatory methode, waarbij een specialist een band rond de arm van de persoon vast maakt en gebruikt de stethoscoop om  de SBP en DBP te bepalen. Oscillometrische technieken zijn gebaseerd op hetzelfde principe, maar zijn bedoeld voor huisgebruik. Deze beide werkwijzen vereisen het gebruik van een band, die volumineus en duur is</w:t>
      </w:r>
      <w:r w:rsidDel="00000000" w:rsidR="00000000" w:rsidRPr="00000000">
        <w:rPr>
          <w:rFonts w:ascii="Arial" w:cs="Arial" w:eastAsia="Arial" w:hAnsi="Arial"/>
          <w:rtl w:val="0"/>
        </w:rPr>
        <w:t xml:space="preserve">.</w:t>
      </w:r>
    </w:p>
    <w:p w:rsidR="00000000" w:rsidDel="00000000" w:rsidP="00000000" w:rsidRDefault="00000000" w:rsidRPr="00000000">
      <w:pPr>
        <w:spacing w:before="0" w:lineRule="auto"/>
        <w:contextualSpacing w:val="0"/>
        <w:jc w:val="both"/>
      </w:pPr>
      <w:r w:rsidDel="00000000" w:rsidR="00000000" w:rsidRPr="00000000">
        <w:rPr>
          <w:rFonts w:ascii="Arial" w:cs="Arial" w:eastAsia="Arial" w:hAnsi="Arial"/>
          <w:sz w:val="24"/>
          <w:rtl w:val="0"/>
        </w:rPr>
        <w:t xml:space="preserve">Dit verslag presenteert een nieuwe benadering van het meten van bloeddruk door gebruik te maken van een TCRT1010. Het is een niet-invasieve, zonder band en pijnloze techniek die infrarood licht gebruikt  om kleine variatie in het bloedvolume op te sporen in de weefsels met elke hartcyclus.</w:t>
      </w:r>
      <w:r w:rsidDel="00000000" w:rsidR="00000000" w:rsidRPr="00000000">
        <w:rPr>
          <w:rtl w:val="0"/>
        </w:rPr>
      </w:r>
    </w:p>
    <w:p w:rsidR="00000000" w:rsidDel="00000000" w:rsidP="00000000" w:rsidRDefault="00000000" w:rsidRPr="00000000">
      <w:pPr>
        <w:pStyle w:val="Heading1"/>
        <w:spacing w:before="0" w:lineRule="auto"/>
        <w:contextualSpacing w:val="0"/>
        <w:jc w:val="both"/>
      </w:pPr>
      <w:bookmarkStart w:colFirst="0" w:colLast="0" w:name="h.a3aeamxr5p9t" w:id="4"/>
      <w:bookmarkEnd w:id="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before="0" w:lineRule="auto"/>
        <w:contextualSpacing w:val="0"/>
        <w:jc w:val="both"/>
      </w:pPr>
      <w:bookmarkStart w:colFirst="0" w:colLast="0" w:name="h.4afi392kessb" w:id="5"/>
      <w:bookmarkEnd w:id="5"/>
      <w:r w:rsidDel="00000000" w:rsidR="00000000" w:rsidRPr="00000000">
        <w:rPr>
          <w:rtl w:val="0"/>
        </w:rPr>
      </w:r>
    </w:p>
    <w:p w:rsidR="00000000" w:rsidDel="00000000" w:rsidP="00000000" w:rsidRDefault="00000000" w:rsidRPr="00000000">
      <w:pPr>
        <w:pStyle w:val="Heading1"/>
        <w:spacing w:before="0" w:lineRule="auto"/>
        <w:contextualSpacing w:val="0"/>
        <w:jc w:val="both"/>
      </w:pPr>
      <w:bookmarkStart w:colFirst="0" w:colLast="0" w:name="h.wro8gpjk8i7z" w:id="6"/>
      <w:bookmarkEnd w:id="6"/>
      <w:r w:rsidDel="00000000" w:rsidR="00000000" w:rsidRPr="00000000">
        <w:rPr>
          <w:rFonts w:ascii="Arial" w:cs="Arial" w:eastAsia="Arial" w:hAnsi="Arial"/>
          <w:u w:val="single"/>
          <w:rtl w:val="0"/>
        </w:rPr>
        <w:t xml:space="preserve">Het systeem</w:t>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fti17ez5n5ki" w:id="7"/>
      <w:bookmarkEnd w:id="7"/>
      <w:r w:rsidDel="00000000" w:rsidR="00000000" w:rsidRPr="00000000">
        <w:rPr>
          <w:rFonts w:ascii="Arial" w:cs="Arial" w:eastAsia="Arial" w:hAnsi="Arial"/>
          <w:u w:val="single"/>
          <w:rtl w:val="0"/>
        </w:rPr>
        <w:t xml:space="preserve">Hardware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4"/>
          <w:rtl w:val="0"/>
        </w:rPr>
        <w:t xml:space="preserve">Voor dit project hebben we gebruikt gemaakt van de volgende componenten:</w:t>
      </w:r>
    </w:p>
    <w:p w:rsidR="00000000" w:rsidDel="00000000" w:rsidP="00000000" w:rsidRDefault="00000000" w:rsidRPr="00000000">
      <w:pPr>
        <w:numPr>
          <w:ilvl w:val="0"/>
          <w:numId w:val="1"/>
        </w:numPr>
        <w:spacing w:after="0" w:before="0" w:line="276" w:lineRule="auto"/>
        <w:ind w:left="720" w:hanging="360"/>
        <w:contextualSpacing w:val="1"/>
        <w:jc w:val="both"/>
        <w:rPr>
          <w:b w:val="0"/>
          <w:sz w:val="24"/>
        </w:rPr>
      </w:pPr>
      <w:r w:rsidDel="00000000" w:rsidR="00000000" w:rsidRPr="00000000">
        <w:rPr>
          <w:rFonts w:ascii="Arial" w:cs="Arial" w:eastAsia="Arial" w:hAnsi="Arial"/>
          <w:b w:val="0"/>
          <w:sz w:val="24"/>
          <w:rtl w:val="0"/>
        </w:rPr>
        <w:t xml:space="preserve">2 weerstanden 2.2k </w:t>
      </w:r>
      <w:r w:rsidDel="00000000" w:rsidR="00000000" w:rsidRPr="00000000">
        <w:rPr>
          <w:rFonts w:ascii="Symbol" w:cs="Symbol" w:eastAsia="Symbol" w:hAnsi="Symbol"/>
          <w:b w:val="0"/>
          <w:sz w:val="24"/>
          <w:rtl w:val="0"/>
        </w:rPr>
        <w:t xml:space="preserve">Ω</w:t>
      </w:r>
      <w:r w:rsidDel="00000000" w:rsidR="00000000" w:rsidRPr="00000000">
        <w:rPr>
          <w:rFonts w:ascii="Arial" w:cs="Arial" w:eastAsia="Arial" w:hAnsi="Arial"/>
          <w:b w:val="0"/>
          <w:sz w:val="24"/>
          <w:rtl w:val="0"/>
        </w:rPr>
        <w:t xml:space="preserve">;</w:t>
      </w:r>
    </w:p>
    <w:p w:rsidR="00000000" w:rsidDel="00000000" w:rsidP="00000000" w:rsidRDefault="00000000" w:rsidRPr="00000000">
      <w:pPr>
        <w:numPr>
          <w:ilvl w:val="0"/>
          <w:numId w:val="1"/>
        </w:numPr>
        <w:spacing w:after="0" w:before="0" w:line="276" w:lineRule="auto"/>
        <w:ind w:left="720" w:hanging="360"/>
        <w:contextualSpacing w:val="1"/>
        <w:jc w:val="both"/>
        <w:rPr>
          <w:b w:val="0"/>
          <w:sz w:val="24"/>
        </w:rPr>
      </w:pPr>
      <w:r w:rsidDel="00000000" w:rsidR="00000000" w:rsidRPr="00000000">
        <w:rPr>
          <w:rFonts w:ascii="Arial" w:cs="Arial" w:eastAsia="Arial" w:hAnsi="Arial"/>
          <w:b w:val="0"/>
          <w:sz w:val="24"/>
          <w:rtl w:val="0"/>
        </w:rPr>
        <w:t xml:space="preserve">2 weerstanden 220 </w:t>
      </w:r>
      <w:r w:rsidDel="00000000" w:rsidR="00000000" w:rsidRPr="00000000">
        <w:rPr>
          <w:rFonts w:ascii="Symbol" w:cs="Symbol" w:eastAsia="Symbol" w:hAnsi="Symbol"/>
          <w:b w:val="0"/>
          <w:sz w:val="24"/>
          <w:rtl w:val="0"/>
        </w:rPr>
        <w:t xml:space="preserve">Ω</w:t>
      </w:r>
      <w:r w:rsidDel="00000000" w:rsidR="00000000" w:rsidRPr="00000000">
        <w:rPr>
          <w:rFonts w:ascii="Arial" w:cs="Arial" w:eastAsia="Arial" w:hAnsi="Arial"/>
          <w:b w:val="0"/>
          <w:sz w:val="24"/>
          <w:rtl w:val="0"/>
        </w:rPr>
        <w:t xml:space="preserve">;</w:t>
      </w:r>
    </w:p>
    <w:p w:rsidR="00000000" w:rsidDel="00000000" w:rsidP="00000000" w:rsidRDefault="00000000" w:rsidRPr="00000000">
      <w:pPr>
        <w:numPr>
          <w:ilvl w:val="0"/>
          <w:numId w:val="1"/>
        </w:numPr>
        <w:spacing w:after="0" w:before="0" w:line="276" w:lineRule="auto"/>
        <w:ind w:left="720" w:hanging="360"/>
        <w:contextualSpacing w:val="1"/>
        <w:jc w:val="both"/>
        <w:rPr>
          <w:b w:val="0"/>
          <w:sz w:val="24"/>
        </w:rPr>
      </w:pPr>
      <w:r w:rsidDel="00000000" w:rsidR="00000000" w:rsidRPr="00000000">
        <w:rPr>
          <w:rFonts w:ascii="Arial" w:cs="Arial" w:eastAsia="Arial" w:hAnsi="Arial"/>
          <w:b w:val="0"/>
          <w:sz w:val="24"/>
          <w:rtl w:val="0"/>
        </w:rPr>
        <w:t xml:space="preserve">2 TCRT1010 Sensoren;</w:t>
      </w:r>
    </w:p>
    <w:p w:rsidR="00000000" w:rsidDel="00000000" w:rsidP="00000000" w:rsidRDefault="00000000" w:rsidRPr="00000000">
      <w:pPr>
        <w:numPr>
          <w:ilvl w:val="0"/>
          <w:numId w:val="1"/>
        </w:numPr>
        <w:spacing w:after="200" w:before="0" w:line="276" w:lineRule="auto"/>
        <w:ind w:left="720" w:hanging="360"/>
        <w:contextualSpacing w:val="1"/>
        <w:jc w:val="both"/>
        <w:rPr>
          <w:b w:val="0"/>
          <w:sz w:val="22"/>
        </w:rPr>
      </w:pPr>
      <w:r w:rsidDel="00000000" w:rsidR="00000000" w:rsidRPr="00000000">
        <w:rPr>
          <w:rFonts w:ascii="Arial" w:cs="Arial" w:eastAsia="Arial" w:hAnsi="Arial"/>
          <w:b w:val="0"/>
          <w:sz w:val="24"/>
          <w:rtl w:val="0"/>
        </w:rPr>
        <w:t xml:space="preserve">1 NI-myDAQ header</w:t>
      </w:r>
      <w:r w:rsidDel="00000000" w:rsidR="00000000" w:rsidRPr="00000000">
        <w:rPr>
          <w:rFonts w:ascii="Arial" w:cs="Arial" w:eastAsia="Arial" w:hAnsi="Arial"/>
          <w:b w:val="0"/>
          <w:sz w:val="22"/>
          <w:rtl w:val="0"/>
        </w:rPr>
        <w:t xml:space="preserve">.</w:t>
      </w:r>
    </w:p>
    <w:p w:rsidR="00000000" w:rsidDel="00000000" w:rsidP="00000000" w:rsidRDefault="00000000" w:rsidRPr="00000000">
      <w:pPr>
        <w:pStyle w:val="Heading2"/>
        <w:spacing w:after="60" w:lineRule="auto"/>
        <w:contextualSpacing w:val="0"/>
        <w:jc w:val="both"/>
      </w:pPr>
      <w:bookmarkStart w:colFirst="0" w:colLast="0" w:name="h.gjdgxs" w:id="8"/>
      <w:bookmarkEnd w:id="8"/>
      <w:r w:rsidDel="00000000" w:rsidR="00000000" w:rsidRPr="00000000">
        <w:rPr>
          <w:rFonts w:ascii="Arial" w:cs="Arial" w:eastAsia="Arial" w:hAnsi="Arial"/>
          <w:u w:val="single"/>
          <w:rtl w:val="0"/>
        </w:rPr>
        <w:t xml:space="preserve">Multisim/Ultiboard schema</w:t>
      </w: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Fonts w:ascii="Arial" w:cs="Arial" w:eastAsia="Arial" w:hAnsi="Arial"/>
          <w:sz w:val="24"/>
          <w:rtl w:val="0"/>
        </w:rPr>
        <w:t xml:space="preserve">De header van 1x8 gebruiken we voor onze sensoren op het PCB te plaatsen, waarna we deze connecteren met onze weerstanden. Hierna trekken we de banen door naar de myDAQ header, deze header kunnen we rechtreeks aansluiten op de myDAQ voor onnodige bekabeling te voorkomen. </w:t>
      </w:r>
    </w:p>
    <w:p w:rsidR="00000000" w:rsidDel="00000000" w:rsidP="00000000" w:rsidRDefault="00000000" w:rsidRPr="00000000">
      <w:pPr>
        <w:contextualSpacing w:val="0"/>
        <w:jc w:val="both"/>
      </w:pPr>
      <w:r w:rsidDel="00000000" w:rsidR="00000000" w:rsidRPr="00000000">
        <w:drawing>
          <wp:inline distB="0" distT="0" distL="0" distR="0">
            <wp:extent cx="5348288" cy="2438457"/>
            <wp:effectExtent b="0" l="0" r="0" t="0"/>
            <wp:docPr id="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348288" cy="243845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-400049</wp:posOffset>
            </wp:positionH>
            <wp:positionV relativeFrom="paragraph">
              <wp:posOffset>9525</wp:posOffset>
            </wp:positionV>
            <wp:extent cx="2428875" cy="3205163"/>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2428875" cy="3205163"/>
                    </a:xfrm>
                    <a:prstGeom prst="rect"/>
                    <a:ln/>
                  </pic:spPr>
                </pic:pic>
              </a:graphicData>
            </a:graphic>
          </wp:anchor>
        </w:drawing>
      </w:r>
    </w:p>
    <w:p w:rsidR="00000000" w:rsidDel="00000000" w:rsidP="00000000" w:rsidRDefault="00000000" w:rsidRPr="00000000">
      <w:pPr>
        <w:spacing w:after="0" w:before="0" w:lineRule="auto"/>
        <w:contextualSpacing w:val="0"/>
        <w:jc w:val="both"/>
      </w:pPr>
      <w:r w:rsidDel="00000000" w:rsidR="00000000" w:rsidRPr="00000000">
        <w:rPr>
          <w:rFonts w:ascii="Arial" w:cs="Arial" w:eastAsia="Arial" w:hAnsi="Arial"/>
          <w:sz w:val="24"/>
          <w:rtl w:val="0"/>
        </w:rPr>
        <w:t xml:space="preserve">In dit ultiboard design voor het ontwerpen van het PCB hebben we de weerstanden R1 en R3 aangesloten aan VCC, dit is het eerste koppel weerstanden voor de TCRT1010 sensor, deze zorgen ervoor dat de sensor voorzien is van stroom. Doormiddel van de MyDAQ-header kunnen we deze schakeling later rechtreeks aansluiten met de MyDAQ. </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Arial" w:cs="Arial" w:eastAsia="Arial" w:hAnsi="Arial"/>
          <w:sz w:val="24"/>
          <w:rtl w:val="0"/>
        </w:rPr>
        <w:t xml:space="preserve">We hebben alle banen aan de onderkant van het board getekend omdat dit het proces van het solderen goed bevorderd. </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4307568" cy="2550728"/>
            <wp:effectExtent b="0" l="0" r="0" t="0"/>
            <wp:docPr id="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307568" cy="25507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b w:val="1"/>
          <w:color w:val="4f81bd"/>
          <w:sz w:val="26"/>
          <w:rtl w:val="0"/>
        </w:rPr>
        <w:br w:type="textWrapping"/>
      </w:r>
      <w:r w:rsidDel="00000000" w:rsidR="00000000" w:rsidRPr="00000000">
        <w:rPr>
          <w:rFonts w:ascii="Arial" w:cs="Arial" w:eastAsia="Arial" w:hAnsi="Arial"/>
          <w:b w:val="1"/>
          <w:color w:val="4f81bd"/>
          <w:rtl w:val="0"/>
        </w:rPr>
        <w:t xml:space="preserve">Uitleg TCRT1010</w:t>
      </w:r>
    </w:p>
    <w:p w:rsidR="00000000" w:rsidDel="00000000" w:rsidP="00000000" w:rsidRDefault="00000000" w:rsidRPr="00000000">
      <w:pPr>
        <w:spacing w:after="0" w:before="0" w:lineRule="auto"/>
        <w:contextualSpacing w:val="0"/>
        <w:jc w:val="both"/>
      </w:pPr>
      <w:r w:rsidDel="00000000" w:rsidR="00000000" w:rsidRPr="00000000">
        <w:rPr>
          <w:rFonts w:ascii="Arial" w:cs="Arial" w:eastAsia="Arial" w:hAnsi="Arial"/>
          <w:sz w:val="24"/>
          <w:rtl w:val="0"/>
        </w:rPr>
        <w:t xml:space="preserve">Deze sensor heeft in de behuizing een IR-diode en een pnp-transistor. Door dat je je vinger op de sensor legt zal de IR-diode activeren en een reflecterende oppervlakte raken en door dit gaat  naar de pnp-transistor daarna het signaal omgezet in de MyDAQ, door een labview VI.</w:t>
      </w:r>
    </w:p>
    <w:p w:rsidR="00000000" w:rsidDel="00000000" w:rsidP="00000000" w:rsidRDefault="00000000" w:rsidRPr="00000000">
      <w:pPr>
        <w:spacing w:after="0" w:before="0" w:lineRule="auto"/>
        <w:contextualSpacing w:val="0"/>
        <w:jc w:val="both"/>
      </w:pPr>
      <w:r w:rsidDel="00000000" w:rsidR="00000000" w:rsidRPr="00000000">
        <w:drawing>
          <wp:inline distB="0" distT="0" distL="0" distR="0">
            <wp:extent cx="3224213" cy="1550261"/>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224213" cy="155026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3590925</wp:posOffset>
            </wp:positionH>
            <wp:positionV relativeFrom="paragraph">
              <wp:posOffset>200025</wp:posOffset>
            </wp:positionV>
            <wp:extent cx="2328863" cy="1937190"/>
            <wp:effectExtent b="0" l="0" r="0" t="0"/>
            <wp:wrapSquare wrapText="bothSides" distB="114300" distT="114300" distL="114300" distR="114300"/>
            <wp:docPr descr="karakteristiek.png" id="2" name="image13.png"/>
            <a:graphic>
              <a:graphicData uri="http://schemas.openxmlformats.org/drawingml/2006/picture">
                <pic:pic>
                  <pic:nvPicPr>
                    <pic:cNvPr descr="karakteristiek.png" id="0" name="image13.png"/>
                    <pic:cNvPicPr preferRelativeResize="0"/>
                  </pic:nvPicPr>
                  <pic:blipFill>
                    <a:blip r:embed="rId11"/>
                    <a:srcRect b="0" l="0" r="0" t="0"/>
                    <a:stretch>
                      <a:fillRect/>
                    </a:stretch>
                  </pic:blipFill>
                  <pic:spPr>
                    <a:xfrm>
                      <a:off x="0" y="0"/>
                      <a:ext cx="2328863" cy="1937190"/>
                    </a:xfrm>
                    <a:prstGeom prst="rect"/>
                    <a:ln/>
                  </pic:spPr>
                </pic:pic>
              </a:graphicData>
            </a:graphic>
          </wp:anchor>
        </w:drawing>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Fonts w:ascii="Arial" w:cs="Arial" w:eastAsia="Arial" w:hAnsi="Arial"/>
          <w:sz w:val="24"/>
          <w:rtl w:val="0"/>
        </w:rPr>
        <w:t xml:space="preserve">De fototransistor en de IR-diode apart dissiperen allebei op een vermogen van 100mW bij een  </w:t>
      </w:r>
      <w:r w:rsidDel="00000000" w:rsidR="00000000" w:rsidRPr="00000000">
        <w:rPr>
          <w:rFonts w:ascii="Arial" w:cs="Arial" w:eastAsia="Arial" w:hAnsi="Arial"/>
          <w:color w:val="212121"/>
          <w:sz w:val="24"/>
          <w:highlight w:val="white"/>
          <w:rtl w:val="0"/>
        </w:rPr>
        <w:t xml:space="preserve">omgevingstemperatuur van</w:t>
      </w:r>
      <w:r w:rsidDel="00000000" w:rsidR="00000000" w:rsidRPr="00000000">
        <w:rPr>
          <w:rFonts w:ascii="Arial" w:cs="Arial" w:eastAsia="Arial" w:hAnsi="Arial"/>
          <w:sz w:val="24"/>
          <w:rtl w:val="0"/>
        </w:rPr>
        <w:t xml:space="preserve"> </w:t>
      </w:r>
      <w:r w:rsidDel="00000000" w:rsidR="00000000" w:rsidRPr="00000000">
        <w:rPr>
          <w:rFonts w:ascii="Arial" w:cs="Arial" w:eastAsia="Arial" w:hAnsi="Arial"/>
          <w:sz w:val="24"/>
          <w:rtl w:val="0"/>
        </w:rPr>
        <w:t xml:space="preserve">80°, gekoppeld dissiperen ze samen 200 mW op dezelfde temperatuur.</w:t>
      </w: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r w:rsidDel="00000000" w:rsidR="00000000" w:rsidRPr="00000000">
        <w:rPr>
          <w:rFonts w:ascii="Arial" w:cs="Arial" w:eastAsia="Arial" w:hAnsi="Arial"/>
          <w:u w:val="single"/>
          <w:rtl w:val="0"/>
        </w:rPr>
        <w:t xml:space="preserve">Software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4"/>
          <w:rtl w:val="0"/>
        </w:rPr>
        <w:t xml:space="preserve">Het programma bestaat uit 2 delen gemaakt in labview. LabVIEW (kort voor Laboratory Virtual Instrument engineering Workbench) is een een visuele programmeertaal ontworpen voor apperatuur van National Instruments.</w:t>
      </w:r>
    </w:p>
    <w:p w:rsidR="00000000" w:rsidDel="00000000" w:rsidP="00000000" w:rsidRDefault="00000000" w:rsidRPr="00000000">
      <w:pPr>
        <w:contextualSpacing w:val="0"/>
        <w:jc w:val="both"/>
      </w:pPr>
      <w:r w:rsidDel="00000000" w:rsidR="00000000" w:rsidRPr="00000000">
        <w:rPr>
          <w:rFonts w:ascii="Arial" w:cs="Arial" w:eastAsia="Arial" w:hAnsi="Arial"/>
          <w:sz w:val="24"/>
          <w:rtl w:val="0"/>
        </w:rPr>
        <w:t xml:space="preserve">De grafische taal heet "G" (niet te verwarren met G-code). Oorspronkelijk uitgebracht voor de Apple Macintosh in 1986, LabVIEW wordt vaak gebruikt voor data-acquisitie, instrument controle, en industriële automatisering op een verscheidenheid van platforms, waaronder Microsoft Windows, verschillende versies van UNIX, Linux en Mac OS X. </w:t>
      </w:r>
    </w:p>
    <w:p w:rsidR="00000000" w:rsidDel="00000000" w:rsidP="00000000" w:rsidRDefault="00000000" w:rsidRPr="00000000">
      <w:pPr>
        <w:contextualSpacing w:val="0"/>
        <w:jc w:val="both"/>
      </w:pPr>
      <w:r w:rsidDel="00000000" w:rsidR="00000000" w:rsidRPr="00000000">
        <w:rPr>
          <w:rFonts w:ascii="Arial" w:cs="Arial" w:eastAsia="Arial" w:hAnsi="Arial"/>
          <w:sz w:val="24"/>
          <w:rtl w:val="0"/>
        </w:rPr>
        <w:t xml:space="preserve">In één deel van het programma berekenen we de hartslag van de patiënt, in het andere deel berekenen we aan de hand van de hartslag de onderdruk en de bovendruk van de patiënt.</w:t>
      </w:r>
    </w:p>
    <w:p w:rsidR="00000000" w:rsidDel="00000000" w:rsidP="00000000" w:rsidRDefault="00000000" w:rsidRPr="00000000">
      <w:pPr>
        <w:contextualSpacing w:val="0"/>
        <w:jc w:val="both"/>
      </w:pPr>
      <w:r w:rsidDel="00000000" w:rsidR="00000000" w:rsidRPr="00000000">
        <w:rPr>
          <w:rFonts w:ascii="Arial" w:cs="Arial" w:eastAsia="Arial" w:hAnsi="Arial"/>
          <w:sz w:val="24"/>
          <w:rtl w:val="0"/>
        </w:rPr>
        <w:t xml:space="preserve">Voor de data uit te lezen maken we gebruik van de NI myDAQ ontworpen door National Intsruments, dit is een low-cost data-acquisitie (DAQ) apparaat dat de mogelijkheid bied om metingen te doen en live-signalen te analyseren. </w:t>
      </w:r>
    </w:p>
    <w:p w:rsidR="00000000" w:rsidDel="00000000" w:rsidP="00000000" w:rsidRDefault="00000000" w:rsidRPr="00000000">
      <w:r w:rsidDel="00000000" w:rsidR="00000000" w:rsidRPr="00000000">
        <w:rPr>
          <w:rFonts w:ascii="Arial" w:cs="Arial" w:eastAsia="Arial" w:hAnsi="Arial"/>
          <w:color w:val="000000"/>
          <w:sz w:val="24"/>
          <w:rtl w:val="0"/>
        </w:rPr>
        <w:t xml:space="preserve">NI myDAQ combineert hardware met acht ready-to-run-software gedefinieerde instrumenten, waaronder een functie generator, oscilloscoop, en digitale multimeter (DMM); deze software-instrumenten kunnen ook gebruikt worden op de NI Educational Laboratory Virtual Instrumentation Suite II (NI ELVIS II).</w:t>
      </w:r>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h.o4ri5vxfkr7r" w:id="9"/>
      <w:bookmarkEnd w:id="9"/>
      <w:r w:rsidDel="00000000" w:rsidR="00000000" w:rsidRPr="00000000">
        <w:rPr>
          <w:sz w:val="26"/>
          <w:rtl w:val="0"/>
        </w:rPr>
        <w:t xml:space="preserve">Block Diagram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z w:val="24"/>
          <w:rtl w:val="0"/>
        </w:rPr>
        <w:t xml:space="preserve">Hartslag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Fonts w:ascii="Arial" w:cs="Arial" w:eastAsia="Arial" w:hAnsi="Arial"/>
          <w:sz w:val="24"/>
          <w:rtl w:val="0"/>
        </w:rPr>
        <w:t xml:space="preserve">De informatie die we inlezen via de TCRT1010 sensor word doorgestuurd naar de myDAQ die deze informatie verwerkt en een bloeddruk en hartslag op het scherm weergeeft. </w:t>
      </w:r>
      <w:r w:rsidDel="00000000" w:rsidR="00000000" w:rsidRPr="00000000">
        <w:drawing>
          <wp:anchor allowOverlap="0" behindDoc="0" distB="0" distT="0" distL="114300" distR="114300" hidden="0" layoutInCell="0" locked="0" relativeHeight="0" simplePos="0">
            <wp:simplePos x="0" y="0"/>
            <wp:positionH relativeFrom="margin">
              <wp:posOffset>2724150</wp:posOffset>
            </wp:positionH>
            <wp:positionV relativeFrom="paragraph">
              <wp:posOffset>485775</wp:posOffset>
            </wp:positionV>
            <wp:extent cx="3228975" cy="1905000"/>
            <wp:effectExtent b="0" l="0" r="0" t="0"/>
            <wp:wrapSquare wrapText="bothSides" distB="0" distT="0" distL="114300" distR="114300"/>
            <wp:docPr id="11" name="image23.png"/>
            <a:graphic>
              <a:graphicData uri="http://schemas.openxmlformats.org/drawingml/2006/picture">
                <pic:pic>
                  <pic:nvPicPr>
                    <pic:cNvPr id="0" name="image23.png"/>
                    <pic:cNvPicPr preferRelativeResize="0"/>
                  </pic:nvPicPr>
                  <pic:blipFill>
                    <a:blip r:embed="rId12"/>
                    <a:srcRect b="36672" l="2647" r="79088" t="47202"/>
                    <a:stretch>
                      <a:fillRect/>
                    </a:stretch>
                  </pic:blipFill>
                  <pic:spPr>
                    <a:xfrm>
                      <a:off x="0" y="0"/>
                      <a:ext cx="3228975" cy="1905000"/>
                    </a:xfrm>
                    <a:prstGeom prst="rect"/>
                    <a:ln/>
                  </pic:spPr>
                </pic:pic>
              </a:graphicData>
            </a:graphic>
          </wp:anchor>
        </w:drawing>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Fonts w:ascii="Arial" w:cs="Arial" w:eastAsia="Arial" w:hAnsi="Arial"/>
          <w:sz w:val="24"/>
          <w:rtl w:val="0"/>
        </w:rPr>
        <w:t xml:space="preserve">De verkregen gegevens gaan via de MyDAQ die in ons programma voorgesteld word als de DAQ assistant doorgestuurd worden naar een lowpass filter die alle signalen boven de 5hz filtert. </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0" w:firstLine="0"/>
        <w:contextualSpacing w:val="0"/>
        <w:jc w:val="both"/>
      </w:pPr>
      <w:r w:rsidDel="00000000" w:rsidR="00000000" w:rsidRPr="00000000">
        <w:rPr>
          <w:rtl w:val="0"/>
        </w:rPr>
      </w:r>
    </w:p>
    <w:p w:rsidR="00000000" w:rsidDel="00000000" w:rsidP="00000000" w:rsidRDefault="00000000" w:rsidRPr="00000000">
      <w:pPr>
        <w:spacing w:before="0" w:lineRule="auto"/>
        <w:ind w:left="0" w:firstLine="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-514349</wp:posOffset>
            </wp:positionH>
            <wp:positionV relativeFrom="paragraph">
              <wp:posOffset>57150</wp:posOffset>
            </wp:positionV>
            <wp:extent cx="2466975" cy="3590925"/>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3"/>
                    <a:srcRect b="49033" l="14823" r="74257" t="22702"/>
                    <a:stretch>
                      <a:fillRect/>
                    </a:stretch>
                  </pic:blipFill>
                  <pic:spPr>
                    <a:xfrm>
                      <a:off x="0" y="0"/>
                      <a:ext cx="2466975" cy="3590925"/>
                    </a:xfrm>
                    <a:prstGeom prst="rect"/>
                    <a:ln/>
                  </pic:spPr>
                </pic:pic>
              </a:graphicData>
            </a:graphic>
          </wp:anchor>
        </w:drawing>
      </w:r>
    </w:p>
    <w:p w:rsidR="00000000" w:rsidDel="00000000" w:rsidP="00000000" w:rsidRDefault="00000000" w:rsidRPr="00000000">
      <w:pPr>
        <w:spacing w:before="0" w:lineRule="auto"/>
        <w:ind w:left="0" w:firstLine="0"/>
        <w:contextualSpacing w:val="0"/>
        <w:jc w:val="both"/>
      </w:pPr>
      <w:r w:rsidDel="00000000" w:rsidR="00000000" w:rsidRPr="00000000">
        <w:rPr>
          <w:rtl w:val="0"/>
        </w:rPr>
      </w:r>
    </w:p>
    <w:p w:rsidR="00000000" w:rsidDel="00000000" w:rsidP="00000000" w:rsidRDefault="00000000" w:rsidRPr="00000000">
      <w:pPr>
        <w:spacing w:before="0" w:lineRule="auto"/>
        <w:ind w:left="0" w:firstLine="0"/>
        <w:contextualSpacing w:val="0"/>
        <w:jc w:val="both"/>
      </w:pPr>
      <w:r w:rsidDel="00000000" w:rsidR="00000000" w:rsidRPr="00000000">
        <w:rPr>
          <w:rFonts w:ascii="Arial" w:cs="Arial" w:eastAsia="Arial" w:hAnsi="Arial"/>
          <w:sz w:val="24"/>
          <w:rtl w:val="0"/>
        </w:rPr>
        <w:t xml:space="preserve">De timer zorgt ervoor dat er pas om de 10 sec een nieuwe waarde weergeven word op het scherm.</w:t>
      </w:r>
    </w:p>
    <w:p w:rsidR="00000000" w:rsidDel="00000000" w:rsidP="00000000" w:rsidRDefault="00000000" w:rsidRPr="00000000">
      <w:pPr>
        <w:spacing w:before="0" w:lineRule="auto"/>
        <w:ind w:left="3402" w:firstLine="0"/>
        <w:contextualSpacing w:val="0"/>
        <w:jc w:val="both"/>
      </w:pPr>
      <w:r w:rsidDel="00000000" w:rsidR="00000000" w:rsidRPr="00000000">
        <w:rPr>
          <w:rFonts w:ascii="Arial" w:cs="Arial" w:eastAsia="Arial" w:hAnsi="Arial"/>
          <w:sz w:val="24"/>
          <w:rtl w:val="0"/>
        </w:rPr>
        <w:t xml:space="preserve">Na het passeren in de filter komt de data langs de ene kant terecht in een module die van de verkregen data een grafiek maakt en langs de andere kant sturen we de data door een convertor die de data omzet naar een golfvorm. Na deze conversie word de data  door de </w:t>
      </w:r>
      <w:r w:rsidDel="00000000" w:rsidR="00000000" w:rsidRPr="00000000">
        <w:rPr>
          <w:rFonts w:ascii="Arial" w:cs="Arial" w:eastAsia="Arial" w:hAnsi="Arial"/>
          <w:i w:val="1"/>
          <w:sz w:val="24"/>
          <w:rtl w:val="0"/>
        </w:rPr>
        <w:t xml:space="preserve">waveform component </w:t>
      </w:r>
      <w:r w:rsidDel="00000000" w:rsidR="00000000" w:rsidRPr="00000000">
        <w:rPr>
          <w:rFonts w:ascii="Arial" w:cs="Arial" w:eastAsia="Arial" w:hAnsi="Arial"/>
          <w:sz w:val="24"/>
          <w:rtl w:val="0"/>
        </w:rPr>
        <w:t xml:space="preserve">deze gaat de Y waarde van het signaal uitlezen en doorsturen voor gebruik. De Y waarde is de waarde waarmee we al onze berekenen gaan doen. Deze word gebruikt voor zowel het berekenen van de hartslag als van de bloeddruk.</w:t>
      </w:r>
    </w:p>
    <w:p w:rsidR="00000000" w:rsidDel="00000000" w:rsidP="00000000" w:rsidRDefault="00000000" w:rsidRPr="00000000">
      <w:pPr>
        <w:pStyle w:val="Heading3"/>
        <w:ind w:left="521.9999999999999" w:firstLine="0"/>
        <w:contextualSpacing w:val="0"/>
        <w:jc w:val="both"/>
      </w:pPr>
      <w:bookmarkStart w:colFirst="0" w:colLast="0" w:name="h.g5s384qp6gqm" w:id="10"/>
      <w:bookmarkEnd w:id="10"/>
      <w:r w:rsidDel="00000000" w:rsidR="00000000" w:rsidRPr="00000000">
        <w:rPr>
          <w:rtl w:val="0"/>
        </w:rPr>
      </w:r>
    </w:p>
    <w:p w:rsidR="00000000" w:rsidDel="00000000" w:rsidP="00000000" w:rsidRDefault="00000000" w:rsidRPr="00000000">
      <w:pPr>
        <w:pStyle w:val="Heading3"/>
        <w:ind w:left="521.9999999999999" w:firstLine="0"/>
        <w:contextualSpacing w:val="0"/>
        <w:jc w:val="both"/>
      </w:pPr>
      <w:bookmarkStart w:colFirst="0" w:colLast="0" w:name="h.e82f5dtolt1q" w:id="11"/>
      <w:bookmarkEnd w:id="1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ind w:left="521.9999999999999" w:firstLine="0"/>
        <w:contextualSpacing w:val="0"/>
        <w:jc w:val="both"/>
      </w:pPr>
      <w:bookmarkStart w:colFirst="0" w:colLast="0" w:name="h.ocj3hwb1ette" w:id="12"/>
      <w:bookmarkEnd w:id="12"/>
      <w:r w:rsidDel="00000000" w:rsidR="00000000" w:rsidRPr="00000000">
        <w:rPr>
          <w:rtl w:val="0"/>
        </w:rPr>
      </w:r>
    </w:p>
    <w:p w:rsidR="00000000" w:rsidDel="00000000" w:rsidP="00000000" w:rsidRDefault="00000000" w:rsidRPr="00000000">
      <w:pPr>
        <w:pStyle w:val="Heading3"/>
        <w:ind w:left="521.9999999999999" w:firstLine="0"/>
        <w:contextualSpacing w:val="0"/>
        <w:jc w:val="both"/>
      </w:pPr>
      <w:bookmarkStart w:colFirst="0" w:colLast="0" w:name="h.xdrqxzntzxju" w:id="13"/>
      <w:bookmarkEnd w:id="13"/>
      <w:r w:rsidDel="00000000" w:rsidR="00000000" w:rsidRPr="00000000">
        <w:rPr>
          <w:sz w:val="26"/>
          <w:u w:val="single"/>
          <w:rtl w:val="0"/>
        </w:rPr>
        <w:t xml:space="preserve">Bloeddruk </w:t>
      </w:r>
    </w:p>
    <w:p w:rsidR="00000000" w:rsidDel="00000000" w:rsidP="00000000" w:rsidRDefault="00000000" w:rsidRPr="00000000">
      <w:pPr>
        <w:spacing w:before="0" w:lineRule="auto"/>
        <w:ind w:left="521.9999999999999" w:firstLine="0"/>
        <w:contextualSpacing w:val="0"/>
        <w:jc w:val="both"/>
      </w:pPr>
      <w:r w:rsidDel="00000000" w:rsidR="00000000" w:rsidRPr="00000000">
        <w:rPr>
          <w:rtl w:val="0"/>
        </w:rPr>
      </w:r>
    </w:p>
    <w:p w:rsidR="00000000" w:rsidDel="00000000" w:rsidP="00000000" w:rsidRDefault="00000000" w:rsidRPr="00000000">
      <w:pPr>
        <w:spacing w:before="0" w:lineRule="auto"/>
        <w:ind w:left="0" w:firstLine="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-590549</wp:posOffset>
            </wp:positionH>
            <wp:positionV relativeFrom="paragraph">
              <wp:posOffset>28575</wp:posOffset>
            </wp:positionV>
            <wp:extent cx="2971800" cy="2124075"/>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14"/>
                    <a:srcRect b="71415" l="21638" r="68023" t="15589"/>
                    <a:stretch>
                      <a:fillRect/>
                    </a:stretch>
                  </pic:blipFill>
                  <pic:spPr>
                    <a:xfrm>
                      <a:off x="0" y="0"/>
                      <a:ext cx="2971800" cy="2124075"/>
                    </a:xfrm>
                    <a:prstGeom prst="rect"/>
                    <a:ln/>
                  </pic:spPr>
                </pic:pic>
              </a:graphicData>
            </a:graphic>
          </wp:anchor>
        </w:drawing>
      </w:r>
    </w:p>
    <w:p w:rsidR="00000000" w:rsidDel="00000000" w:rsidP="00000000" w:rsidRDefault="00000000" w:rsidRPr="00000000">
      <w:pPr>
        <w:spacing w:before="0" w:lineRule="auto"/>
        <w:ind w:left="0" w:firstLine="0"/>
        <w:contextualSpacing w:val="0"/>
        <w:jc w:val="both"/>
      </w:pPr>
      <w:r w:rsidDel="00000000" w:rsidR="00000000" w:rsidRPr="00000000">
        <w:rPr>
          <w:rtl w:val="0"/>
        </w:rPr>
      </w:r>
    </w:p>
    <w:p w:rsidR="00000000" w:rsidDel="00000000" w:rsidP="00000000" w:rsidRDefault="00000000" w:rsidRPr="00000000">
      <w:pPr>
        <w:spacing w:before="0" w:lineRule="auto"/>
        <w:ind w:left="0" w:firstLine="0"/>
        <w:contextualSpacing w:val="0"/>
        <w:jc w:val="both"/>
      </w:pPr>
      <w:r w:rsidDel="00000000" w:rsidR="00000000" w:rsidRPr="00000000">
        <w:rPr>
          <w:rFonts w:ascii="Arial" w:cs="Arial" w:eastAsia="Arial" w:hAnsi="Arial"/>
          <w:sz w:val="24"/>
          <w:rtl w:val="0"/>
        </w:rPr>
        <w:t xml:space="preserve">De data die we bekomen zijn na de waveform component slaan we op in een array, deze array staat in een loop die we 3 keer doorlopen, om ervoor te zorgen dat we niet 3 keer de zelfde data uitlezen. </w:t>
      </w:r>
    </w:p>
    <w:p w:rsidR="00000000" w:rsidDel="00000000" w:rsidP="00000000" w:rsidRDefault="00000000" w:rsidRPr="00000000">
      <w:pPr>
        <w:spacing w:before="0" w:lineRule="auto"/>
        <w:ind w:left="521.9999999999999" w:firstLine="0"/>
        <w:contextualSpacing w:val="0"/>
        <w:jc w:val="both"/>
      </w:pPr>
      <w:r w:rsidDel="00000000" w:rsidR="00000000" w:rsidRPr="00000000">
        <w:rPr>
          <w:rtl w:val="0"/>
        </w:rPr>
      </w:r>
    </w:p>
    <w:p w:rsidR="00000000" w:rsidDel="00000000" w:rsidP="00000000" w:rsidRDefault="00000000" w:rsidRPr="00000000">
      <w:pPr>
        <w:spacing w:before="0" w:lineRule="auto"/>
        <w:ind w:left="521.9999999999999" w:firstLine="0"/>
        <w:contextualSpacing w:val="0"/>
        <w:jc w:val="both"/>
      </w:pPr>
      <w:r w:rsidDel="00000000" w:rsidR="00000000" w:rsidRPr="00000000">
        <w:rPr>
          <w:rtl w:val="0"/>
        </w:rPr>
      </w:r>
    </w:p>
    <w:p w:rsidR="00000000" w:rsidDel="00000000" w:rsidP="00000000" w:rsidRDefault="00000000" w:rsidRPr="00000000">
      <w:pPr>
        <w:spacing w:before="0" w:lineRule="auto"/>
        <w:ind w:left="521.9999999999999" w:firstLine="0"/>
        <w:contextualSpacing w:val="0"/>
        <w:jc w:val="both"/>
      </w:pPr>
      <w:r w:rsidDel="00000000" w:rsidR="00000000" w:rsidRPr="00000000">
        <w:rPr>
          <w:rtl w:val="0"/>
        </w:rPr>
      </w:r>
    </w:p>
    <w:p w:rsidR="00000000" w:rsidDel="00000000" w:rsidP="00000000" w:rsidRDefault="00000000" w:rsidRPr="00000000">
      <w:pPr>
        <w:spacing w:before="0" w:lineRule="auto"/>
        <w:ind w:left="521.9999999999999" w:firstLine="0"/>
        <w:contextualSpacing w:val="0"/>
        <w:jc w:val="both"/>
      </w:pPr>
      <w:r w:rsidDel="00000000" w:rsidR="00000000" w:rsidRPr="00000000">
        <w:rPr>
          <w:rtl w:val="0"/>
        </w:rPr>
      </w:r>
    </w:p>
    <w:p w:rsidR="00000000" w:rsidDel="00000000" w:rsidP="00000000" w:rsidRDefault="00000000" w:rsidRPr="00000000">
      <w:pPr>
        <w:spacing w:before="0" w:lineRule="auto"/>
        <w:ind w:left="0" w:firstLine="0"/>
        <w:contextualSpacing w:val="0"/>
        <w:jc w:val="both"/>
      </w:pPr>
      <w:r w:rsidDel="00000000" w:rsidR="00000000" w:rsidRPr="00000000">
        <w:rPr>
          <w:rFonts w:ascii="Arial" w:cs="Arial" w:eastAsia="Arial" w:hAnsi="Arial"/>
          <w:sz w:val="24"/>
          <w:rtl w:val="0"/>
        </w:rPr>
        <w:t xml:space="preserve">Als we de date bekomen zijn gaan we deze vergelijken met een bepaalde logica. De logica die we gaan gebruiken vind u terug in de tekening rechts, als de samples die we bekomen zijn voldoen aan </w:t>
      </w:r>
      <w:r w:rsidDel="00000000" w:rsidR="00000000" w:rsidRPr="00000000">
        <w:rPr>
          <w:rFonts w:ascii="Arial" w:cs="Arial" w:eastAsia="Arial" w:hAnsi="Arial"/>
          <w:rtl w:val="0"/>
        </w:rPr>
        <w:t xml:space="preserve">de logica hebben we onze data voor  </w:t>
      </w:r>
      <w:r w:rsidDel="00000000" w:rsidR="00000000" w:rsidRPr="00000000">
        <w:rPr>
          <w:rFonts w:ascii="Arial" w:cs="Arial" w:eastAsia="Arial" w:hAnsi="Arial"/>
          <w:color w:val="3c3c3c"/>
          <w:highlight w:val="white"/>
          <w:rtl w:val="0"/>
        </w:rPr>
        <w:t xml:space="preserve"> </w:t>
      </w:r>
      <w:r w:rsidDel="00000000" w:rsidR="00000000" w:rsidRPr="00000000">
        <w:rPr>
          <w:rFonts w:ascii="Arial" w:cs="Arial" w:eastAsia="Arial" w:hAnsi="Arial"/>
          <w:sz w:val="24"/>
          <w:highlight w:val="white"/>
          <w:rtl w:val="0"/>
        </w:rPr>
        <w:t xml:space="preserve">systolische bloeddruk en diastolische druk te berekenen. Nadat we deze data bekomen zijn gaan we deze vermenigvuldigen met een bepaalde waarde. Deze waarde bekom je door de volgende stappen uit te voeren.</w:t>
      </w:r>
      <w:r w:rsidDel="00000000" w:rsidR="00000000" w:rsidRPr="00000000">
        <w:drawing>
          <wp:anchor allowOverlap="0" behindDoc="0" distB="114300" distT="114300" distL="114300" distR="114300" hidden="0" layoutInCell="0" locked="0" relativeHeight="0" simplePos="0">
            <wp:simplePos x="0" y="0"/>
            <wp:positionH relativeFrom="margin">
              <wp:posOffset>2676525</wp:posOffset>
            </wp:positionH>
            <wp:positionV relativeFrom="paragraph">
              <wp:posOffset>47625</wp:posOffset>
            </wp:positionV>
            <wp:extent cx="3424238" cy="2619375"/>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15"/>
                    <a:srcRect b="37623" l="41554" r="41319" t="42884"/>
                    <a:stretch>
                      <a:fillRect/>
                    </a:stretch>
                  </pic:blipFill>
                  <pic:spPr>
                    <a:xfrm>
                      <a:off x="0" y="0"/>
                      <a:ext cx="3424238" cy="2619375"/>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spacing w:before="0" w:lineRule="auto"/>
        <w:ind w:left="521.9999999999999" w:firstLine="0"/>
        <w:contextualSpacing w:val="0"/>
        <w:jc w:val="both"/>
      </w:pPr>
      <w:r w:rsidDel="00000000" w:rsidR="00000000" w:rsidRPr="00000000">
        <w:rPr>
          <w:rtl w:val="0"/>
        </w:rPr>
      </w:r>
    </w:p>
    <w:p w:rsidR="00000000" w:rsidDel="00000000" w:rsidP="00000000" w:rsidRDefault="00000000" w:rsidRPr="00000000">
      <w:pPr>
        <w:pStyle w:val="Heading3"/>
        <w:ind w:left="521.9999999999999" w:firstLine="0"/>
        <w:contextualSpacing w:val="0"/>
        <w:jc w:val="both"/>
      </w:pPr>
      <w:bookmarkStart w:colFirst="0" w:colLast="0" w:name="h.s2ms52fhmsvc" w:id="14"/>
      <w:bookmarkEnd w:id="14"/>
      <w:r w:rsidDel="00000000" w:rsidR="00000000" w:rsidRPr="00000000">
        <w:rPr>
          <w:sz w:val="26"/>
          <w:rtl w:val="0"/>
        </w:rPr>
        <w:t xml:space="preserve">Front panel</w:t>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wp:posOffset>
            </wp:positionH>
            <wp:positionV relativeFrom="paragraph">
              <wp:posOffset>85725</wp:posOffset>
            </wp:positionV>
            <wp:extent cx="5282676" cy="3910013"/>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6"/>
                    <a:srcRect b="28739" l="10726" r="52475" t="19648"/>
                    <a:stretch>
                      <a:fillRect/>
                    </a:stretch>
                  </pic:blipFill>
                  <pic:spPr>
                    <a:xfrm>
                      <a:off x="0" y="0"/>
                      <a:ext cx="5282676" cy="3910013"/>
                    </a:xfrm>
                    <a:prstGeom prst="rect"/>
                    <a:ln/>
                  </pic:spPr>
                </pic:pic>
              </a:graphicData>
            </a:graphic>
          </wp:anchor>
        </w:drawing>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spacing w:before="0" w:lineRule="auto"/>
        <w:ind w:left="0" w:firstLine="0"/>
        <w:contextualSpacing w:val="0"/>
        <w:jc w:val="both"/>
      </w:pPr>
      <w:r w:rsidDel="00000000" w:rsidR="00000000" w:rsidRPr="00000000">
        <w:rPr>
          <w:rFonts w:ascii="Arial" w:cs="Arial" w:eastAsia="Arial" w:hAnsi="Arial"/>
          <w:sz w:val="24"/>
          <w:rtl w:val="0"/>
        </w:rPr>
        <w:t xml:space="preserve">Op de frontpanel krijgen we een mooie weergaven van onze hartslag, BPM, onder- en bovendruk. Er is ook een stop knop geïntegreerd voor het programma zonder fouten af te sluiten</w:t>
      </w:r>
    </w:p>
    <w:p w:rsidR="00000000" w:rsidDel="00000000" w:rsidP="00000000" w:rsidRDefault="00000000" w:rsidRPr="00000000">
      <w:pPr>
        <w:spacing w:before="0" w:lineRule="auto"/>
        <w:ind w:left="3402" w:firstLine="0"/>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1aknbt2obw0f" w:id="15"/>
      <w:bookmarkEnd w:id="1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jc w:val="both"/>
      </w:pPr>
      <w:bookmarkStart w:colFirst="0" w:colLast="0" w:name="h.e0fi7lbj4j13" w:id="16"/>
      <w:bookmarkEnd w:id="16"/>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sd09p3yrihgx" w:id="17"/>
      <w:bookmarkEnd w:id="17"/>
      <w:r w:rsidDel="00000000" w:rsidR="00000000" w:rsidRPr="00000000">
        <w:rPr>
          <w:rtl w:val="0"/>
        </w:rPr>
        <w:t xml:space="preserve">N</w:t>
      </w:r>
      <w:r w:rsidDel="00000000" w:rsidR="00000000" w:rsidRPr="00000000">
        <w:rPr>
          <w:rtl w:val="0"/>
        </w:rPr>
        <w:t xml:space="preserve">og te doen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eslzgp6kwrxn" w:id="18"/>
      <w:bookmarkEnd w:id="18"/>
      <w:r w:rsidDel="00000000" w:rsidR="00000000" w:rsidRPr="00000000">
        <w:rPr>
          <w:rtl w:val="0"/>
        </w:rPr>
        <w:t xml:space="preserve">Software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w:cs="Arial" w:eastAsia="Arial" w:hAnsi="Arial"/>
          <w:sz w:val="24"/>
          <w:rtl w:val="0"/>
        </w:rPr>
        <w:t xml:space="preserve">Er zijn bepaalde dingen die nog niet optimaal zijn, de bekomen bloeddrukken moeten nog eens nagekeken worden, dit omdat we niet wisten hoe onze ADC gekalibreerd was. Deze informatie hadden we echter nodig om onze bloeddrukken te berekenen met de onderstaande formule.</w:t>
      </w:r>
    </w:p>
    <w:p w:rsidR="00000000" w:rsidDel="00000000" w:rsidP="00000000" w:rsidRDefault="00000000" w:rsidRPr="00000000">
      <w:pPr>
        <w:numPr>
          <w:ilvl w:val="0"/>
          <w:numId w:val="2"/>
        </w:numPr>
        <w:ind w:left="720" w:hanging="360"/>
        <w:contextualSpacing w:val="1"/>
        <w:jc w:val="both"/>
        <w:rPr>
          <w:rFonts w:ascii="Arial" w:cs="Arial" w:eastAsia="Arial" w:hAnsi="Arial"/>
          <w:sz w:val="24"/>
          <w:u w:val="none"/>
        </w:rPr>
      </w:pPr>
      <w:r w:rsidDel="00000000" w:rsidR="00000000" w:rsidRPr="00000000">
        <w:rPr>
          <w:rFonts w:ascii="Arial" w:cs="Arial" w:eastAsia="Arial" w:hAnsi="Arial"/>
          <w:sz w:val="24"/>
          <w:rtl w:val="0"/>
        </w:rPr>
        <w:t xml:space="preserve">X = max waarde waartussen onze ADC is gekalibreerd</w:t>
      </w:r>
    </w:p>
    <w:p w:rsidR="00000000" w:rsidDel="00000000" w:rsidP="00000000" w:rsidRDefault="00000000" w:rsidRPr="00000000">
      <w:pPr>
        <w:numPr>
          <w:ilvl w:val="0"/>
          <w:numId w:val="2"/>
        </w:numPr>
        <w:ind w:left="720" w:hanging="360"/>
        <w:contextualSpacing w:val="1"/>
        <w:jc w:val="both"/>
        <w:rPr>
          <w:rFonts w:ascii="Arial" w:cs="Arial" w:eastAsia="Arial" w:hAnsi="Arial"/>
          <w:sz w:val="24"/>
          <w:u w:val="none"/>
        </w:rPr>
      </w:pPr>
      <w:r w:rsidDel="00000000" w:rsidR="00000000" w:rsidRPr="00000000">
        <w:rPr>
          <w:rFonts w:ascii="Arial" w:cs="Arial" w:eastAsia="Arial" w:hAnsi="Arial"/>
          <w:sz w:val="24"/>
          <w:rtl w:val="0"/>
        </w:rPr>
        <w:t xml:space="preserve">Y = Onze multiplying factor</w:t>
      </w:r>
    </w:p>
    <w:p w:rsidR="00000000" w:rsidDel="00000000" w:rsidP="00000000" w:rsidRDefault="00000000" w:rsidRPr="00000000">
      <w:pPr>
        <w:numPr>
          <w:ilvl w:val="0"/>
          <w:numId w:val="2"/>
        </w:numPr>
        <w:ind w:left="720" w:hanging="360"/>
        <w:contextualSpacing w:val="1"/>
        <w:jc w:val="both"/>
        <w:rPr>
          <w:rFonts w:ascii="Arial" w:cs="Arial" w:eastAsia="Arial" w:hAnsi="Arial"/>
          <w:sz w:val="24"/>
          <w:u w:val="none"/>
        </w:rPr>
      </w:pPr>
      <w:r w:rsidDel="00000000" w:rsidR="00000000" w:rsidRPr="00000000">
        <w:rPr>
          <w:rFonts w:ascii="Arial" w:cs="Arial" w:eastAsia="Arial" w:hAnsi="Arial"/>
          <w:sz w:val="24"/>
          <w:rtl w:val="0"/>
        </w:rPr>
        <w:t xml:space="preserve">D = onze bekomen data van de myDAQ</w:t>
      </w:r>
      <w:r w:rsidDel="00000000" w:rsidR="00000000" w:rsidRPr="00000000">
        <w:drawing>
          <wp:anchor allowOverlap="0" behindDoc="0" distB="114300" distT="114300" distL="114300" distR="114300" hidden="0" layoutInCell="0" locked="0" relativeHeight="0" simplePos="0">
            <wp:simplePos x="0" y="0"/>
            <wp:positionH relativeFrom="margin">
              <wp:posOffset>828675</wp:posOffset>
            </wp:positionH>
            <wp:positionV relativeFrom="paragraph">
              <wp:posOffset>438150</wp:posOffset>
            </wp:positionV>
            <wp:extent cx="2705174" cy="1095375"/>
            <wp:effectExtent b="0" l="0" r="0" t="0"/>
            <wp:wrapSquare wrapText="bothSides" distB="114300" distT="114300" distL="114300" distR="114300"/>
            <wp:docPr id="1" name="image08.png"/>
            <a:graphic>
              <a:graphicData uri="http://schemas.openxmlformats.org/drawingml/2006/picture">
                <pic:pic>
                  <pic:nvPicPr>
                    <pic:cNvPr id="0" name="image08.png"/>
                    <pic:cNvPicPr preferRelativeResize="0"/>
                  </pic:nvPicPr>
                  <pic:blipFill>
                    <a:blip r:embed="rId17"/>
                    <a:srcRect b="63604" l="22118" r="64705" t="25205"/>
                    <a:stretch>
                      <a:fillRect/>
                    </a:stretch>
                  </pic:blipFill>
                  <pic:spPr>
                    <a:xfrm>
                      <a:off x="0" y="0"/>
                      <a:ext cx="2705174" cy="1095375"/>
                    </a:xfrm>
                    <a:prstGeom prst="rect"/>
                    <a:ln/>
                  </pic:spPr>
                </pic:pic>
              </a:graphicData>
            </a:graphic>
          </wp:anchor>
        </w:drawing>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d8x9xhciui4g" w:id="19"/>
      <w:bookmarkEnd w:id="19"/>
      <w:r w:rsidDel="00000000" w:rsidR="00000000" w:rsidRPr="00000000">
        <w:rPr>
          <w:rtl w:val="0"/>
        </w:rPr>
        <w:t xml:space="preserve">Hardware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2043877" cy="2728913"/>
            <wp:effectExtent b="0" l="0" r="0" t="0"/>
            <wp:wrapSquare wrapText="bothSides" distB="114300" distT="114300" distL="114300" distR="114300"/>
            <wp:docPr descr="11301312_10205612789833119_61093447_n.jpg" id="5" name="image17.jpg"/>
            <a:graphic>
              <a:graphicData uri="http://schemas.openxmlformats.org/drawingml/2006/picture">
                <pic:pic>
                  <pic:nvPicPr>
                    <pic:cNvPr descr="11301312_10205612789833119_61093447_n.jpg" id="0" name="image17.jpg"/>
                    <pic:cNvPicPr preferRelativeResize="0"/>
                  </pic:nvPicPr>
                  <pic:blipFill>
                    <a:blip r:embed="rId18"/>
                    <a:srcRect b="0" l="0" r="0" t="0"/>
                    <a:stretch>
                      <a:fillRect/>
                    </a:stretch>
                  </pic:blipFill>
                  <pic:spPr>
                    <a:xfrm>
                      <a:off x="0" y="0"/>
                      <a:ext cx="2043877" cy="272891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Omwille van de tijdsgebrek kon het PCB niet gefreesd en is dit onze fysieke schakeling.</w:t>
      </w:r>
    </w:p>
    <w:p w:rsidR="00000000" w:rsidDel="00000000" w:rsidP="00000000" w:rsidRDefault="00000000" w:rsidRPr="00000000">
      <w:pPr>
        <w:pStyle w:val="Heading3"/>
        <w:contextualSpacing w:val="0"/>
      </w:pPr>
      <w:bookmarkStart w:colFirst="0" w:colLast="0" w:name="h.d8x9xhciui4g" w:id="19"/>
      <w:bookmarkEnd w:id="19"/>
      <w:r w:rsidDel="00000000" w:rsidR="00000000" w:rsidRPr="00000000">
        <w:rPr>
          <w:rtl w:val="0"/>
        </w:rPr>
      </w:r>
    </w:p>
    <w:sectPr>
      <w:headerReference r:id="rId19" w:type="first"/>
      <w:pgSz w:h="16838" w:w="11906"/>
      <w:pgMar w:bottom="1417" w:top="1417" w:left="1417" w:right="141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 w:name="Symbo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536"/>
        <w:tab w:val="right" w:pos="9072"/>
      </w:tabs>
      <w:spacing w:after="0" w:before="708"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76" w:lineRule="auto"/>
    </w:pPr>
    <w:rPr>
      <w:rFonts w:ascii="Cambria" w:cs="Cambria" w:eastAsia="Cambria" w:hAnsi="Cambria"/>
      <w:b w:val="1"/>
      <w:color w:val="366091"/>
      <w:sz w:val="28"/>
    </w:rPr>
  </w:style>
  <w:style w:type="paragraph" w:styleId="Heading2">
    <w:name w:val="heading 2"/>
    <w:basedOn w:val="Normal"/>
    <w:next w:val="Normal"/>
    <w:pPr>
      <w:keepNext w:val="1"/>
      <w:keepLines w:val="1"/>
      <w:spacing w:after="0" w:before="200" w:line="276" w:lineRule="auto"/>
    </w:pPr>
    <w:rPr>
      <w:rFonts w:ascii="Cambria" w:cs="Cambria" w:eastAsia="Cambria" w:hAnsi="Cambria"/>
      <w:b w:val="1"/>
      <w:color w:val="4f81bd"/>
      <w:sz w:val="26"/>
    </w:rPr>
  </w:style>
  <w:style w:type="paragraph" w:styleId="Heading3">
    <w:name w:val="heading 3"/>
    <w:basedOn w:val="Normal"/>
    <w:next w:val="Normal"/>
    <w:pPr>
      <w:keepNext w:val="1"/>
      <w:keepLines w:val="1"/>
      <w:spacing w:after="0" w:before="40" w:line="276" w:lineRule="auto"/>
    </w:pPr>
    <w:rPr>
      <w:rFonts w:ascii="Cambria" w:cs="Cambria" w:eastAsia="Cambria" w:hAnsi="Cambria"/>
      <w:b w:val="0"/>
      <w:color w:val="243f61"/>
      <w:sz w:val="24"/>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300" w:before="0" w:line="240" w:lineRule="auto"/>
    </w:pPr>
    <w:rPr>
      <w:rFonts w:ascii="Cambria" w:cs="Cambria" w:eastAsia="Cambria" w:hAnsi="Cambria"/>
      <w:b w:val="0"/>
      <w:sz w:val="5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header" Target="header1.xml"/><Relationship Id="rId18" Type="http://schemas.openxmlformats.org/officeDocument/2006/relationships/image" Target="media/image17.jpg"/><Relationship Id="rId17" Type="http://schemas.openxmlformats.org/officeDocument/2006/relationships/image" Target="media/image08.png"/><Relationship Id="rId16" Type="http://schemas.openxmlformats.org/officeDocument/2006/relationships/image" Target="media/image15.png"/><Relationship Id="rId15" Type="http://schemas.openxmlformats.org/officeDocument/2006/relationships/image" Target="media/image20.png"/><Relationship Id="rId14" Type="http://schemas.openxmlformats.org/officeDocument/2006/relationships/image" Target="media/image18.png"/><Relationship Id="rId2" Type="http://schemas.openxmlformats.org/officeDocument/2006/relationships/fontTable" Target="fontTable.xml"/><Relationship Id="rId12" Type="http://schemas.openxmlformats.org/officeDocument/2006/relationships/image" Target="media/image23.png"/><Relationship Id="rId13" Type="http://schemas.openxmlformats.org/officeDocument/2006/relationships/image" Target="media/image14.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22.png"/><Relationship Id="rId3" Type="http://schemas.openxmlformats.org/officeDocument/2006/relationships/numbering" Target="numbering.xml"/><Relationship Id="rId11" Type="http://schemas.openxmlformats.org/officeDocument/2006/relationships/image" Target="media/image13.png"/><Relationship Id="rId9" Type="http://schemas.openxmlformats.org/officeDocument/2006/relationships/image" Target="media/image21.png"/><Relationship Id="rId6" Type="http://schemas.openxmlformats.org/officeDocument/2006/relationships/image" Target="media/image26.png"/><Relationship Id="rId5" Type="http://schemas.openxmlformats.org/officeDocument/2006/relationships/image" Target="media/image25.png"/><Relationship Id="rId8" Type="http://schemas.openxmlformats.org/officeDocument/2006/relationships/image" Target="media/image27.png"/><Relationship Id="rId7" Type="http://schemas.openxmlformats.org/officeDocument/2006/relationships/image" Target="media/image19.png"/></Relationships>
</file>