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1" w:type="dxa"/>
        <w:tblInd w:w="125" w:type="dxa"/>
        <w:tblCellMar>
          <w:top w:w="21" w:type="dxa"/>
          <w:left w:w="12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421"/>
        <w:gridCol w:w="5676"/>
        <w:gridCol w:w="2694"/>
      </w:tblGrid>
      <w:tr w:rsidR="00014DDC">
        <w:trPr>
          <w:trHeight w:val="427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DC" w:rsidRDefault="00B7105B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 No: 1 </w:t>
            </w:r>
          </w:p>
        </w:tc>
        <w:tc>
          <w:tcPr>
            <w:tcW w:w="5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DC" w:rsidRDefault="00B7105B">
            <w:pPr>
              <w:spacing w:after="0"/>
              <w:ind w:left="471" w:hanging="1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INSTALLATION OF GIT AND MANAGING PUBLIC AND PRIVATE REPOSITORIES.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DDC" w:rsidRDefault="00274F4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 URK23CS7001</w:t>
            </w:r>
            <w:r w:rsidR="00B7105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4DDC">
        <w:trPr>
          <w:trHeight w:val="34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DC" w:rsidRDefault="00B7105B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12.12.2023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DC" w:rsidRDefault="00014D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DC" w:rsidRDefault="00014DDC"/>
        </w:tc>
      </w:tr>
    </w:tbl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14DDC" w:rsidRDefault="00B7105B">
      <w:pPr>
        <w:pStyle w:val="Heading1"/>
        <w:spacing w:after="122"/>
        <w:ind w:left="537"/>
      </w:pPr>
      <w:r>
        <w:t xml:space="preserve">Introduction of GIT </w:t>
      </w:r>
    </w:p>
    <w:p w:rsidR="00014DDC" w:rsidRDefault="00B7105B">
      <w:pPr>
        <w:spacing w:after="173" w:line="240" w:lineRule="auto"/>
        <w:ind w:left="542" w:firstLine="721"/>
      </w:pPr>
      <w:proofErr w:type="spellStart"/>
      <w:r>
        <w:rPr>
          <w:rFonts w:ascii="Times New Roman" w:eastAsia="Times New Roman" w:hAnsi="Times New Roman" w:cs="Times New Roman"/>
          <w:color w:val="273139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273139"/>
          <w:sz w:val="24"/>
        </w:rPr>
        <w:t xml:space="preserve"> is one of the ways of implementing the idea of version control. It is Distributed Version Control System.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pStyle w:val="Heading1"/>
        <w:ind w:left="537"/>
      </w:pPr>
      <w:r>
        <w:t xml:space="preserve">Installing GIT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029" w:type="dxa"/>
        <w:tblInd w:w="53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014DDC">
        <w:trPr>
          <w:trHeight w:val="2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BFBF9"/>
          </w:tcPr>
          <w:p w:rsidR="00014DDC" w:rsidRDefault="00B7105B">
            <w:pPr>
              <w:spacing w:after="0"/>
              <w:ind w:right="42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-6359</wp:posOffset>
                  </wp:positionV>
                  <wp:extent cx="5733288" cy="179832"/>
                  <wp:effectExtent l="0" t="0" r="0" b="0"/>
                  <wp:wrapNone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288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4E443B"/>
                <w:sz w:val="24"/>
              </w:rPr>
              <w:t xml:space="preserve">Before you start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4E443B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4E443B"/>
                <w:sz w:val="24"/>
              </w:rPr>
              <w:t>, you have to make it available on your computer. Even if it’s</w:t>
            </w:r>
          </w:p>
        </w:tc>
      </w:tr>
      <w:tr w:rsidR="00014DDC">
        <w:trPr>
          <w:trHeight w:val="2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FBFBF9"/>
          </w:tcPr>
          <w:p w:rsidR="00014DDC" w:rsidRDefault="00B7105B">
            <w:pPr>
              <w:spacing w:after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-9342</wp:posOffset>
                  </wp:positionV>
                  <wp:extent cx="5733288" cy="176784"/>
                  <wp:effectExtent l="0" t="0" r="0" b="0"/>
                  <wp:wrapNone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288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color w:val="4E443B"/>
                <w:sz w:val="24"/>
              </w:rPr>
              <w:t>already installed, it’s probably a good idea to update to the latest version. You can either install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7105B" w:rsidRDefault="00B7105B">
      <w:pPr>
        <w:spacing w:after="194"/>
        <w:ind w:left="538"/>
        <w:rPr>
          <w:rFonts w:ascii="Times New Roman" w:eastAsia="Times New Roman" w:hAnsi="Times New Roman" w:cs="Times New Roman"/>
          <w:color w:val="4E443B"/>
          <w:sz w:val="24"/>
          <w:shd w:val="clear" w:color="auto" w:fill="FBFBF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341071</wp:posOffset>
            </wp:positionH>
            <wp:positionV relativeFrom="paragraph">
              <wp:posOffset>-8084</wp:posOffset>
            </wp:positionV>
            <wp:extent cx="5623560" cy="179832"/>
            <wp:effectExtent l="0" t="0" r="0" b="0"/>
            <wp:wrapNone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4E443B"/>
          <w:sz w:val="24"/>
          <w:shd w:val="clear" w:color="auto" w:fill="FBFBF9"/>
        </w:rPr>
        <w:t>it as a package or vi</w:t>
      </w:r>
    </w:p>
    <w:p w:rsidR="00014DDC" w:rsidRDefault="00B7105B">
      <w:pPr>
        <w:spacing w:after="194"/>
        <w:ind w:left="538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4E443B"/>
          <w:sz w:val="24"/>
          <w:shd w:val="clear" w:color="auto" w:fill="FBFBF9"/>
        </w:rPr>
        <w:t xml:space="preserve">a another </w:t>
      </w:r>
      <w:r>
        <w:rPr>
          <w:rFonts w:ascii="Times New Roman" w:eastAsia="Times New Roman" w:hAnsi="Times New Roman" w:cs="Times New Roman"/>
          <w:color w:val="4E443B"/>
          <w:sz w:val="24"/>
          <w:shd w:val="clear" w:color="auto" w:fill="FBFBF9"/>
        </w:rPr>
        <w:t>installer, or download the source code and compile it yourself.</w:t>
      </w:r>
      <w:r>
        <w:rPr>
          <w:rFonts w:ascii="Times New Roman" w:eastAsia="Times New Roman" w:hAnsi="Times New Roman" w:cs="Times New Roman"/>
          <w:sz w:val="24"/>
          <w:shd w:val="clear" w:color="auto" w:fill="FBFBF9"/>
        </w:rPr>
        <w:t xml:space="preserve"> </w:t>
      </w:r>
    </w:p>
    <w:p w:rsidR="00014DDC" w:rsidRDefault="00B7105B">
      <w:pPr>
        <w:pStyle w:val="Heading1"/>
        <w:ind w:left="542" w:firstLine="0"/>
      </w:pPr>
      <w:r>
        <w:rPr>
          <w:color w:val="4E443B"/>
          <w:shd w:val="clear" w:color="auto" w:fill="FBFBF9"/>
        </w:rPr>
        <w:t>Installing on Windows</w:t>
      </w:r>
      <w:r>
        <w:t xml:space="preserve"> </w:t>
      </w:r>
    </w:p>
    <w:p w:rsidR="00014DDC" w:rsidRDefault="00B7105B">
      <w:pPr>
        <w:spacing w:after="111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:rsidR="00014DDC" w:rsidRDefault="00B7105B">
      <w:pPr>
        <w:shd w:val="clear" w:color="auto" w:fill="FBFBF9"/>
        <w:spacing w:line="249" w:lineRule="auto"/>
        <w:ind w:left="523" w:right="65" w:firstLine="721"/>
        <w:jc w:val="both"/>
      </w:pPr>
      <w:r>
        <w:rPr>
          <w:rFonts w:ascii="Times New Roman" w:eastAsia="Times New Roman" w:hAnsi="Times New Roman" w:cs="Times New Roman"/>
          <w:color w:val="4E443B"/>
          <w:sz w:val="24"/>
        </w:rPr>
        <w:t xml:space="preserve">There are also a few ways to install </w:t>
      </w:r>
      <w:proofErr w:type="spellStart"/>
      <w:r>
        <w:rPr>
          <w:rFonts w:ascii="Times New Roman" w:eastAsia="Times New Roman" w:hAnsi="Times New Roman" w:cs="Times New Roman"/>
          <w:color w:val="4E443B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4E443B"/>
          <w:sz w:val="24"/>
        </w:rPr>
        <w:t xml:space="preserve"> on Windows. The most official build is available for download on the </w:t>
      </w:r>
      <w:proofErr w:type="spellStart"/>
      <w:r>
        <w:rPr>
          <w:rFonts w:ascii="Times New Roman" w:eastAsia="Times New Roman" w:hAnsi="Times New Roman" w:cs="Times New Roman"/>
          <w:color w:val="4E443B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4E443B"/>
          <w:sz w:val="24"/>
        </w:rPr>
        <w:t xml:space="preserve"> website. Just go to </w:t>
      </w:r>
      <w:hyperlink r:id="rId8"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>https://git</w:t>
        </w:r>
      </w:hyperlink>
      <w:hyperlink r:id="rId9"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>scm.com/download/win</w:t>
        </w:r>
      </w:hyperlink>
      <w:hyperlink r:id="rId11">
        <w:r>
          <w:rPr>
            <w:rFonts w:ascii="Times New Roman" w:eastAsia="Times New Roman" w:hAnsi="Times New Roman" w:cs="Times New Roman"/>
            <w:color w:val="0387A6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4E443B"/>
          <w:sz w:val="24"/>
        </w:rPr>
        <w:t xml:space="preserve">and the download </w:t>
      </w:r>
      <w:r>
        <w:rPr>
          <w:rFonts w:ascii="Times New Roman" w:eastAsia="Times New Roman" w:hAnsi="Times New Roman" w:cs="Times New Roman"/>
          <w:color w:val="4E443B"/>
          <w:sz w:val="24"/>
        </w:rPr>
        <w:t>will start automatically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hd w:val="clear" w:color="auto" w:fill="FBFBF9"/>
        <w:spacing w:after="10" w:line="249" w:lineRule="auto"/>
        <w:ind w:left="533" w:right="65" w:hanging="10"/>
        <w:jc w:val="both"/>
      </w:pPr>
      <w:r>
        <w:rPr>
          <w:rFonts w:ascii="Times New Roman" w:eastAsia="Times New Roman" w:hAnsi="Times New Roman" w:cs="Times New Roman"/>
          <w:color w:val="4E443B"/>
          <w:sz w:val="24"/>
        </w:rPr>
        <w:t xml:space="preserve">To get an automated installation you can use the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>Git</w:t>
        </w:r>
        <w:proofErr w:type="spellEnd"/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 xml:space="preserve"> Chocolatey</w:t>
        </w:r>
      </w:hyperlink>
      <w:hyperlink r:id="rId13"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0387A6"/>
            <w:sz w:val="24"/>
            <w:u w:val="single" w:color="0387A6"/>
          </w:rPr>
          <w:t>package</w:t>
        </w:r>
      </w:hyperlink>
      <w:hyperlink r:id="rId15">
        <w:r>
          <w:rPr>
            <w:rFonts w:ascii="Times New Roman" w:eastAsia="Times New Roman" w:hAnsi="Times New Roman" w:cs="Times New Roman"/>
            <w:color w:val="4E443B"/>
            <w:sz w:val="24"/>
          </w:rPr>
          <w:t>.</w:t>
        </w:r>
      </w:hyperlink>
      <w:hyperlink r:id="rId1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014DDC" w:rsidRDefault="00B7105B">
      <w:pPr>
        <w:spacing w:after="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4DDC" w:rsidRDefault="00B7105B">
      <w:pPr>
        <w:spacing w:after="162"/>
        <w:ind w:left="537" w:right="61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The easiest way to get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is to download the executable from</w:t>
      </w:r>
      <w:hyperlink r:id="rId17">
        <w:r>
          <w:rPr>
            <w:rFonts w:ascii="Times New Roman" w:eastAsia="Times New Roman" w:hAnsi="Times New Roman" w:cs="Times New Roman"/>
            <w:color w:val="333333"/>
            <w:sz w:val="24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the</w:t>
        </w:r>
      </w:hyperlink>
      <w:hyperlink r:id="rId19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 xml:space="preserve"> </w:t>
        </w:r>
      </w:hyperlink>
      <w:hyperlink r:id="rId20">
        <w:proofErr w:type="spellStart"/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Git</w:t>
        </w:r>
        <w:proofErr w:type="spellEnd"/>
      </w:hyperlink>
      <w:hyperlink r:id="rId21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website</w:t>
        </w:r>
      </w:hyperlink>
      <w:hyperlink r:id="rId23">
        <w:r>
          <w:rPr>
            <w:rFonts w:ascii="Times New Roman" w:eastAsia="Times New Roman" w:hAnsi="Times New Roman" w:cs="Times New Roman"/>
            <w:color w:val="333333"/>
            <w:sz w:val="24"/>
          </w:rPr>
          <w:t>.</w:t>
        </w:r>
      </w:hyperlink>
      <w:hyperlink r:id="rId2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014DDC" w:rsidRDefault="00B7105B">
      <w:pPr>
        <w:spacing w:after="3"/>
        <w:ind w:left="537" w:right="61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Click "64-bit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for Windows Setup" to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start the </w:t>
      </w:r>
      <w:hyperlink r:id="rId25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download</w:t>
        </w:r>
      </w:hyperlink>
      <w:hyperlink r:id="rId26">
        <w:r>
          <w:rPr>
            <w:rFonts w:ascii="Times New Roman" w:eastAsia="Times New Roman" w:hAnsi="Times New Roman" w:cs="Times New Roman"/>
            <w:color w:val="333333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333333"/>
          <w:sz w:val="24"/>
        </w:rPr>
        <w:t xml:space="preserve"> and then wait a moment — the download is only about 50 megaby</w:t>
      </w:r>
      <w:r>
        <w:rPr>
          <w:rFonts w:ascii="Times New Roman" w:eastAsia="Times New Roman" w:hAnsi="Times New Roman" w:cs="Times New Roman"/>
          <w:color w:val="333333"/>
          <w:sz w:val="24"/>
        </w:rPr>
        <w:t>tes, so it shouldn't take very long.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014DDC" w:rsidRDefault="00B7105B">
      <w:pPr>
        <w:spacing w:after="178"/>
        <w:ind w:left="1257" w:right="-669"/>
      </w:pPr>
      <w:r>
        <w:rPr>
          <w:noProof/>
        </w:rPr>
        <w:drawing>
          <wp:inline distT="0" distB="0" distL="0" distR="0">
            <wp:extent cx="5757164" cy="2851785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164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DC" w:rsidRDefault="00B7105B">
      <w:pPr>
        <w:spacing w:after="3"/>
        <w:ind w:left="537" w:right="61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Double-click the executable you just</w:t>
      </w:r>
      <w:hyperlink r:id="rId28">
        <w:r>
          <w:rPr>
            <w:rFonts w:ascii="Times New Roman" w:eastAsia="Times New Roman" w:hAnsi="Times New Roman" w:cs="Times New Roman"/>
            <w:color w:val="333333"/>
            <w:sz w:val="24"/>
          </w:rPr>
          <w:t xml:space="preserve"> </w:t>
        </w:r>
      </w:hyperlink>
      <w:hyperlink r:id="rId29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dow</w:t>
        </w:r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nloaded</w:t>
        </w:r>
      </w:hyperlink>
      <w:hyperlink r:id="rId30">
        <w:r>
          <w:rPr>
            <w:rFonts w:ascii="Times New Roman" w:eastAsia="Times New Roman" w:hAnsi="Times New Roman" w:cs="Times New Roman"/>
            <w:color w:val="333333"/>
            <w:sz w:val="24"/>
          </w:rPr>
          <w:t>,</w:t>
        </w:r>
      </w:hyperlink>
      <w:hyperlink r:id="rId31">
        <w:r>
          <w:rPr>
            <w:rFonts w:ascii="Times New Roman" w:eastAsia="Times New Roman" w:hAnsi="Times New Roman" w:cs="Times New Roman"/>
            <w:color w:val="333333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33333"/>
          <w:sz w:val="24"/>
        </w:rPr>
        <w:t>then click "Next" to move through the installation prompts.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3"/>
        <w:ind w:left="537" w:right="61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The first is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the text editor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will use. The default selection is Vim. Vim is ubiquitous and a hallmark of command-line interfaces everywhere but learning to use its idiosyncratic commands can be daunting. You should probably pick something else instead, like Visual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Studio Code, Sublime,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NotePad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++, or any other </w:t>
      </w:r>
      <w:hyperlink r:id="rId32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plain text editor</w:t>
        </w:r>
      </w:hyperlink>
      <w:hyperlink r:id="rId33">
        <w:r>
          <w:rPr>
            <w:rFonts w:ascii="Times New Roman" w:eastAsia="Times New Roman" w:hAnsi="Times New Roman" w:cs="Times New Roman"/>
            <w:color w:val="333333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33333"/>
          <w:sz w:val="24"/>
        </w:rPr>
        <w:t>you like.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11"/>
        </w:rPr>
        <w:lastRenderedPageBreak/>
        <w:t xml:space="preserve"> </w:t>
      </w:r>
    </w:p>
    <w:p w:rsidR="00014DDC" w:rsidRDefault="00B7105B">
      <w:pPr>
        <w:spacing w:after="165"/>
        <w:ind w:left="537"/>
      </w:pPr>
      <w:r>
        <w:rPr>
          <w:noProof/>
        </w:rPr>
        <w:drawing>
          <wp:inline distT="0" distB="0" distL="0" distR="0">
            <wp:extent cx="5758053" cy="440245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8053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DC" w:rsidRDefault="00B7105B" w:rsidP="00274F4A">
      <w:pPr>
        <w:spacing w:after="3"/>
        <w:ind w:left="537" w:right="61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second is the way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integrates itself into your PC's </w:t>
      </w:r>
      <w:hyperlink r:id="rId35">
        <w:r>
          <w:rPr>
            <w:rFonts w:ascii="Times New Roman" w:eastAsia="Times New Roman" w:hAnsi="Times New Roman" w:cs="Times New Roman"/>
            <w:color w:val="333333"/>
            <w:sz w:val="24"/>
            <w:u w:val="single" w:color="333333"/>
          </w:rPr>
          <w:t>PATH</w:t>
        </w:r>
      </w:hyperlink>
      <w:hyperlink r:id="rId36">
        <w:r>
          <w:rPr>
            <w:rFonts w:ascii="Times New Roman" w:eastAsia="Times New Roman" w:hAnsi="Times New Roman" w:cs="Times New Roman"/>
            <w:color w:val="333333"/>
            <w:sz w:val="24"/>
          </w:rPr>
          <w:t>.</w:t>
        </w:r>
      </w:hyperlink>
      <w:r>
        <w:rPr>
          <w:rFonts w:ascii="Times New Roman" w:eastAsia="Times New Roman" w:hAnsi="Times New Roman" w:cs="Times New Roman"/>
          <w:color w:val="333333"/>
          <w:sz w:val="24"/>
        </w:rPr>
        <w:t xml:space="preserve"> Make sure that the 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From The Command Line And Also From 3rd-Party Software" is selected.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141"/>
        <w:jc w:val="right"/>
      </w:pPr>
      <w:r>
        <w:rPr>
          <w:noProof/>
        </w:rPr>
        <w:drawing>
          <wp:inline distT="0" distB="0" distL="0" distR="0">
            <wp:extent cx="5753735" cy="4402328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4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4DDC" w:rsidRDefault="00B7105B">
      <w:pPr>
        <w:spacing w:after="0" w:line="257" w:lineRule="auto"/>
        <w:ind w:left="542" w:right="88"/>
        <w:jc w:val="both"/>
      </w:pPr>
      <w:r>
        <w:rPr>
          <w:rFonts w:ascii="Times New Roman" w:eastAsia="Times New Roman" w:hAnsi="Times New Roman" w:cs="Times New Roman"/>
          <w:color w:val="333333"/>
          <w:sz w:val="26"/>
        </w:rPr>
        <w:lastRenderedPageBreak/>
        <w:t>Click through the remaining options, and wait for everything to finish downloading. The time requires to download everything will va</w:t>
      </w:r>
      <w:r>
        <w:rPr>
          <w:rFonts w:ascii="Times New Roman" w:eastAsia="Times New Roman" w:hAnsi="Times New Roman" w:cs="Times New Roman"/>
          <w:color w:val="333333"/>
          <w:sz w:val="26"/>
        </w:rPr>
        <w:t>ry depending on what you chose to install. The default selection results in a download that is about 270 megabytes.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14DDC" w:rsidRDefault="00B7105B">
      <w:pPr>
        <w:spacing w:after="1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14DDC" w:rsidRDefault="00B7105B">
      <w:pPr>
        <w:spacing w:after="161"/>
        <w:ind w:left="537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Managing Private and Public Repository </w:t>
      </w:r>
    </w:p>
    <w:p w:rsidR="00014DDC" w:rsidRDefault="00B7105B">
      <w:pPr>
        <w:spacing w:after="238"/>
        <w:ind w:left="537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Making a repository Private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4DDC" w:rsidRDefault="00B7105B">
      <w:pPr>
        <w:numPr>
          <w:ilvl w:val="0"/>
          <w:numId w:val="1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GitHub will detach public forks of the public repository and put them into a new network. Public forks are not made private.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1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If you're using GitHub Free for personal accounts or organizations, some features won't be available in the repository after you c</w:t>
      </w:r>
      <w:r>
        <w:rPr>
          <w:rFonts w:ascii="Times New Roman" w:eastAsia="Times New Roman" w:hAnsi="Times New Roman" w:cs="Times New Roman"/>
          <w:color w:val="1F2228"/>
          <w:sz w:val="24"/>
        </w:rPr>
        <w:t xml:space="preserve">hange the visibility to private. Any published GitHub Pages site will be automatically unpublished. If you added a custom domain to the GitHub Pages site, you should remove or update your DNS records before making the repository private, to avoid the risk </w:t>
      </w:r>
      <w:r>
        <w:rPr>
          <w:rFonts w:ascii="Times New Roman" w:eastAsia="Times New Roman" w:hAnsi="Times New Roman" w:cs="Times New Roman"/>
          <w:color w:val="1F2228"/>
          <w:sz w:val="24"/>
        </w:rPr>
        <w:t>of a domain takeover. For more information, see "</w:t>
      </w:r>
      <w:hyperlink r:id="rId3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GitHub’s plans</w:t>
        </w:r>
      </w:hyperlink>
      <w:hyperlink r:id="rId39">
        <w:r>
          <w:rPr>
            <w:rFonts w:ascii="Times New Roman" w:eastAsia="Times New Roman" w:hAnsi="Times New Roman" w:cs="Times New Roman"/>
            <w:color w:val="1F2228"/>
            <w:sz w:val="24"/>
          </w:rPr>
          <w:t>"</w:t>
        </w:r>
      </w:hyperlink>
      <w:r>
        <w:rPr>
          <w:rFonts w:ascii="Times New Roman" w:eastAsia="Times New Roman" w:hAnsi="Times New Roman" w:cs="Times New Roman"/>
          <w:color w:val="1F2228"/>
          <w:sz w:val="24"/>
        </w:rPr>
        <w:t xml:space="preserve"> and "</w:t>
      </w:r>
      <w:hyperlink r:id="rId4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Managing a custom domain for your GitHub Pages site</w:t>
        </w:r>
      </w:hyperlink>
      <w:hyperlink r:id="rId41">
        <w:r>
          <w:rPr>
            <w:rFonts w:ascii="Times New Roman" w:eastAsia="Times New Roman" w:hAnsi="Times New Roman" w:cs="Times New Roman"/>
            <w:color w:val="1F2228"/>
            <w:sz w:val="24"/>
          </w:rPr>
          <w:t>.</w:t>
        </w:r>
      </w:hyperlink>
      <w:r>
        <w:rPr>
          <w:rFonts w:ascii="Times New Roman" w:eastAsia="Times New Roman" w:hAnsi="Times New Roman" w:cs="Times New Roman"/>
          <w:color w:val="1F2228"/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color w:val="1F2228"/>
          <w:sz w:val="20"/>
        </w:rPr>
        <w:t>●</w:t>
      </w:r>
      <w:r>
        <w:rPr>
          <w:rFonts w:ascii="Arial" w:eastAsia="Arial" w:hAnsi="Arial" w:cs="Arial"/>
          <w:color w:val="1F2228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F2228"/>
          <w:sz w:val="24"/>
        </w:rPr>
        <w:t>GitHub will no longer include the repository in the GitHub Archive Program.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1"/>
        </w:numPr>
        <w:spacing w:after="0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GitHub Advanced Security features, such as code scannin</w:t>
      </w:r>
      <w:r>
        <w:rPr>
          <w:rFonts w:ascii="Times New Roman" w:eastAsia="Times New Roman" w:hAnsi="Times New Roman" w:cs="Times New Roman"/>
          <w:color w:val="1F2228"/>
          <w:sz w:val="24"/>
        </w:rPr>
        <w:t>g, will stop working.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pStyle w:val="Heading2"/>
        <w:spacing w:after="220"/>
        <w:ind w:left="537"/>
      </w:pPr>
      <w:r>
        <w:t>Making a repository Public</w:t>
      </w:r>
      <w:r>
        <w:rPr>
          <w:color w:val="000000"/>
        </w:rPr>
        <w:t xml:space="preserve"> </w:t>
      </w:r>
    </w:p>
    <w:p w:rsidR="00014DDC" w:rsidRDefault="00B7105B">
      <w:pPr>
        <w:numPr>
          <w:ilvl w:val="0"/>
          <w:numId w:val="2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GitHub will detach private forks and turn them into a standalone private repository.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2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If you're converting your private repository to a public repository as part of a move toward creating an open source pr</w:t>
      </w:r>
      <w:r>
        <w:rPr>
          <w:rFonts w:ascii="Times New Roman" w:eastAsia="Times New Roman" w:hAnsi="Times New Roman" w:cs="Times New Roman"/>
          <w:color w:val="1F2228"/>
          <w:sz w:val="24"/>
        </w:rPr>
        <w:t>oject, see the</w:t>
      </w:r>
      <w:hyperlink r:id="rId42">
        <w:r>
          <w:rPr>
            <w:rFonts w:ascii="Times New Roman" w:eastAsia="Times New Roman" w:hAnsi="Times New Roman" w:cs="Times New Roman"/>
            <w:color w:val="1F2228"/>
            <w:sz w:val="24"/>
          </w:rPr>
          <w:t xml:space="preserve"> </w:t>
        </w:r>
      </w:hyperlink>
      <w:hyperlink r:id="rId4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Open</w:t>
        </w:r>
      </w:hyperlink>
      <w:hyperlink r:id="rId4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 </w:t>
        </w:r>
      </w:hyperlink>
      <w:hyperlink r:id="rId4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Source</w:t>
        </w:r>
      </w:hyperlink>
      <w:hyperlink r:id="rId4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 </w:t>
        </w:r>
      </w:hyperlink>
      <w:hyperlink r:id="rId4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Guides</w:t>
        </w:r>
      </w:hyperlink>
      <w:hyperlink r:id="rId48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F2228"/>
          <w:sz w:val="24"/>
        </w:rPr>
        <w:t>for helpful tips and guidelines.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2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 xml:space="preserve">Once your repository is public, you can also view your repository's community </w:t>
      </w:r>
      <w:r>
        <w:rPr>
          <w:rFonts w:ascii="Times New Roman" w:eastAsia="Times New Roman" w:hAnsi="Times New Roman" w:cs="Times New Roman"/>
          <w:color w:val="1F2228"/>
          <w:sz w:val="24"/>
        </w:rPr>
        <w:t>profile to see whether your project meets best practices for supporting contributors.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2"/>
        </w:numPr>
        <w:spacing w:after="9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The repository will automatically gain access to GitHub Advanced Security features.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pStyle w:val="Heading2"/>
        <w:ind w:left="537"/>
      </w:pPr>
      <w:r>
        <w:t>Changing a repository’s Visibility</w:t>
      </w:r>
      <w:r>
        <w:rPr>
          <w:color w:val="000000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68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 xml:space="preserve">On GitHub.com, navigate to the main page of </w:t>
      </w:r>
      <w:r>
        <w:rPr>
          <w:rFonts w:ascii="Times New Roman" w:eastAsia="Times New Roman" w:hAnsi="Times New Roman" w:cs="Times New Roman"/>
          <w:color w:val="1F2228"/>
          <w:sz w:val="24"/>
        </w:rPr>
        <w:t>the repository.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34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 xml:space="preserve">Under your repository name, click </w:t>
      </w:r>
      <w:r>
        <w:rPr>
          <w:rFonts w:ascii="Times New Roman" w:eastAsia="Times New Roman" w:hAnsi="Times New Roman" w:cs="Times New Roman"/>
          <w:b/>
          <w:color w:val="1F2228"/>
          <w:sz w:val="24"/>
        </w:rPr>
        <w:t>Settings</w:t>
      </w:r>
      <w:r>
        <w:rPr>
          <w:rFonts w:ascii="Times New Roman" w:eastAsia="Times New Roman" w:hAnsi="Times New Roman" w:cs="Times New Roman"/>
          <w:color w:val="1F2228"/>
          <w:sz w:val="24"/>
        </w:rPr>
        <w:t xml:space="preserve">. If you cannot see the "Settings" tab, select the dropdown menu, then click </w:t>
      </w:r>
      <w:r>
        <w:rPr>
          <w:rFonts w:ascii="Times New Roman" w:eastAsia="Times New Roman" w:hAnsi="Times New Roman" w:cs="Times New Roman"/>
          <w:b/>
          <w:color w:val="1F2228"/>
          <w:sz w:val="24"/>
        </w:rPr>
        <w:t>Settings</w:t>
      </w:r>
      <w:r>
        <w:rPr>
          <w:rFonts w:ascii="Times New Roman" w:eastAsia="Times New Roman" w:hAnsi="Times New Roman" w:cs="Times New Roman"/>
          <w:color w:val="1F2228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14DDC" w:rsidRDefault="00B7105B">
      <w:pPr>
        <w:spacing w:after="128"/>
        <w:ind w:left="1257" w:right="-284"/>
      </w:pPr>
      <w:r>
        <w:rPr>
          <w:noProof/>
        </w:rPr>
        <w:drawing>
          <wp:inline distT="0" distB="0" distL="0" distR="0">
            <wp:extent cx="5512435" cy="628586"/>
            <wp:effectExtent l="0" t="0" r="0" b="0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6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DC" w:rsidRDefault="00B710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9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 xml:space="preserve">In the "Danger Zone" section, to the right of to "Change repository visibility", click </w:t>
      </w:r>
      <w:r>
        <w:rPr>
          <w:rFonts w:ascii="Times New Roman" w:eastAsia="Times New Roman" w:hAnsi="Times New Roman" w:cs="Times New Roman"/>
          <w:b/>
          <w:color w:val="1F2228"/>
          <w:sz w:val="24"/>
        </w:rPr>
        <w:t>Change visibility</w:t>
      </w:r>
      <w:r>
        <w:rPr>
          <w:rFonts w:ascii="Times New Roman" w:eastAsia="Times New Roman" w:hAnsi="Times New Roman" w:cs="Times New Roman"/>
          <w:color w:val="1F2228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15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Select a visibility.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14" w:line="269" w:lineRule="auto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>To verify that you're changing the correct repository's visibility, type the name of the repository you want to change the visibility of.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DDC" w:rsidRDefault="00B7105B">
      <w:pPr>
        <w:numPr>
          <w:ilvl w:val="0"/>
          <w:numId w:val="3"/>
        </w:numPr>
        <w:spacing w:after="0"/>
        <w:ind w:right="64" w:hanging="360"/>
        <w:jc w:val="both"/>
      </w:pPr>
      <w:r>
        <w:rPr>
          <w:rFonts w:ascii="Times New Roman" w:eastAsia="Times New Roman" w:hAnsi="Times New Roman" w:cs="Times New Roman"/>
          <w:color w:val="1F2228"/>
          <w:sz w:val="24"/>
        </w:rPr>
        <w:t xml:space="preserve">Click </w:t>
      </w:r>
      <w:r>
        <w:rPr>
          <w:rFonts w:ascii="Times New Roman" w:eastAsia="Times New Roman" w:hAnsi="Times New Roman" w:cs="Times New Roman"/>
          <w:b/>
          <w:color w:val="1F2228"/>
          <w:sz w:val="24"/>
        </w:rPr>
        <w:t>I understand, change repository visibility</w:t>
      </w:r>
      <w:r>
        <w:rPr>
          <w:rFonts w:ascii="Times New Roman" w:eastAsia="Times New Roman" w:hAnsi="Times New Roman" w:cs="Times New Roman"/>
          <w:color w:val="1F2228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14DDC" w:rsidSect="00274F4A">
      <w:pgSz w:w="11909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83C"/>
    <w:multiLevelType w:val="hybridMultilevel"/>
    <w:tmpl w:val="E3B8BD84"/>
    <w:lvl w:ilvl="0" w:tplc="143816CE">
      <w:start w:val="1"/>
      <w:numFmt w:val="bullet"/>
      <w:lvlText w:val="●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A8312">
      <w:start w:val="1"/>
      <w:numFmt w:val="bullet"/>
      <w:lvlText w:val="o"/>
      <w:lvlJc w:val="left"/>
      <w:pPr>
        <w:ind w:left="198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2AB14">
      <w:start w:val="1"/>
      <w:numFmt w:val="bullet"/>
      <w:lvlText w:val="▪"/>
      <w:lvlJc w:val="left"/>
      <w:pPr>
        <w:ind w:left="270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6CCF0">
      <w:start w:val="1"/>
      <w:numFmt w:val="bullet"/>
      <w:lvlText w:val="•"/>
      <w:lvlJc w:val="left"/>
      <w:pPr>
        <w:ind w:left="342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A1EE2">
      <w:start w:val="1"/>
      <w:numFmt w:val="bullet"/>
      <w:lvlText w:val="o"/>
      <w:lvlJc w:val="left"/>
      <w:pPr>
        <w:ind w:left="414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4DB14">
      <w:start w:val="1"/>
      <w:numFmt w:val="bullet"/>
      <w:lvlText w:val="▪"/>
      <w:lvlJc w:val="left"/>
      <w:pPr>
        <w:ind w:left="486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A82E50">
      <w:start w:val="1"/>
      <w:numFmt w:val="bullet"/>
      <w:lvlText w:val="•"/>
      <w:lvlJc w:val="left"/>
      <w:pPr>
        <w:ind w:left="558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E089FE">
      <w:start w:val="1"/>
      <w:numFmt w:val="bullet"/>
      <w:lvlText w:val="o"/>
      <w:lvlJc w:val="left"/>
      <w:pPr>
        <w:ind w:left="630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B2A686">
      <w:start w:val="1"/>
      <w:numFmt w:val="bullet"/>
      <w:lvlText w:val="▪"/>
      <w:lvlJc w:val="left"/>
      <w:pPr>
        <w:ind w:left="702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23772"/>
    <w:multiLevelType w:val="hybridMultilevel"/>
    <w:tmpl w:val="8C20453E"/>
    <w:lvl w:ilvl="0" w:tplc="E68C3326">
      <w:start w:val="1"/>
      <w:numFmt w:val="bullet"/>
      <w:lvlText w:val="●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4EE79E">
      <w:start w:val="1"/>
      <w:numFmt w:val="bullet"/>
      <w:lvlText w:val="o"/>
      <w:lvlJc w:val="left"/>
      <w:pPr>
        <w:ind w:left="198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8F5E2">
      <w:start w:val="1"/>
      <w:numFmt w:val="bullet"/>
      <w:lvlText w:val="▪"/>
      <w:lvlJc w:val="left"/>
      <w:pPr>
        <w:ind w:left="270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6132C">
      <w:start w:val="1"/>
      <w:numFmt w:val="bullet"/>
      <w:lvlText w:val="•"/>
      <w:lvlJc w:val="left"/>
      <w:pPr>
        <w:ind w:left="342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8654">
      <w:start w:val="1"/>
      <w:numFmt w:val="bullet"/>
      <w:lvlText w:val="o"/>
      <w:lvlJc w:val="left"/>
      <w:pPr>
        <w:ind w:left="414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DEE378">
      <w:start w:val="1"/>
      <w:numFmt w:val="bullet"/>
      <w:lvlText w:val="▪"/>
      <w:lvlJc w:val="left"/>
      <w:pPr>
        <w:ind w:left="486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63CCE">
      <w:start w:val="1"/>
      <w:numFmt w:val="bullet"/>
      <w:lvlText w:val="•"/>
      <w:lvlJc w:val="left"/>
      <w:pPr>
        <w:ind w:left="558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8B68C">
      <w:start w:val="1"/>
      <w:numFmt w:val="bullet"/>
      <w:lvlText w:val="o"/>
      <w:lvlJc w:val="left"/>
      <w:pPr>
        <w:ind w:left="630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4054A">
      <w:start w:val="1"/>
      <w:numFmt w:val="bullet"/>
      <w:lvlText w:val="▪"/>
      <w:lvlJc w:val="left"/>
      <w:pPr>
        <w:ind w:left="7023"/>
      </w:pPr>
      <w:rPr>
        <w:rFonts w:ascii="Calibri" w:eastAsia="Calibri" w:hAnsi="Calibri" w:cs="Calibri"/>
        <w:b w:val="0"/>
        <w:i w:val="0"/>
        <w:strike w:val="0"/>
        <w:dstrike w:val="0"/>
        <w:color w:val="1F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8334DB"/>
    <w:multiLevelType w:val="hybridMultilevel"/>
    <w:tmpl w:val="E7BA8B76"/>
    <w:lvl w:ilvl="0" w:tplc="A7B42024">
      <w:start w:val="1"/>
      <w:numFmt w:val="decimal"/>
      <w:lvlText w:val="%1.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2B642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F2F054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EBED8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AC706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EE1E8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AE49C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4B232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CD3F2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DC"/>
    <w:rsid w:val="00014DDC"/>
    <w:rsid w:val="00274F4A"/>
    <w:rsid w:val="00402584"/>
    <w:rsid w:val="00B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587B"/>
  <w15:docId w15:val="{D3E1729E-A97A-4A4B-94D1-4385260A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5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52" w:hanging="10"/>
      <w:outlineLvl w:val="1"/>
    </w:pPr>
    <w:rPr>
      <w:rFonts w:ascii="Times New Roman" w:eastAsia="Times New Roman" w:hAnsi="Times New Roman" w:cs="Times New Roman"/>
      <w:b/>
      <w:color w:val="1F2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22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unity.chocolatey.org/packages/git" TargetMode="External"/><Relationship Id="rId18" Type="http://schemas.openxmlformats.org/officeDocument/2006/relationships/hyperlink" Target="https://git-scm.com/download/win" TargetMode="External"/><Relationship Id="rId26" Type="http://schemas.openxmlformats.org/officeDocument/2006/relationships/hyperlink" Target="https://www.howtogeek.com/771533/where-are-my-downloads-on-windows/" TargetMode="External"/><Relationship Id="rId39" Type="http://schemas.openxmlformats.org/officeDocument/2006/relationships/hyperlink" Target="https://docs.github.com/en/get-started/learning-about-github/githubs-pla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scm.com/download/win" TargetMode="External"/><Relationship Id="rId34" Type="http://schemas.openxmlformats.org/officeDocument/2006/relationships/image" Target="media/image5.jpg"/><Relationship Id="rId42" Type="http://schemas.openxmlformats.org/officeDocument/2006/relationships/hyperlink" Target="http://opensource.guide/" TargetMode="External"/><Relationship Id="rId47" Type="http://schemas.openxmlformats.org/officeDocument/2006/relationships/hyperlink" Target="http://opensource.guide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community.chocolatey.org/packages/git" TargetMode="External"/><Relationship Id="rId17" Type="http://schemas.openxmlformats.org/officeDocument/2006/relationships/hyperlink" Target="https://git-scm.com/download/win" TargetMode="External"/><Relationship Id="rId25" Type="http://schemas.openxmlformats.org/officeDocument/2006/relationships/hyperlink" Target="https://www.howtogeek.com/771533/where-are-my-downloads-on-windows/" TargetMode="External"/><Relationship Id="rId33" Type="http://schemas.openxmlformats.org/officeDocument/2006/relationships/hyperlink" Target="https://www.howtogeek.com/795509/why-you-need-a-plain-text-editor/" TargetMode="External"/><Relationship Id="rId38" Type="http://schemas.openxmlformats.org/officeDocument/2006/relationships/hyperlink" Target="https://docs.github.com/en/get-started/learning-about-github/githubs-plans" TargetMode="External"/><Relationship Id="rId46" Type="http://schemas.openxmlformats.org/officeDocument/2006/relationships/hyperlink" Target="http://opensource.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chocolatey.org/packages/git" TargetMode="External"/><Relationship Id="rId20" Type="http://schemas.openxmlformats.org/officeDocument/2006/relationships/hyperlink" Target="https://git-scm.com/download/win" TargetMode="External"/><Relationship Id="rId29" Type="http://schemas.openxmlformats.org/officeDocument/2006/relationships/hyperlink" Target="https://www.howtogeek.com/771533/where-are-my-downloads-on-windows/" TargetMode="External"/><Relationship Id="rId41" Type="http://schemas.openxmlformats.org/officeDocument/2006/relationships/hyperlink" Target="https://docs.github.com/en/pages/configuring-a-custom-domain-for-your-github-pages-site/managing-a-custom-domain-for-your-github-pages-s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-scm.com/download/win" TargetMode="External"/><Relationship Id="rId24" Type="http://schemas.openxmlformats.org/officeDocument/2006/relationships/hyperlink" Target="https://git-scm.com/download/win" TargetMode="External"/><Relationship Id="rId32" Type="http://schemas.openxmlformats.org/officeDocument/2006/relationships/hyperlink" Target="https://www.howtogeek.com/795509/why-you-need-a-plain-text-editor/" TargetMode="External"/><Relationship Id="rId37" Type="http://schemas.openxmlformats.org/officeDocument/2006/relationships/image" Target="media/image6.jpg"/><Relationship Id="rId40" Type="http://schemas.openxmlformats.org/officeDocument/2006/relationships/hyperlink" Target="https://docs.github.com/en/pages/configuring-a-custom-domain-for-your-github-pages-site/managing-a-custom-domain-for-your-github-pages-site" TargetMode="External"/><Relationship Id="rId45" Type="http://schemas.openxmlformats.org/officeDocument/2006/relationships/hyperlink" Target="http://opensource.guid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mmunity.chocolatey.org/packages/git" TargetMode="External"/><Relationship Id="rId23" Type="http://schemas.openxmlformats.org/officeDocument/2006/relationships/hyperlink" Target="https://git-scm.com/download/win" TargetMode="External"/><Relationship Id="rId28" Type="http://schemas.openxmlformats.org/officeDocument/2006/relationships/hyperlink" Target="https://www.howtogeek.com/771533/where-are-my-downloads-on-windows/" TargetMode="External"/><Relationship Id="rId36" Type="http://schemas.openxmlformats.org/officeDocument/2006/relationships/hyperlink" Target="https://www.howtogeek.com/118594/how-to-edit-your-system-path-for-easy-command-line-access/" TargetMode="External"/><Relationship Id="rId49" Type="http://schemas.openxmlformats.org/officeDocument/2006/relationships/image" Target="media/image7.jpg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git-scm.com/download/win" TargetMode="External"/><Relationship Id="rId31" Type="http://schemas.openxmlformats.org/officeDocument/2006/relationships/hyperlink" Target="https://www.howtogeek.com/771533/where-are-my-downloads-on-windows/" TargetMode="External"/><Relationship Id="rId44" Type="http://schemas.openxmlformats.org/officeDocument/2006/relationships/hyperlink" Target="http://opensource.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community.chocolatey.org/packages/git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image" Target="media/image4.jpg"/><Relationship Id="rId30" Type="http://schemas.openxmlformats.org/officeDocument/2006/relationships/hyperlink" Target="https://www.howtogeek.com/771533/where-are-my-downloads-on-windows/" TargetMode="External"/><Relationship Id="rId35" Type="http://schemas.openxmlformats.org/officeDocument/2006/relationships/hyperlink" Target="https://www.howtogeek.com/118594/how-to-edit-your-system-path-for-easy-command-line-access/" TargetMode="External"/><Relationship Id="rId43" Type="http://schemas.openxmlformats.org/officeDocument/2006/relationships/hyperlink" Target="http://opensource.guide/" TargetMode="External"/><Relationship Id="rId48" Type="http://schemas.openxmlformats.org/officeDocument/2006/relationships/hyperlink" Target="http://opensource.guide/" TargetMode="External"/><Relationship Id="rId8" Type="http://schemas.openxmlformats.org/officeDocument/2006/relationships/hyperlink" Target="https://git-scm.com/download/win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stafin jrshebu</dc:creator>
  <cp:keywords/>
  <cp:lastModifiedBy>Rikardo Bertrand Suhan S</cp:lastModifiedBy>
  <cp:revision>4</cp:revision>
  <dcterms:created xsi:type="dcterms:W3CDTF">2024-02-06T04:37:00Z</dcterms:created>
  <dcterms:modified xsi:type="dcterms:W3CDTF">2024-02-06T04:37:00Z</dcterms:modified>
</cp:coreProperties>
</file>