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MUNKASZERZŐDÉS ÉS TITOKTARTÁSI NYILATKOZAT</w:t>
      </w:r>
    </w:p>
    <w:p>
      <w:r>
        <w:t>Munkáltató: ProfiTech Ipari &amp; Kereskedelmi Kft.</w:t>
      </w:r>
    </w:p>
    <w:p>
      <w:r>
        <w:t>Munkavállaló: Nagy Zoltan</w:t>
      </w:r>
    </w:p>
    <w:p>
      <w:r>
        <w:t>Munkakör: Senior Automatizalasi Mernok (Muszaki es Fejlesztesi Osztaly)</w:t>
      </w:r>
    </w:p>
    <w:p>
      <w:r>
        <w:t>Kezdés dátuma: 2026-10-01</w:t>
      </w:r>
    </w:p>
    <w:p>
      <w:r>
        <w:t>Bruttó bér: 1 200 000 Ft/hó</w:t>
      </w:r>
    </w:p>
    <w:p>
      <w:r>
        <w:t>Hivatalos céges email: nagy.zoltan@profitech.hu</w:t>
      </w:r>
    </w:p>
    <w:p>
      <w:r>
        <w:t>Szakmai mentor: Kovacs Anna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