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5228" w14:textId="77777777" w:rsidR="00593472" w:rsidRPr="00F573B4" w:rsidRDefault="00593472" w:rsidP="00593472">
      <w:pPr>
        <w:rPr>
          <w:b/>
          <w:bCs/>
          <w:color w:val="215E99" w:themeColor="text2" w:themeTint="BF"/>
          <w:sz w:val="28"/>
          <w:szCs w:val="28"/>
        </w:rPr>
      </w:pPr>
      <w:r w:rsidRPr="00F573B4">
        <w:rPr>
          <w:b/>
          <w:bCs/>
          <w:color w:val="215E99" w:themeColor="text2" w:themeTint="BF"/>
          <w:sz w:val="28"/>
          <w:szCs w:val="28"/>
        </w:rPr>
        <w:t>Entrega Final y Reflexión – Proyecto EduTech Analytics</w:t>
      </w:r>
    </w:p>
    <w:p w14:paraId="514CA73D" w14:textId="77777777" w:rsidR="00593472" w:rsidRPr="00593472" w:rsidRDefault="00593472" w:rsidP="00593472">
      <w:pPr>
        <w:rPr>
          <w:b/>
          <w:bCs/>
          <w:color w:val="215E99" w:themeColor="text2" w:themeTint="BF"/>
        </w:rPr>
      </w:pPr>
      <w:r w:rsidRPr="00593472">
        <w:rPr>
          <w:b/>
          <w:bCs/>
          <w:color w:val="215E99" w:themeColor="text2" w:themeTint="BF"/>
        </w:rPr>
        <w:t>1. Resumen Ejecutivo</w:t>
      </w:r>
    </w:p>
    <w:p w14:paraId="04B8BFC8" w14:textId="77777777" w:rsidR="00593472" w:rsidRPr="00593472" w:rsidRDefault="00593472" w:rsidP="00593472">
      <w:pPr>
        <w:jc w:val="both"/>
      </w:pPr>
      <w:r w:rsidRPr="00593472">
        <w:t>El análisis exploratorio reveló patrones importantes en el comportamiento de los estudiantes de EduTech. La satisfacción promedio se situó entre 5.21 y 5.51 (IC 95%), y se comprobó estadísticamente que los estudiantes que completan el curso tienen un nivel de satisfacción significativamente mayor que quienes no lo completan (t = 11.49, p &lt; 0.001). Además, se identificaron variables críticas como horas de estudio semanal, participación en foros y promedio de evaluaciones, que influyen directamente en la probabilidad de completar el curso.</w:t>
      </w:r>
    </w:p>
    <w:p w14:paraId="3EA20F5B" w14:textId="77777777" w:rsidR="00593472" w:rsidRPr="00593472" w:rsidRDefault="00593472" w:rsidP="00593472">
      <w:pPr>
        <w:rPr>
          <w:b/>
          <w:bCs/>
          <w:color w:val="215E99" w:themeColor="text2" w:themeTint="BF"/>
        </w:rPr>
      </w:pPr>
      <w:r w:rsidRPr="00593472">
        <w:rPr>
          <w:b/>
          <w:bCs/>
          <w:color w:val="215E99" w:themeColor="text2" w:themeTint="BF"/>
        </w:rPr>
        <w:t>2. Comparación de Modelos</w:t>
      </w:r>
    </w:p>
    <w:p w14:paraId="6A33FCA2" w14:textId="77777777" w:rsidR="00593472" w:rsidRPr="00593472" w:rsidRDefault="00593472" w:rsidP="00593472">
      <w:pPr>
        <w:numPr>
          <w:ilvl w:val="0"/>
          <w:numId w:val="11"/>
        </w:numPr>
        <w:rPr>
          <w:b/>
          <w:bCs/>
          <w:color w:val="215E99" w:themeColor="text2" w:themeTint="BF"/>
        </w:rPr>
      </w:pPr>
      <w:r w:rsidRPr="00593472">
        <w:rPr>
          <w:b/>
          <w:bCs/>
          <w:color w:val="215E99" w:themeColor="text2" w:themeTint="BF"/>
        </w:rPr>
        <w:t>Clasificación</w:t>
      </w:r>
    </w:p>
    <w:p w14:paraId="676FC63D" w14:textId="77777777" w:rsidR="00593472" w:rsidRPr="00E825CA" w:rsidRDefault="00593472" w:rsidP="00593472">
      <w:pPr>
        <w:numPr>
          <w:ilvl w:val="1"/>
          <w:numId w:val="11"/>
        </w:numPr>
        <w:rPr>
          <w:color w:val="000000" w:themeColor="text1"/>
        </w:rPr>
      </w:pPr>
      <w:r w:rsidRPr="00E825CA">
        <w:rPr>
          <w:i/>
          <w:iCs/>
          <w:color w:val="000000" w:themeColor="text1"/>
        </w:rPr>
        <w:t>RandomForest</w:t>
      </w:r>
      <w:r w:rsidRPr="00E825CA">
        <w:rPr>
          <w:color w:val="000000" w:themeColor="text1"/>
        </w:rPr>
        <w:t>: mejor desempeño absoluto (Accuracy 0.99, ROC-AUC 1.0, F1=0.95).</w:t>
      </w:r>
    </w:p>
    <w:p w14:paraId="461507DF" w14:textId="77777777" w:rsidR="00593472" w:rsidRPr="00E825CA" w:rsidRDefault="00593472" w:rsidP="00593472">
      <w:pPr>
        <w:numPr>
          <w:ilvl w:val="1"/>
          <w:numId w:val="11"/>
        </w:numPr>
        <w:rPr>
          <w:color w:val="000000" w:themeColor="text1"/>
        </w:rPr>
      </w:pPr>
      <w:r w:rsidRPr="00E825CA">
        <w:rPr>
          <w:i/>
          <w:iCs/>
          <w:color w:val="000000" w:themeColor="text1"/>
        </w:rPr>
        <w:t>LogisticRegression</w:t>
      </w:r>
      <w:r w:rsidRPr="00E825CA">
        <w:rPr>
          <w:color w:val="000000" w:themeColor="text1"/>
        </w:rPr>
        <w:t>: menor desempeño, pero más interpretable (Accuracy 0.89, ROC-AUC 0.94, F1=0.70).</w:t>
      </w:r>
    </w:p>
    <w:p w14:paraId="2FDBDD90" w14:textId="77777777" w:rsidR="00593472" w:rsidRPr="00E825CA" w:rsidRDefault="00593472" w:rsidP="00593472">
      <w:pPr>
        <w:numPr>
          <w:ilvl w:val="1"/>
          <w:numId w:val="11"/>
        </w:numPr>
        <w:rPr>
          <w:color w:val="000000" w:themeColor="text1"/>
        </w:rPr>
      </w:pPr>
      <w:r w:rsidRPr="00E825CA">
        <w:rPr>
          <w:i/>
          <w:iCs/>
          <w:color w:val="000000" w:themeColor="text1"/>
        </w:rPr>
        <w:t>Spark MLlib</w:t>
      </w:r>
      <w:r w:rsidRPr="00E825CA">
        <w:rPr>
          <w:color w:val="000000" w:themeColor="text1"/>
        </w:rPr>
        <w:t>: desempeño moderado (Accuracy 0.85, ROC-AUC 0.78, F1=0.78), pero escalable a grandes volúmenes de datos.</w:t>
      </w:r>
    </w:p>
    <w:p w14:paraId="20CFB834" w14:textId="77777777" w:rsidR="00593472" w:rsidRPr="00593472" w:rsidRDefault="00593472" w:rsidP="00593472">
      <w:pPr>
        <w:numPr>
          <w:ilvl w:val="0"/>
          <w:numId w:val="11"/>
        </w:numPr>
        <w:rPr>
          <w:b/>
          <w:bCs/>
          <w:color w:val="215E99" w:themeColor="text2" w:themeTint="BF"/>
        </w:rPr>
      </w:pPr>
      <w:r w:rsidRPr="00593472">
        <w:rPr>
          <w:b/>
          <w:bCs/>
          <w:color w:val="215E99" w:themeColor="text2" w:themeTint="BF"/>
        </w:rPr>
        <w:t>Regresión</w:t>
      </w:r>
    </w:p>
    <w:p w14:paraId="5BDA6307" w14:textId="77777777" w:rsidR="00593472" w:rsidRPr="00593472" w:rsidRDefault="00593472" w:rsidP="00593472">
      <w:pPr>
        <w:numPr>
          <w:ilvl w:val="1"/>
          <w:numId w:val="11"/>
        </w:numPr>
      </w:pPr>
      <w:r w:rsidRPr="00593472">
        <w:rPr>
          <w:i/>
          <w:iCs/>
        </w:rPr>
        <w:t>RandomForestRegressor</w:t>
      </w:r>
      <w:r w:rsidRPr="00593472">
        <w:t>: R² ≈ 0.59, mejor que Ridge.</w:t>
      </w:r>
    </w:p>
    <w:p w14:paraId="6415EFF6" w14:textId="77777777" w:rsidR="00593472" w:rsidRPr="00593472" w:rsidRDefault="00593472" w:rsidP="00593472">
      <w:pPr>
        <w:numPr>
          <w:ilvl w:val="1"/>
          <w:numId w:val="11"/>
        </w:numPr>
      </w:pPr>
      <w:r w:rsidRPr="00593472">
        <w:rPr>
          <w:i/>
          <w:iCs/>
        </w:rPr>
        <w:t>Ridge</w:t>
      </w:r>
      <w:r w:rsidRPr="00593472">
        <w:t>: desempeño inferior, aunque útil como modelo lineal base.</w:t>
      </w:r>
    </w:p>
    <w:p w14:paraId="38A3AA34" w14:textId="2C0232C2" w:rsidR="00593472" w:rsidRPr="00593472" w:rsidRDefault="00593472" w:rsidP="00593472">
      <w:pPr>
        <w:rPr>
          <w:b/>
          <w:bCs/>
          <w:color w:val="215E99" w:themeColor="text2" w:themeTint="BF"/>
        </w:rPr>
      </w:pPr>
      <w:r w:rsidRPr="00593472">
        <w:rPr>
          <w:b/>
          <w:bCs/>
          <w:color w:val="215E99" w:themeColor="text2" w:themeTint="BF"/>
        </w:rPr>
        <w:t>Conclusión:</w:t>
      </w:r>
    </w:p>
    <w:p w14:paraId="79C54DB3" w14:textId="77777777" w:rsidR="00593472" w:rsidRPr="00593472" w:rsidRDefault="00593472" w:rsidP="00593472">
      <w:pPr>
        <w:numPr>
          <w:ilvl w:val="0"/>
          <w:numId w:val="12"/>
        </w:numPr>
      </w:pPr>
      <w:r w:rsidRPr="00593472">
        <w:t>RandomForest es el mejor para predicción operativa.</w:t>
      </w:r>
    </w:p>
    <w:p w14:paraId="2142D0CD" w14:textId="77777777" w:rsidR="00593472" w:rsidRPr="00593472" w:rsidRDefault="00593472" w:rsidP="00593472">
      <w:pPr>
        <w:numPr>
          <w:ilvl w:val="0"/>
          <w:numId w:val="12"/>
        </w:numPr>
      </w:pPr>
      <w:r w:rsidRPr="00593472">
        <w:t>LogisticRegression es valioso para explicar factores clave.</w:t>
      </w:r>
    </w:p>
    <w:p w14:paraId="1B511D38" w14:textId="77777777" w:rsidR="00593472" w:rsidRPr="00593472" w:rsidRDefault="00593472" w:rsidP="00593472">
      <w:pPr>
        <w:numPr>
          <w:ilvl w:val="0"/>
          <w:numId w:val="12"/>
        </w:numPr>
      </w:pPr>
      <w:r w:rsidRPr="00593472">
        <w:t>Spark MLlib es la opción para escenarios de datos masivos.</w:t>
      </w:r>
    </w:p>
    <w:p w14:paraId="11DAB188" w14:textId="77777777" w:rsidR="00593472" w:rsidRPr="00593472" w:rsidRDefault="00593472" w:rsidP="00593472">
      <w:pPr>
        <w:numPr>
          <w:ilvl w:val="0"/>
          <w:numId w:val="12"/>
        </w:numPr>
      </w:pPr>
      <w:r w:rsidRPr="00593472">
        <w:t>RandomForestRegressor predice satisfacción con desempeño aceptable.</w:t>
      </w:r>
    </w:p>
    <w:p w14:paraId="0DD96D20" w14:textId="77777777" w:rsidR="00593472" w:rsidRPr="00593472" w:rsidRDefault="00593472" w:rsidP="00593472">
      <w:pPr>
        <w:rPr>
          <w:b/>
          <w:bCs/>
          <w:color w:val="215E99" w:themeColor="text2" w:themeTint="BF"/>
        </w:rPr>
      </w:pPr>
      <w:r w:rsidRPr="00593472">
        <w:rPr>
          <w:b/>
          <w:bCs/>
          <w:color w:val="215E99" w:themeColor="text2" w:themeTint="BF"/>
        </w:rPr>
        <w:t>3. Recomendaciones Estratégicas</w:t>
      </w:r>
    </w:p>
    <w:p w14:paraId="693C195F" w14:textId="77777777" w:rsidR="00593472" w:rsidRPr="00E825CA" w:rsidRDefault="00593472" w:rsidP="00E825CA">
      <w:pPr>
        <w:numPr>
          <w:ilvl w:val="0"/>
          <w:numId w:val="13"/>
        </w:numPr>
        <w:jc w:val="both"/>
        <w:rPr>
          <w:color w:val="000000" w:themeColor="text1"/>
        </w:rPr>
      </w:pPr>
      <w:r w:rsidRPr="00E825CA">
        <w:rPr>
          <w:color w:val="000000" w:themeColor="text1"/>
        </w:rPr>
        <w:t>Implementar RandomForest para identificar estudiantes en riesgo de no completar el curso.</w:t>
      </w:r>
    </w:p>
    <w:p w14:paraId="41A64CEB" w14:textId="77777777" w:rsidR="00593472" w:rsidRPr="00E825CA" w:rsidRDefault="00593472" w:rsidP="00E825CA">
      <w:pPr>
        <w:numPr>
          <w:ilvl w:val="0"/>
          <w:numId w:val="13"/>
        </w:numPr>
        <w:jc w:val="both"/>
        <w:rPr>
          <w:color w:val="000000" w:themeColor="text1"/>
        </w:rPr>
      </w:pPr>
      <w:r w:rsidRPr="00E825CA">
        <w:rPr>
          <w:color w:val="000000" w:themeColor="text1"/>
        </w:rPr>
        <w:t>Usar LogisticRegression como herramienta interpretativa para explicar a docentes y directivos qué variables influyen más.</w:t>
      </w:r>
    </w:p>
    <w:p w14:paraId="23E1B36E" w14:textId="77777777" w:rsidR="00593472" w:rsidRPr="00E825CA" w:rsidRDefault="00593472" w:rsidP="00E825CA">
      <w:pPr>
        <w:numPr>
          <w:ilvl w:val="0"/>
          <w:numId w:val="13"/>
        </w:numPr>
        <w:jc w:val="both"/>
        <w:rPr>
          <w:color w:val="000000" w:themeColor="text1"/>
        </w:rPr>
      </w:pPr>
      <w:r w:rsidRPr="00E825CA">
        <w:rPr>
          <w:color w:val="000000" w:themeColor="text1"/>
        </w:rPr>
        <w:t>Priorizar estrategias que aumenten la satisfacción estudiantil, dado su impacto directo en la tasa de finalización.</w:t>
      </w:r>
    </w:p>
    <w:p w14:paraId="24AD578F" w14:textId="77777777" w:rsidR="00593472" w:rsidRPr="00E825CA" w:rsidRDefault="00593472" w:rsidP="00593472">
      <w:pPr>
        <w:numPr>
          <w:ilvl w:val="0"/>
          <w:numId w:val="13"/>
        </w:numPr>
        <w:rPr>
          <w:color w:val="000000" w:themeColor="text1"/>
        </w:rPr>
      </w:pPr>
      <w:r w:rsidRPr="00E825CA">
        <w:rPr>
          <w:color w:val="000000" w:themeColor="text1"/>
        </w:rPr>
        <w:lastRenderedPageBreak/>
        <w:t>Escalar a Spark MLlib si el sistema se implementa en producción con miles/millones de estudiantes.</w:t>
      </w:r>
    </w:p>
    <w:p w14:paraId="2904BF33" w14:textId="77777777" w:rsidR="00593472" w:rsidRPr="00593472" w:rsidRDefault="00593472" w:rsidP="00593472">
      <w:pPr>
        <w:rPr>
          <w:b/>
          <w:bCs/>
          <w:color w:val="215E99" w:themeColor="text2" w:themeTint="BF"/>
        </w:rPr>
      </w:pPr>
      <w:r w:rsidRPr="00593472">
        <w:rPr>
          <w:b/>
          <w:bCs/>
          <w:color w:val="215E99" w:themeColor="text2" w:themeTint="BF"/>
        </w:rPr>
        <w:t>4. Limitaciones y Mejoras Futuras</w:t>
      </w:r>
    </w:p>
    <w:p w14:paraId="3627CE7C" w14:textId="77777777" w:rsidR="00593472" w:rsidRPr="00E825CA" w:rsidRDefault="00593472" w:rsidP="00593472">
      <w:pPr>
        <w:numPr>
          <w:ilvl w:val="0"/>
          <w:numId w:val="14"/>
        </w:numPr>
        <w:rPr>
          <w:color w:val="000000" w:themeColor="text1"/>
        </w:rPr>
      </w:pPr>
      <w:r w:rsidRPr="00E825CA">
        <w:rPr>
          <w:color w:val="000000" w:themeColor="text1"/>
        </w:rPr>
        <w:t>Dataset relativamente pequeño (500 estudiantes).</w:t>
      </w:r>
    </w:p>
    <w:p w14:paraId="30294569" w14:textId="77777777" w:rsidR="00593472" w:rsidRPr="00E825CA" w:rsidRDefault="00593472" w:rsidP="00593472">
      <w:pPr>
        <w:numPr>
          <w:ilvl w:val="0"/>
          <w:numId w:val="14"/>
        </w:numPr>
        <w:rPr>
          <w:color w:val="000000" w:themeColor="text1"/>
        </w:rPr>
      </w:pPr>
      <w:r w:rsidRPr="00E825CA">
        <w:rPr>
          <w:color w:val="000000" w:themeColor="text1"/>
        </w:rPr>
        <w:t>SMOTE genera datos sintéticos, lo que puede introducir sesgos.</w:t>
      </w:r>
    </w:p>
    <w:p w14:paraId="3A58A93B" w14:textId="77777777" w:rsidR="00593472" w:rsidRPr="00E825CA" w:rsidRDefault="00593472" w:rsidP="00593472">
      <w:pPr>
        <w:numPr>
          <w:ilvl w:val="0"/>
          <w:numId w:val="14"/>
        </w:numPr>
        <w:rPr>
          <w:color w:val="000000" w:themeColor="text1"/>
        </w:rPr>
      </w:pPr>
      <w:r w:rsidRPr="00E825CA">
        <w:rPr>
          <w:color w:val="000000" w:themeColor="text1"/>
        </w:rPr>
        <w:t>El modelo de regresión explica solo ~59% de la varianza en satisfacción.</w:t>
      </w:r>
    </w:p>
    <w:p w14:paraId="76611F56" w14:textId="77777777" w:rsidR="00593472" w:rsidRPr="00E825CA" w:rsidRDefault="00593472" w:rsidP="00593472">
      <w:pPr>
        <w:numPr>
          <w:ilvl w:val="0"/>
          <w:numId w:val="14"/>
        </w:numPr>
        <w:rPr>
          <w:color w:val="000000" w:themeColor="text1"/>
        </w:rPr>
      </w:pPr>
      <w:r w:rsidRPr="00E825CA">
        <w:rPr>
          <w:color w:val="000000" w:themeColor="text1"/>
        </w:rPr>
        <w:t>Futuras mejoras:</w:t>
      </w:r>
    </w:p>
    <w:p w14:paraId="06FC1D75" w14:textId="77777777" w:rsidR="00593472" w:rsidRPr="00E825CA" w:rsidRDefault="00593472" w:rsidP="00593472">
      <w:pPr>
        <w:numPr>
          <w:ilvl w:val="1"/>
          <w:numId w:val="14"/>
        </w:numPr>
        <w:rPr>
          <w:color w:val="000000" w:themeColor="text1"/>
        </w:rPr>
      </w:pPr>
      <w:r w:rsidRPr="00E825CA">
        <w:rPr>
          <w:color w:val="000000" w:themeColor="text1"/>
        </w:rPr>
        <w:t>Incorporar más variables (ej. motivación, apoyo docente).</w:t>
      </w:r>
    </w:p>
    <w:p w14:paraId="1102C4AF" w14:textId="77777777" w:rsidR="00593472" w:rsidRPr="00E825CA" w:rsidRDefault="00593472" w:rsidP="00593472">
      <w:pPr>
        <w:numPr>
          <w:ilvl w:val="1"/>
          <w:numId w:val="14"/>
        </w:numPr>
        <w:rPr>
          <w:color w:val="000000" w:themeColor="text1"/>
        </w:rPr>
      </w:pPr>
      <w:r w:rsidRPr="00E825CA">
        <w:rPr>
          <w:color w:val="000000" w:themeColor="text1"/>
        </w:rPr>
        <w:t>Probar algoritmos adicionales (XGBoost, LightGBM).</w:t>
      </w:r>
    </w:p>
    <w:p w14:paraId="32402360" w14:textId="77777777" w:rsidR="00593472" w:rsidRPr="00E825CA" w:rsidRDefault="00593472" w:rsidP="00593472">
      <w:pPr>
        <w:numPr>
          <w:ilvl w:val="1"/>
          <w:numId w:val="14"/>
        </w:numPr>
        <w:rPr>
          <w:color w:val="000000" w:themeColor="text1"/>
        </w:rPr>
      </w:pPr>
      <w:r w:rsidRPr="00E825CA">
        <w:rPr>
          <w:color w:val="000000" w:themeColor="text1"/>
        </w:rPr>
        <w:t>Validar con datos reales en producción.</w:t>
      </w:r>
    </w:p>
    <w:p w14:paraId="6199DD62" w14:textId="77777777" w:rsidR="00593472" w:rsidRPr="00593472" w:rsidRDefault="00593472" w:rsidP="00593472">
      <w:pPr>
        <w:rPr>
          <w:b/>
          <w:bCs/>
          <w:color w:val="215E99" w:themeColor="text2" w:themeTint="BF"/>
        </w:rPr>
      </w:pPr>
      <w:r w:rsidRPr="00593472">
        <w:rPr>
          <w:b/>
          <w:bCs/>
          <w:color w:val="215E99" w:themeColor="text2" w:themeTint="BF"/>
        </w:rPr>
        <w:t>5. Reflexión Personal</w:t>
      </w:r>
    </w:p>
    <w:p w14:paraId="66CEEBB0" w14:textId="77777777" w:rsidR="00593472" w:rsidRPr="00E825CA" w:rsidRDefault="00593472" w:rsidP="00593472">
      <w:pPr>
        <w:rPr>
          <w:color w:val="000000" w:themeColor="text1"/>
        </w:rPr>
      </w:pPr>
      <w:r w:rsidRPr="00E825CA">
        <w:rPr>
          <w:color w:val="000000" w:themeColor="text1"/>
        </w:rPr>
        <w:t>Cada etapa del proceso fue crucial:</w:t>
      </w:r>
    </w:p>
    <w:p w14:paraId="2B34BF24" w14:textId="77777777" w:rsidR="00593472" w:rsidRPr="00E825CA" w:rsidRDefault="00593472" w:rsidP="00593472">
      <w:pPr>
        <w:numPr>
          <w:ilvl w:val="0"/>
          <w:numId w:val="15"/>
        </w:numPr>
        <w:rPr>
          <w:color w:val="000000" w:themeColor="text1"/>
        </w:rPr>
      </w:pPr>
      <w:r w:rsidRPr="00E825CA">
        <w:rPr>
          <w:color w:val="000000" w:themeColor="text1"/>
        </w:rPr>
        <w:t>Exploración permitió entender la estructura y detectar el desbalance.</w:t>
      </w:r>
    </w:p>
    <w:p w14:paraId="219599C1" w14:textId="77777777" w:rsidR="00593472" w:rsidRPr="00E825CA" w:rsidRDefault="00593472" w:rsidP="00593472">
      <w:pPr>
        <w:numPr>
          <w:ilvl w:val="0"/>
          <w:numId w:val="15"/>
        </w:numPr>
        <w:rPr>
          <w:color w:val="000000" w:themeColor="text1"/>
        </w:rPr>
      </w:pPr>
      <w:r w:rsidRPr="00E825CA">
        <w:rPr>
          <w:color w:val="000000" w:themeColor="text1"/>
        </w:rPr>
        <w:t>Modelado mostró cómo distintos algoritmos capturan patrones de aprendizaje.</w:t>
      </w:r>
    </w:p>
    <w:p w14:paraId="03383425" w14:textId="77777777" w:rsidR="00593472" w:rsidRPr="00E825CA" w:rsidRDefault="00593472" w:rsidP="00593472">
      <w:pPr>
        <w:numPr>
          <w:ilvl w:val="0"/>
          <w:numId w:val="15"/>
        </w:numPr>
        <w:rPr>
          <w:color w:val="000000" w:themeColor="text1"/>
        </w:rPr>
      </w:pPr>
      <w:r w:rsidRPr="00E825CA">
        <w:rPr>
          <w:color w:val="000000" w:themeColor="text1"/>
        </w:rPr>
        <w:t>Validación garantizó que los resultados fueran confiables y generalizables.</w:t>
      </w:r>
    </w:p>
    <w:p w14:paraId="1E35174E" w14:textId="77777777" w:rsidR="00593472" w:rsidRPr="00E825CA" w:rsidRDefault="00593472" w:rsidP="00593472">
      <w:pPr>
        <w:numPr>
          <w:ilvl w:val="0"/>
          <w:numId w:val="15"/>
        </w:numPr>
        <w:rPr>
          <w:color w:val="000000" w:themeColor="text1"/>
        </w:rPr>
      </w:pPr>
      <w:r w:rsidRPr="00E825CA">
        <w:rPr>
          <w:color w:val="000000" w:themeColor="text1"/>
        </w:rPr>
        <w:t>Inferencia estadística reforzó la importancia de la satisfacción como predictor clave.</w:t>
      </w:r>
    </w:p>
    <w:p w14:paraId="6F61D528" w14:textId="77777777" w:rsidR="00DE0ED7" w:rsidRPr="007D5119" w:rsidRDefault="00DE0ED7" w:rsidP="00E825CA">
      <w:pPr>
        <w:shd w:val="clear" w:color="auto" w:fill="D9F2D0" w:themeFill="accent6" w:themeFillTint="33"/>
        <w:jc w:val="both"/>
      </w:pPr>
      <w:r w:rsidRPr="007D5119">
        <w:t xml:space="preserve">Este flujo completo refuerza la importancia de un enfoque iterativo y científico en analítica educativa. La combinación de </w:t>
      </w:r>
      <w:proofErr w:type="gramStart"/>
      <w:r w:rsidRPr="007D5119">
        <w:t>estadística,</w:t>
      </w:r>
      <w:proofErr w:type="gramEnd"/>
      <w:r w:rsidRPr="007D5119">
        <w:t xml:space="preserve"> machine learning y reflexión crítica permite transformar datos en decisiones estratégicas que mejoran la experiencia de los estudiantes y la efectividad de EduTech Analytics.</w:t>
      </w:r>
    </w:p>
    <w:p w14:paraId="3A538C8A" w14:textId="77777777" w:rsidR="004666F4" w:rsidRDefault="004666F4"/>
    <w:sectPr w:rsidR="004666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BB9"/>
    <w:multiLevelType w:val="multilevel"/>
    <w:tmpl w:val="EE9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15CE"/>
    <w:multiLevelType w:val="multilevel"/>
    <w:tmpl w:val="807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2092E"/>
    <w:multiLevelType w:val="multilevel"/>
    <w:tmpl w:val="BEE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7915"/>
    <w:multiLevelType w:val="multilevel"/>
    <w:tmpl w:val="F62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412CD"/>
    <w:multiLevelType w:val="multilevel"/>
    <w:tmpl w:val="C81A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64B49"/>
    <w:multiLevelType w:val="multilevel"/>
    <w:tmpl w:val="D78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17806"/>
    <w:multiLevelType w:val="multilevel"/>
    <w:tmpl w:val="83E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D2932"/>
    <w:multiLevelType w:val="multilevel"/>
    <w:tmpl w:val="298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C2732"/>
    <w:multiLevelType w:val="multilevel"/>
    <w:tmpl w:val="BF7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F5352"/>
    <w:multiLevelType w:val="multilevel"/>
    <w:tmpl w:val="6AE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F4956"/>
    <w:multiLevelType w:val="multilevel"/>
    <w:tmpl w:val="4D28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F1A46"/>
    <w:multiLevelType w:val="multilevel"/>
    <w:tmpl w:val="341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91028"/>
    <w:multiLevelType w:val="multilevel"/>
    <w:tmpl w:val="E60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81A02"/>
    <w:multiLevelType w:val="multilevel"/>
    <w:tmpl w:val="FB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87F05"/>
    <w:multiLevelType w:val="multilevel"/>
    <w:tmpl w:val="770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E63C3"/>
    <w:multiLevelType w:val="multilevel"/>
    <w:tmpl w:val="FFC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A1AED"/>
    <w:multiLevelType w:val="multilevel"/>
    <w:tmpl w:val="724E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046784">
    <w:abstractNumId w:val="11"/>
  </w:num>
  <w:num w:numId="2" w16cid:durableId="1528519034">
    <w:abstractNumId w:val="4"/>
  </w:num>
  <w:num w:numId="3" w16cid:durableId="560334062">
    <w:abstractNumId w:val="14"/>
  </w:num>
  <w:num w:numId="4" w16cid:durableId="8682095">
    <w:abstractNumId w:val="7"/>
  </w:num>
  <w:num w:numId="5" w16cid:durableId="1024752182">
    <w:abstractNumId w:val="15"/>
  </w:num>
  <w:num w:numId="6" w16cid:durableId="2098793549">
    <w:abstractNumId w:val="8"/>
  </w:num>
  <w:num w:numId="7" w16cid:durableId="947396080">
    <w:abstractNumId w:val="1"/>
  </w:num>
  <w:num w:numId="8" w16cid:durableId="400907863">
    <w:abstractNumId w:val="3"/>
  </w:num>
  <w:num w:numId="9" w16cid:durableId="1995796462">
    <w:abstractNumId w:val="0"/>
  </w:num>
  <w:num w:numId="10" w16cid:durableId="709692021">
    <w:abstractNumId w:val="9"/>
  </w:num>
  <w:num w:numId="11" w16cid:durableId="1674450851">
    <w:abstractNumId w:val="10"/>
  </w:num>
  <w:num w:numId="12" w16cid:durableId="1636062220">
    <w:abstractNumId w:val="13"/>
  </w:num>
  <w:num w:numId="13" w16cid:durableId="726802521">
    <w:abstractNumId w:val="2"/>
  </w:num>
  <w:num w:numId="14" w16cid:durableId="1088690750">
    <w:abstractNumId w:val="5"/>
  </w:num>
  <w:num w:numId="15" w16cid:durableId="1836649316">
    <w:abstractNumId w:val="12"/>
  </w:num>
  <w:num w:numId="16" w16cid:durableId="1796411272">
    <w:abstractNumId w:val="6"/>
  </w:num>
  <w:num w:numId="17" w16cid:durableId="7433763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69"/>
    <w:rsid w:val="004666F4"/>
    <w:rsid w:val="00524682"/>
    <w:rsid w:val="00593472"/>
    <w:rsid w:val="007A6ACC"/>
    <w:rsid w:val="00844299"/>
    <w:rsid w:val="008A6F7D"/>
    <w:rsid w:val="00A05411"/>
    <w:rsid w:val="00B13F62"/>
    <w:rsid w:val="00C01833"/>
    <w:rsid w:val="00C53269"/>
    <w:rsid w:val="00CF683E"/>
    <w:rsid w:val="00DE0ED7"/>
    <w:rsid w:val="00E825CA"/>
    <w:rsid w:val="00EC0CB9"/>
    <w:rsid w:val="00EC21D0"/>
    <w:rsid w:val="00EC3D5E"/>
    <w:rsid w:val="00F573B4"/>
    <w:rsid w:val="00FC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1D79"/>
  <w15:chartTrackingRefBased/>
  <w15:docId w15:val="{3C887DB7-AFE6-4F83-A9D9-E58501CA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ED7"/>
  </w:style>
  <w:style w:type="paragraph" w:styleId="Ttulo1">
    <w:name w:val="heading 1"/>
    <w:basedOn w:val="Normal"/>
    <w:next w:val="Normal"/>
    <w:link w:val="Ttulo1Car"/>
    <w:uiPriority w:val="9"/>
    <w:qFormat/>
    <w:rsid w:val="00C5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2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2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2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2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2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2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2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439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Sepúlveda Martínez</dc:creator>
  <cp:keywords/>
  <dc:description/>
  <cp:lastModifiedBy>Richard Sepúlveda Martínez</cp:lastModifiedBy>
  <cp:revision>6</cp:revision>
  <dcterms:created xsi:type="dcterms:W3CDTF">2026-03-27T02:42:00Z</dcterms:created>
  <dcterms:modified xsi:type="dcterms:W3CDTF">2026-03-28T23:38:00Z</dcterms:modified>
</cp:coreProperties>
</file>