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A773C">
      <w:pPr>
        <w:jc w:val="center"/>
        <w:rPr>
          <w:rFonts w:ascii="仿宋" w:hAnsi="仿宋" w:eastAsia="仿宋" w:cs="仿宋"/>
          <w:b/>
          <w:sz w:val="52"/>
          <w:szCs w:val="52"/>
        </w:rPr>
      </w:pPr>
      <w:bookmarkStart w:id="11" w:name="_GoBack"/>
      <w:bookmarkEnd w:id="11"/>
    </w:p>
    <w:p w14:paraId="4D9D242B">
      <w:pPr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hint="eastAsia" w:ascii="仿宋" w:hAnsi="仿宋" w:eastAsia="仿宋" w:cs="仿宋"/>
          <w:b/>
          <w:sz w:val="52"/>
          <w:szCs w:val="52"/>
        </w:rPr>
        <w:t>XXX项目实现方案</w:t>
      </w:r>
    </w:p>
    <w:p w14:paraId="20816AB4">
      <w:pPr>
        <w:rPr>
          <w:rFonts w:ascii="仿宋" w:hAnsi="仿宋" w:eastAsia="仿宋" w:cs="仿宋"/>
        </w:rPr>
      </w:pPr>
    </w:p>
    <w:p w14:paraId="1FE73024">
      <w:pPr>
        <w:rPr>
          <w:rFonts w:ascii="仿宋" w:hAnsi="仿宋" w:eastAsia="仿宋" w:cs="仿宋"/>
        </w:rPr>
      </w:pPr>
    </w:p>
    <w:p w14:paraId="032EAA20">
      <w:pPr>
        <w:rPr>
          <w:rFonts w:ascii="仿宋" w:hAnsi="仿宋" w:eastAsia="仿宋" w:cs="仿宋"/>
        </w:rPr>
      </w:pPr>
    </w:p>
    <w:p w14:paraId="30414752">
      <w:pPr>
        <w:rPr>
          <w:rFonts w:ascii="仿宋" w:hAnsi="仿宋" w:eastAsia="仿宋" w:cs="仿宋"/>
        </w:rPr>
      </w:pPr>
    </w:p>
    <w:p w14:paraId="5359E962">
      <w:pPr>
        <w:rPr>
          <w:rFonts w:ascii="仿宋" w:hAnsi="仿宋" w:eastAsia="仿宋" w:cs="仿宋"/>
        </w:rPr>
      </w:pPr>
    </w:p>
    <w:p w14:paraId="3B5B4837">
      <w:pPr>
        <w:rPr>
          <w:rFonts w:ascii="仿宋" w:hAnsi="仿宋" w:eastAsia="仿宋" w:cs="仿宋"/>
        </w:rPr>
      </w:pPr>
    </w:p>
    <w:p w14:paraId="37EE4A3C">
      <w:pPr>
        <w:rPr>
          <w:rFonts w:ascii="仿宋" w:hAnsi="仿宋" w:eastAsia="仿宋" w:cs="仿宋"/>
        </w:rPr>
      </w:pPr>
    </w:p>
    <w:p w14:paraId="4BA2BAFC">
      <w:pPr>
        <w:rPr>
          <w:rFonts w:ascii="仿宋" w:hAnsi="仿宋" w:eastAsia="仿宋" w:cs="仿宋"/>
        </w:rPr>
      </w:pPr>
    </w:p>
    <w:p w14:paraId="3CEC318F">
      <w:pPr>
        <w:rPr>
          <w:rFonts w:ascii="仿宋" w:hAnsi="仿宋" w:eastAsia="仿宋" w:cs="仿宋"/>
        </w:rPr>
      </w:pPr>
    </w:p>
    <w:p w14:paraId="4C3616E3">
      <w:pPr>
        <w:rPr>
          <w:rFonts w:ascii="仿宋" w:hAnsi="仿宋" w:eastAsia="仿宋" w:cs="仿宋"/>
        </w:rPr>
      </w:pPr>
    </w:p>
    <w:p w14:paraId="5218D76F">
      <w:pPr>
        <w:rPr>
          <w:rFonts w:ascii="仿宋" w:hAnsi="仿宋" w:eastAsia="仿宋" w:cs="仿宋"/>
        </w:rPr>
      </w:pPr>
    </w:p>
    <w:p w14:paraId="1E0D966B">
      <w:pPr>
        <w:rPr>
          <w:rFonts w:ascii="仿宋" w:hAnsi="仿宋" w:eastAsia="仿宋" w:cs="仿宋"/>
        </w:rPr>
      </w:pPr>
    </w:p>
    <w:p w14:paraId="0A50393A">
      <w:pPr>
        <w:rPr>
          <w:rFonts w:ascii="仿宋" w:hAnsi="仿宋" w:eastAsia="仿宋" w:cs="仿宋"/>
        </w:rPr>
      </w:pPr>
    </w:p>
    <w:p w14:paraId="42B01BF2">
      <w:pPr>
        <w:rPr>
          <w:rFonts w:ascii="仿宋" w:hAnsi="仿宋" w:eastAsia="仿宋" w:cs="仿宋"/>
        </w:rPr>
      </w:pPr>
    </w:p>
    <w:p w14:paraId="792CDD64">
      <w:pPr>
        <w:rPr>
          <w:rFonts w:ascii="仿宋" w:hAnsi="仿宋" w:eastAsia="仿宋" w:cs="仿宋"/>
          <w:u w:val="single"/>
        </w:rPr>
      </w:pPr>
      <w:r>
        <w:rPr>
          <w:rFonts w:ascii="仿宋" w:hAnsi="仿宋" w:eastAsia="仿宋" w:cs="仿宋"/>
        </w:rPr>
        <w:t xml:space="preserve">   </w:t>
      </w:r>
      <w:r>
        <w:rPr>
          <w:rFonts w:hint="eastAsia" w:ascii="仿宋" w:hAnsi="仿宋" w:eastAsia="仿宋" w:cs="仿宋"/>
          <w:b/>
          <w:sz w:val="32"/>
        </w:rPr>
        <w:t>项目名称</w:t>
      </w:r>
      <w:r>
        <w:rPr>
          <w:rFonts w:hint="eastAsia" w:ascii="仿宋" w:hAnsi="仿宋" w:eastAsia="仿宋" w:cs="仿宋"/>
          <w:u w:val="single"/>
        </w:rPr>
        <w:t xml:space="preserve">                                                             </w:t>
      </w:r>
    </w:p>
    <w:p w14:paraId="4936344C">
      <w:pPr>
        <w:rPr>
          <w:rFonts w:hint="eastAsia" w:ascii="仿宋" w:hAnsi="仿宋" w:eastAsia="仿宋" w:cs="仿宋"/>
          <w:u w:val="single"/>
        </w:rPr>
      </w:pPr>
      <w:r>
        <w:rPr>
          <w:rFonts w:ascii="仿宋" w:hAnsi="仿宋" w:eastAsia="仿宋" w:cs="仿宋"/>
        </w:rPr>
        <w:t xml:space="preserve">   </w:t>
      </w:r>
      <w:r>
        <w:rPr>
          <w:rFonts w:hint="eastAsia" w:ascii="仿宋" w:hAnsi="仿宋" w:eastAsia="仿宋" w:cs="仿宋"/>
          <w:b/>
          <w:sz w:val="32"/>
        </w:rPr>
        <w:t>团队名称</w:t>
      </w:r>
      <w:r>
        <w:rPr>
          <w:rFonts w:hint="eastAsia" w:ascii="仿宋" w:hAnsi="仿宋" w:eastAsia="仿宋" w:cs="仿宋"/>
          <w:u w:val="single"/>
        </w:rPr>
        <w:t xml:space="preserve">                                                             </w:t>
      </w:r>
    </w:p>
    <w:p w14:paraId="3F8121E6">
      <w:pPr>
        <w:rPr>
          <w:rFonts w:ascii="仿宋" w:hAnsi="仿宋" w:eastAsia="仿宋" w:cs="仿宋"/>
          <w:u w:val="single"/>
        </w:rPr>
      </w:pPr>
    </w:p>
    <w:p w14:paraId="57FE49AC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118745</wp:posOffset>
                </wp:positionH>
                <wp:positionV relativeFrom="paragraph">
                  <wp:posOffset>233680</wp:posOffset>
                </wp:positionV>
                <wp:extent cx="5200650" cy="2372995"/>
                <wp:effectExtent l="4445" t="4445" r="5080" b="13335"/>
                <wp:wrapTopAndBottom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72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5937E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22980EF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正文一律用小四号仿宋，1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.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5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倍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行距；一级标题为三号仿宋，二级标题为四号仿宋；</w:t>
                            </w:r>
                          </w:p>
                          <w:p w14:paraId="3E83949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本文档应结构清晰，简明扼要，突出重点，适当配合图表，图文并茂，描述准确，不易冗长拖沓；</w:t>
                            </w:r>
                          </w:p>
                          <w:p w14:paraId="58E843CA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提交本文档时，请同时提交WORD及PDF格式版本；</w:t>
                            </w:r>
                          </w:p>
                          <w:p w14:paraId="617D7B8A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25F95133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本文档是对所有赛道作品文档的总体格式建议，具体章节内容可以根据不同赛道的特点进行适应性调整。</w:t>
                            </w:r>
                          </w:p>
                          <w:p w14:paraId="2B2F4F99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本文档严禁提及参赛队员姓名、指导老师姓名等信息，违者取消参赛资格。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9.35pt;margin-top:18.4pt;height:186.85pt;width:409.5pt;mso-position-horizontal-relative:margin;mso-wrap-distance-bottom:0pt;mso-wrap-distance-top:0pt;z-index:251659264;mso-width-relative:page;mso-height-relative:page;" fillcolor="#FFFFFF" filled="t" stroked="t" coordsize="21600,21600" o:gfxdata="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qNiVdUAAAAJAQAA&#10;DwAAAAAAAAABACAAAAAiAAAAZHJzL2Rvd25yZXYueG1sUEsBAhQAFAAAAAgAh07iQCbKW61VAgAA&#10;uAQAAA4AAAAAAAAAAQAgAAAAJA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E25937E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22980EFC">
                      <w:pPr>
                        <w:pStyle w:val="12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正文一律用小四号仿宋，1</w:t>
                      </w:r>
                      <w:r>
                        <w:rPr>
                          <w:rFonts w:ascii="华文楷体" w:hAnsi="华文楷体" w:eastAsia="华文楷体"/>
                        </w:rPr>
                        <w:t>.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5</w:t>
                      </w:r>
                      <w:r>
                        <w:rPr>
                          <w:rFonts w:ascii="华文楷体" w:hAnsi="华文楷体" w:eastAsia="华文楷体"/>
                        </w:rPr>
                        <w:t>倍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行距；一级标题为三号仿宋，二级标题为四号仿宋；</w:t>
                      </w:r>
                    </w:p>
                    <w:p w14:paraId="3E839497">
                      <w:pPr>
                        <w:pStyle w:val="12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本文档应结构清晰，简明扼要，突出重点，适当配合图表，图文并茂，描述准确，不易冗长拖沓；</w:t>
                      </w:r>
                    </w:p>
                    <w:p w14:paraId="58E843CA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提交本文档时，请同时提交WORD及PDF格式版本；</w:t>
                      </w:r>
                    </w:p>
                    <w:p w14:paraId="617D7B8A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25F95133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本文档是对所有赛道作品文档的总体格式建议，具体章节内容可以根据不同赛道的特点进行适应性调整。</w:t>
                      </w:r>
                    </w:p>
                    <w:p w14:paraId="2B2F4F99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本文档严禁提及参赛队员姓名、指导老师姓名等信息，违者取消参赛资格。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5D3283">
      <w:pPr>
        <w:widowControl/>
        <w:jc w:val="left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7F679C0F">
      <w:pPr>
        <w:rPr>
          <w:rFonts w:ascii="仿宋" w:hAnsi="仿宋" w:eastAsia="仿宋" w:cs="仿宋"/>
        </w:rPr>
      </w:pPr>
    </w:p>
    <w:sdt>
      <w:sdtPr>
        <w:rPr>
          <w:rFonts w:hint="eastAsia" w:ascii="仿宋" w:hAnsi="仿宋" w:eastAsia="仿宋" w:cs="仿宋"/>
          <w:b/>
          <w:bCs/>
          <w:color w:val="000000" w:themeColor="text1"/>
          <w:kern w:val="2"/>
          <w:sz w:val="21"/>
          <w:szCs w:val="22"/>
          <w:lang w:val="zh-CN"/>
          <w14:textFill>
            <w14:solidFill>
              <w14:schemeClr w14:val="tx1"/>
            </w14:solidFill>
          </w14:textFill>
        </w:rPr>
        <w:id w:val="1352060871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32"/>
          <w:lang w:val="zh-CN"/>
        </w:rPr>
      </w:sdtEndPr>
      <w:sdtContent>
        <w:p w14:paraId="44DAEECC">
          <w:pPr>
            <w:pStyle w:val="10"/>
            <w:spacing w:line="360" w:lineRule="auto"/>
            <w:jc w:val="center"/>
            <w:rPr>
              <w:rFonts w:ascii="仿宋" w:hAnsi="仿宋" w:eastAsia="仿宋" w:cs="仿宋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1E07F1FC">
          <w:pPr>
            <w:spacing w:line="360" w:lineRule="auto"/>
          </w:pPr>
        </w:p>
        <w:p w14:paraId="31DB1D4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instrText xml:space="preserve"> TOC \o "1-3" \h \z \u </w:instrText>
          </w: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"_Toc16440"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第一章 项目介绍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_Toc16440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3DFEE045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"_Toc711"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第二章 项目实施方案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_Toc711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75EE88BC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"_Toc12435"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第三章 项目创新性分析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_Toc12435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5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B00940C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"_Toc24631"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第四章 项目实现成果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_Toc24631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6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403C850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"_Toc6624"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第五章 项目合规风险分析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_Toc6624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7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CC809E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"_Toc30743"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第六章 参考文献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_Toc30743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8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130AAC6">
          <w:pPr>
            <w:spacing w:line="360" w:lineRule="auto"/>
            <w:rPr>
              <w:rFonts w:ascii="仿宋" w:hAnsi="仿宋" w:eastAsia="仿宋" w:cs="仿宋"/>
              <w:sz w:val="28"/>
              <w:szCs w:val="32"/>
            </w:rPr>
          </w:pPr>
          <w:r>
            <w:rPr>
              <w:rFonts w:hint="eastAsia" w:ascii="仿宋" w:hAnsi="仿宋" w:eastAsia="仿宋" w:cs="仿宋"/>
              <w:bCs/>
              <w:sz w:val="28"/>
              <w:szCs w:val="48"/>
              <w:lang w:val="zh-CN"/>
            </w:rPr>
            <w:fldChar w:fldCharType="end"/>
          </w:r>
        </w:p>
      </w:sdtContent>
    </w:sdt>
    <w:p w14:paraId="53144F43">
      <w:pPr>
        <w:widowControl/>
        <w:jc w:val="left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br w:type="page"/>
      </w:r>
    </w:p>
    <w:p w14:paraId="4D31954E">
      <w:pPr>
        <w:pStyle w:val="3"/>
        <w:rPr>
          <w:rFonts w:ascii="仿宋" w:hAnsi="仿宋" w:eastAsia="仿宋" w:cs="仿宋"/>
        </w:rPr>
      </w:pPr>
      <w:bookmarkStart w:id="0" w:name="_Toc16440"/>
      <w:r>
        <w:rPr>
          <w:rFonts w:hint="eastAsia" w:ascii="仿宋" w:hAnsi="仿宋" w:eastAsia="仿宋" w:cs="仿宋"/>
        </w:rPr>
        <w:t>第一章 项目介绍</w:t>
      </w:r>
      <w:bookmarkEnd w:id="0"/>
    </w:p>
    <w:p w14:paraId="0239B49F">
      <w:pPr>
        <w:pStyle w:val="4"/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项目概况</w:t>
      </w:r>
    </w:p>
    <w:p w14:paraId="7AD2DEB9">
      <w:pPr>
        <w:pStyle w:val="11"/>
        <w:spacing w:line="360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【着重阐述“针对什么样的核心难点（痛点），使用什么样的关键技术，通过什么样的创新方法，实现了什么样的突破，形成了什么样的目标或成果”。本部分内容建议不超过1500字。】</w:t>
      </w:r>
    </w:p>
    <w:p w14:paraId="06B74A70">
      <w:pPr>
        <w:rPr>
          <w:rFonts w:ascii="仿宋" w:hAnsi="仿宋" w:eastAsia="仿宋" w:cs="仿宋"/>
        </w:rPr>
      </w:pPr>
    </w:p>
    <w:p w14:paraId="40AF4C08">
      <w:pPr>
        <w:rPr>
          <w:rFonts w:ascii="仿宋" w:hAnsi="仿宋" w:eastAsia="仿宋" w:cs="仿宋"/>
        </w:rPr>
      </w:pPr>
    </w:p>
    <w:p w14:paraId="2004A23B">
      <w:pPr>
        <w:rPr>
          <w:rFonts w:ascii="仿宋" w:hAnsi="仿宋" w:eastAsia="仿宋" w:cs="仿宋"/>
        </w:rPr>
      </w:pPr>
    </w:p>
    <w:p w14:paraId="6CD0644F">
      <w:pPr>
        <w:rPr>
          <w:rFonts w:ascii="仿宋" w:hAnsi="仿宋" w:eastAsia="仿宋" w:cs="仿宋"/>
        </w:rPr>
      </w:pPr>
    </w:p>
    <w:p w14:paraId="11A5115B">
      <w:pPr>
        <w:rPr>
          <w:rFonts w:ascii="仿宋" w:hAnsi="仿宋" w:eastAsia="仿宋" w:cs="仿宋"/>
        </w:rPr>
      </w:pPr>
    </w:p>
    <w:p w14:paraId="04977DD8">
      <w:pPr>
        <w:rPr>
          <w:rFonts w:ascii="仿宋" w:hAnsi="仿宋" w:eastAsia="仿宋" w:cs="仿宋"/>
        </w:rPr>
      </w:pPr>
    </w:p>
    <w:p w14:paraId="42C37A45">
      <w:pPr>
        <w:rPr>
          <w:rFonts w:ascii="仿宋" w:hAnsi="仿宋" w:eastAsia="仿宋" w:cs="仿宋"/>
        </w:rPr>
      </w:pPr>
    </w:p>
    <w:p w14:paraId="603688C0">
      <w:pPr>
        <w:pStyle w:val="4"/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272905D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1" w:name="_Toc711"/>
      <w:r>
        <w:rPr>
          <w:rFonts w:hint="eastAsia" w:ascii="仿宋" w:hAnsi="仿宋" w:eastAsia="仿宋" w:cs="仿宋"/>
        </w:rPr>
        <w:t>项目实施方案</w:t>
      </w:r>
      <w:bookmarkEnd w:id="1"/>
    </w:p>
    <w:p w14:paraId="6BD2E080">
      <w:pPr>
        <w:pStyle w:val="11"/>
        <w:spacing w:line="360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bookmarkStart w:id="2" w:name="_Toc86368739"/>
      <w:bookmarkStart w:id="3" w:name="_Toc92893200"/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【详细描述整个项目的实施过程，可以包括数据清洗、理论推导、算法实现、代码架构、系统搭建、模型训练等。重点展现项目的实施步骤及对技术难点的解决方案。本部分内容建议不超过2000字。】</w:t>
      </w:r>
    </w:p>
    <w:p w14:paraId="13FB79F3">
      <w:pPr>
        <w:pStyle w:val="11"/>
        <w:spacing w:line="360" w:lineRule="auto"/>
        <w:ind w:firstLine="0"/>
        <w:rPr>
          <w:rFonts w:ascii="仿宋" w:hAnsi="仿宋" w:eastAsia="仿宋" w:cs="仿宋"/>
          <w:sz w:val="24"/>
          <w:szCs w:val="28"/>
        </w:rPr>
      </w:pPr>
    </w:p>
    <w:bookmarkEnd w:id="2"/>
    <w:bookmarkEnd w:id="3"/>
    <w:p w14:paraId="31822509">
      <w:pPr>
        <w:spacing w:line="360" w:lineRule="auto"/>
        <w:rPr>
          <w:rFonts w:ascii="仿宋" w:hAnsi="仿宋" w:eastAsia="仿宋" w:cs="仿宋"/>
        </w:rPr>
      </w:pPr>
      <w:bookmarkStart w:id="4" w:name="_Toc92893201"/>
      <w:bookmarkStart w:id="5" w:name="_Toc86368740"/>
    </w:p>
    <w:p w14:paraId="68D3A83A">
      <w:pPr>
        <w:spacing w:line="360" w:lineRule="auto"/>
        <w:rPr>
          <w:rFonts w:ascii="仿宋" w:hAnsi="仿宋" w:eastAsia="仿宋" w:cs="仿宋"/>
        </w:rPr>
      </w:pPr>
    </w:p>
    <w:p w14:paraId="1AE9B0BC">
      <w:pPr>
        <w:spacing w:line="360" w:lineRule="auto"/>
        <w:rPr>
          <w:rFonts w:ascii="仿宋" w:hAnsi="仿宋" w:eastAsia="仿宋" w:cs="仿宋"/>
        </w:rPr>
      </w:pPr>
    </w:p>
    <w:p w14:paraId="122DD2D9">
      <w:pPr>
        <w:spacing w:line="360" w:lineRule="auto"/>
        <w:rPr>
          <w:rFonts w:ascii="仿宋" w:hAnsi="仿宋" w:eastAsia="仿宋" w:cs="仿宋"/>
        </w:rPr>
      </w:pPr>
    </w:p>
    <w:p w14:paraId="02FE8B4E">
      <w:pPr>
        <w:rPr>
          <w:rFonts w:ascii="仿宋" w:hAnsi="仿宋" w:eastAsia="仿宋" w:cs="仿宋"/>
        </w:rPr>
      </w:pPr>
    </w:p>
    <w:p w14:paraId="7A32D2D9">
      <w:pPr>
        <w:rPr>
          <w:rFonts w:ascii="仿宋" w:hAnsi="仿宋" w:eastAsia="仿宋" w:cs="仿宋"/>
        </w:rPr>
      </w:pPr>
    </w:p>
    <w:bookmarkEnd w:id="4"/>
    <w:bookmarkEnd w:id="5"/>
    <w:p w14:paraId="0ACFD2C9">
      <w:pPr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br w:type="page"/>
      </w:r>
    </w:p>
    <w:p w14:paraId="61D62E7A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6" w:name="_Toc12435"/>
      <w:r>
        <w:rPr>
          <w:rFonts w:hint="eastAsia" w:ascii="仿宋" w:hAnsi="仿宋" w:eastAsia="仿宋" w:cs="仿宋"/>
        </w:rPr>
        <w:t>项目创新性分析</w:t>
      </w:r>
      <w:bookmarkEnd w:id="6"/>
    </w:p>
    <w:p w14:paraId="70C1E6C5">
      <w:pPr>
        <w:pStyle w:val="11"/>
        <w:spacing w:line="276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【详细描述项目在实际应用场景、技术特点、系统算法等方面的创新。】</w:t>
      </w:r>
    </w:p>
    <w:p w14:paraId="59BEF559">
      <w:pPr>
        <w:pStyle w:val="11"/>
        <w:spacing w:line="276" w:lineRule="auto"/>
        <w:ind w:firstLine="0"/>
      </w:pPr>
      <w:r>
        <w:rPr>
          <w:rFonts w:hint="eastAsia"/>
        </w:rPr>
        <w:br w:type="page"/>
      </w:r>
    </w:p>
    <w:p w14:paraId="0DD732D3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7" w:name="_Toc24631"/>
      <w:r>
        <w:rPr>
          <w:rFonts w:hint="eastAsia" w:ascii="仿宋" w:hAnsi="仿宋" w:eastAsia="仿宋" w:cs="仿宋"/>
        </w:rPr>
        <w:t>项目实现成果</w:t>
      </w:r>
      <w:bookmarkEnd w:id="7"/>
    </w:p>
    <w:p w14:paraId="13C573D0">
      <w:pPr>
        <w:spacing w:line="360" w:lineRule="auto"/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【着重说明项目实现的成果以及成果的质量、体验性、创新性等部分，以量化成果为主。】</w:t>
      </w:r>
    </w:p>
    <w:p w14:paraId="18F8BE05"/>
    <w:p w14:paraId="199E75EC">
      <w:pPr>
        <w:rPr>
          <w:rFonts w:ascii="仿宋" w:hAnsi="仿宋" w:eastAsia="仿宋" w:cs="仿宋"/>
        </w:rPr>
      </w:pPr>
    </w:p>
    <w:p w14:paraId="6F1EA9BC">
      <w:pPr>
        <w:rPr>
          <w:rFonts w:ascii="仿宋" w:hAnsi="仿宋" w:eastAsia="仿宋" w:cs="仿宋"/>
        </w:rPr>
      </w:pPr>
    </w:p>
    <w:p w14:paraId="06628AAF">
      <w:pPr>
        <w:rPr>
          <w:rFonts w:ascii="仿宋" w:hAnsi="仿宋" w:eastAsia="仿宋" w:cs="仿宋"/>
        </w:rPr>
      </w:pPr>
    </w:p>
    <w:p w14:paraId="0D6F18F2"/>
    <w:p w14:paraId="7A1CA652">
      <w:pPr>
        <w:rPr>
          <w:rFonts w:ascii="仿宋" w:hAnsi="仿宋" w:eastAsia="仿宋" w:cs="仿宋"/>
        </w:rPr>
      </w:pPr>
    </w:p>
    <w:p w14:paraId="382590A6">
      <w:pPr>
        <w:rPr>
          <w:rFonts w:ascii="仿宋" w:hAnsi="仿宋" w:eastAsia="仿宋" w:cs="仿宋"/>
        </w:rPr>
      </w:pPr>
    </w:p>
    <w:p w14:paraId="142B09B2">
      <w:pPr>
        <w:rPr>
          <w:rFonts w:ascii="仿宋" w:hAnsi="仿宋" w:eastAsia="仿宋" w:cs="仿宋"/>
        </w:rPr>
      </w:pPr>
    </w:p>
    <w:p w14:paraId="521FBFE3">
      <w:pPr>
        <w:rPr>
          <w:rFonts w:ascii="仿宋" w:hAnsi="仿宋" w:eastAsia="仿宋" w:cs="仿宋"/>
        </w:rPr>
      </w:pPr>
    </w:p>
    <w:p w14:paraId="27115995">
      <w:pPr>
        <w:rPr>
          <w:rFonts w:ascii="仿宋" w:hAnsi="仿宋" w:eastAsia="仿宋" w:cs="仿宋"/>
        </w:rPr>
      </w:pPr>
    </w:p>
    <w:p w14:paraId="5FA6751B">
      <w:pPr>
        <w:rPr>
          <w:rFonts w:ascii="仿宋" w:hAnsi="仿宋" w:eastAsia="仿宋" w:cs="仿宋"/>
        </w:rPr>
      </w:pPr>
    </w:p>
    <w:p w14:paraId="0FE76DB2">
      <w:pPr>
        <w:rPr>
          <w:rFonts w:ascii="仿宋" w:hAnsi="仿宋" w:eastAsia="仿宋" w:cs="仿宋"/>
        </w:rPr>
      </w:pPr>
    </w:p>
    <w:p w14:paraId="3C67F3D2">
      <w:pPr>
        <w:rPr>
          <w:rFonts w:ascii="仿宋" w:hAnsi="仿宋" w:eastAsia="仿宋" w:cs="仿宋"/>
        </w:rPr>
      </w:pPr>
    </w:p>
    <w:p w14:paraId="7B0194EE"/>
    <w:p w14:paraId="06BB5FE8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5D5AFB0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8" w:name="_Toc6624"/>
      <w:bookmarkStart w:id="9" w:name="_Toc92893221"/>
      <w:r>
        <w:rPr>
          <w:rFonts w:hint="eastAsia" w:ascii="仿宋" w:hAnsi="仿宋" w:eastAsia="仿宋" w:cs="仿宋"/>
        </w:rPr>
        <w:t>项目合规风险分析</w:t>
      </w:r>
      <w:bookmarkEnd w:id="8"/>
      <w:bookmarkEnd w:id="9"/>
    </w:p>
    <w:p w14:paraId="065E35A3">
      <w:pPr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t>【</w:t>
      </w:r>
      <w:r>
        <w:rPr>
          <w:rFonts w:hint="eastAsia" w:ascii="仿宋" w:hAnsi="仿宋" w:eastAsia="仿宋" w:cs="仿宋"/>
          <w:color w:val="2E54A1" w:themeColor="accent1" w:themeShade="BF"/>
          <w:kern w:val="0"/>
          <w:sz w:val="24"/>
          <w:szCs w:val="28"/>
        </w:rPr>
        <w:t>简要分析项目是否存在法律合规或应用风险，比如监管政策风险、业务风险、技术风险、知识产权风险等。如存在合规或风险隐患，请着重说明应对措施。</w:t>
      </w:r>
      <w:r>
        <w:rPr>
          <w:rFonts w:hint="eastAsia" w:ascii="仿宋" w:hAnsi="仿宋" w:eastAsia="仿宋" w:cs="仿宋"/>
          <w:color w:val="2E54A1" w:themeColor="accent1" w:themeShade="BF"/>
        </w:rPr>
        <w:t>】</w:t>
      </w:r>
    </w:p>
    <w:p w14:paraId="673C50C1">
      <w:pPr>
        <w:rPr>
          <w:rFonts w:ascii="仿宋" w:hAnsi="仿宋" w:eastAsia="仿宋" w:cs="仿宋"/>
          <w:color w:val="2E54A1" w:themeColor="accent1" w:themeShade="BF"/>
        </w:rPr>
      </w:pPr>
    </w:p>
    <w:p w14:paraId="0FF2F234">
      <w:pPr>
        <w:widowControl/>
        <w:jc w:val="left"/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br w:type="page"/>
      </w:r>
    </w:p>
    <w:p w14:paraId="7642728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10" w:name="_Toc30743"/>
      <w:r>
        <w:rPr>
          <w:rFonts w:hint="eastAsia" w:ascii="仿宋" w:hAnsi="仿宋" w:eastAsia="仿宋" w:cs="仿宋"/>
        </w:rPr>
        <w:t>参考文献</w:t>
      </w:r>
      <w:bookmarkEnd w:id="10"/>
    </w:p>
    <w:p w14:paraId="6E319E3B">
      <w:pPr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t>【</w:t>
      </w:r>
      <w:r>
        <w:rPr>
          <w:rFonts w:hint="eastAsia" w:ascii="仿宋" w:hAnsi="仿宋" w:eastAsia="仿宋" w:cs="仿宋"/>
          <w:color w:val="2E54A1" w:themeColor="accent1" w:themeShade="BF"/>
          <w:kern w:val="0"/>
          <w:sz w:val="24"/>
          <w:szCs w:val="28"/>
        </w:rPr>
        <w:t>列出项目涉及的所有参考文献，包括书籍、论文、网页、博客等，以及所有的数据源和工具。每一项文献都应该详细地给出出处，包括作者、标题、出版社或者网址、出版年份等信息。参考文献应按照国际通用的引用格式进行排列。</w:t>
      </w:r>
      <w:r>
        <w:rPr>
          <w:rFonts w:hint="eastAsia" w:ascii="仿宋" w:hAnsi="仿宋" w:eastAsia="仿宋" w:cs="仿宋"/>
          <w:color w:val="2E54A1" w:themeColor="accent1" w:themeShade="BF"/>
        </w:rPr>
        <w:t>】</w:t>
      </w:r>
    </w:p>
    <w:p w14:paraId="009025F6">
      <w:pPr>
        <w:pStyle w:val="11"/>
        <w:spacing w:line="276" w:lineRule="auto"/>
        <w:ind w:firstLine="0"/>
        <w:rPr>
          <w:rFonts w:ascii="仿宋" w:hAnsi="仿宋" w:eastAsia="仿宋" w:cs="仿宋"/>
          <w:sz w:val="24"/>
          <w:szCs w:val="28"/>
        </w:rPr>
      </w:pPr>
    </w:p>
    <w:p w14:paraId="7CAFD4A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E80B2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03225" cy="15494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154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E7D6F">
                          <w:pPr>
                            <w:pStyle w:val="5"/>
                            <w:rPr>
                              <w:rFonts w:ascii="华文仿宋" w:hAnsi="华文仿宋" w:eastAsia="华文仿宋" w:cs="华文仿宋"/>
                            </w:rPr>
                          </w:pP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begin"/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separate"/>
                          </w:r>
                          <w:r>
                            <w:rPr>
                              <w:rFonts w:ascii="华文仿宋" w:hAnsi="华文仿宋" w:eastAsia="华文仿宋" w:cs="华文仿宋"/>
                            </w:rPr>
                            <w:t>1</w: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end"/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2pt;width:31.7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jyMBNIAAAADAQAADwAAAAAAAAABACAAAAAiAAAAZHJzL2Rvd25yZXYueG1sUEsBAhQAFAAA&#10;AAgAh07iQBeoFJ4uAgAAUwQAAA4AAAAAAAAAAQAgAAAAI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8E7D6F">
                    <w:pPr>
                      <w:pStyle w:val="5"/>
                      <w:rPr>
                        <w:rFonts w:ascii="华文仿宋" w:hAnsi="华文仿宋" w:eastAsia="华文仿宋" w:cs="华文仿宋"/>
                      </w:rPr>
                    </w:pPr>
                    <w:r>
                      <w:rPr>
                        <w:rFonts w:hint="eastAsia" w:ascii="华文仿宋" w:hAnsi="华文仿宋" w:eastAsia="华文仿宋" w:cs="华文仿宋"/>
                      </w:rPr>
                      <w:t xml:space="preserve">第 </w: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begin"/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instrText xml:space="preserve"> PAGE  \* MERGEFORMAT </w:instrTex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separate"/>
                    </w:r>
                    <w:r>
                      <w:rPr>
                        <w:rFonts w:ascii="华文仿宋" w:hAnsi="华文仿宋" w:eastAsia="华文仿宋" w:cs="华文仿宋"/>
                      </w:rPr>
                      <w:t>1</w: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end"/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79D2A">
    <w:pPr>
      <w:pStyle w:val="6"/>
      <w:rPr>
        <w:rFonts w:hint="eastAsia" w:ascii="仿宋" w:hAnsi="仿宋" w:eastAsia="仿宋" w:cs="仿宋"/>
        <w:bCs/>
        <w:sz w:val="21"/>
        <w:szCs w:val="21"/>
      </w:rPr>
    </w:pPr>
    <w:r>
      <w:rPr>
        <w:rFonts w:hint="eastAsia" w:ascii="仿宋" w:hAnsi="仿宋" w:eastAsia="仿宋" w:cs="仿宋"/>
        <w:bCs/>
        <w:sz w:val="21"/>
        <w:szCs w:val="21"/>
      </w:rPr>
      <w:t>2026友安私募杯南京大学“人工智能+”大学生创新技能挑战赛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21633"/>
    <w:multiLevelType w:val="singleLevel"/>
    <w:tmpl w:val="BD021633"/>
    <w:lvl w:ilvl="0" w:tentative="0">
      <w:start w:val="2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078E2B2"/>
    <w:multiLevelType w:val="singleLevel"/>
    <w:tmpl w:val="2078E2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26927"/>
    <w:rsid w:val="70A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paragraph" w:customStyle="1" w:styleId="1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styleId="11">
    <w:name w:val="List Paragraph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12">
    <w:name w:val="列出段落1"/>
    <w:basedOn w:val="1"/>
    <w:qFormat/>
    <w:uiPriority w:val="0"/>
    <w:pPr>
      <w:ind w:firstLine="42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532</Words>
  <Characters>540</Characters>
  <Lines>0</Lines>
  <Paragraphs>0</Paragraphs>
  <TotalTime>1</TotalTime>
  <ScaleCrop>false</ScaleCrop>
  <LinksUpToDate>false</LinksUpToDate>
  <CharactersWithSpaces>693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2026-06-02T08:40:00Z</dcterms:created>
  <dc:creator>jiangshuyao</dc:creator>
  <cp:lastModifiedBy>江姝瑶</cp:lastModifiedBy>
  <dcterms:modified xsi:type="dcterms:W3CDTF">2026-06-15T08:26:27Z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eyJoZGlkIjoiMzEwNTM5NzYwMDRjMzkwZTVkZjY2ODkwMGIxNGU0OTUiLCJ1c2VySWQiOiIxNjkzNzYzMDcyIn0=</vt:lpwstr>
  </property>
  <property fmtid="{D5CDD505-2E9C-101B-9397-08002B2CF9AE}" pid="4" name="ICV">
    <vt:lpwstr>BD111306900444AA8D143D2920755A13_12</vt:lpwstr>
  </property>
</Properties>
</file>