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44"/>
          <w:szCs w:val="44"/>
          <w:rtl w:val="0"/>
        </w:rPr>
        <w:t xml:space="preserve">23. Java a databáze – DDL,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Práce s SQL databází v jazyce Java </w:t>
      </w:r>
      <w:r w:rsidDel="00000000" w:rsidR="00000000" w:rsidRPr="00000000">
        <w:rPr>
          <w:highlight w:val="yellow"/>
          <w:rtl w:val="0"/>
        </w:rPr>
        <w:t xml:space="preserve">obvykle probíhá pomocí JDBC</w:t>
      </w:r>
      <w:r w:rsidDel="00000000" w:rsidR="00000000" w:rsidRPr="00000000">
        <w:rPr>
          <w:rtl w:val="0"/>
        </w:rPr>
        <w:t xml:space="preserve"> (Java Database Connectivity).</w:t>
      </w:r>
      <w:r w:rsidDel="00000000" w:rsidR="00000000" w:rsidRPr="00000000">
        <w:rPr>
          <w:highlight w:val="yellow"/>
          <w:rtl w:val="0"/>
        </w:rPr>
        <w:t xml:space="preserve"> JDBC poskytuje standardní rozhraní pro připojení k databázím, odesílání dotazů a zpracování výsledků.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Vytvoření spojení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1.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Přidání modulu mysql connector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68977" cy="46720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2.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Načtení ovladače (Driver Loading)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Nejprve musíte načíst ovladač</w:t>
      </w:r>
      <w:r w:rsidDel="00000000" w:rsidR="00000000" w:rsidRPr="00000000">
        <w:rPr>
          <w:rtl w:val="0"/>
        </w:rPr>
        <w:t xml:space="preserve"> pro konkrétní databázi, se kterou chcete pracovat. </w:t>
      </w:r>
      <w:r w:rsidDel="00000000" w:rsidR="00000000" w:rsidRPr="00000000">
        <w:rPr>
          <w:highlight w:val="yellow"/>
          <w:rtl w:val="0"/>
        </w:rPr>
        <w:t xml:space="preserve">Každá databáze má svůj vlastní JDBC ovladač</w:t>
      </w:r>
      <w:r w:rsidDel="00000000" w:rsidR="00000000" w:rsidRPr="00000000">
        <w:rPr>
          <w:rtl w:val="0"/>
        </w:rPr>
        <w:t xml:space="preserve">. (pozn. autora: </w:t>
      </w:r>
      <w:r w:rsidDel="00000000" w:rsidR="00000000" w:rsidRPr="00000000">
        <w:rPr>
          <w:highlight w:val="yellow"/>
          <w:rtl w:val="0"/>
        </w:rPr>
        <w:t xml:space="preserve">od verze JDBC 4.0 není vždy nutné explicitně načítat ovladač.</w:t>
      </w:r>
      <w:r w:rsidDel="00000000" w:rsidR="00000000" w:rsidRPr="00000000">
        <w:rPr>
          <w:rtl w:val="0"/>
        </w:rPr>
        <w:t xml:space="preserve"> JDBC 4.0 a novější mají schopnost automaticky načíst ovladač, pokud je dostupný na classpath.)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Př. (pro MySQL)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53232" cy="420024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232" cy="42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74151"/>
          <w:rtl w:val="0"/>
        </w:rPr>
        <w:t xml:space="preserve">3.  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Vytvoření připojení (Creating a Connection)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Poté vytvořte připojení k databázi pomocí URL, uživatelského jména a hesla.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Statement vs. PreparedStatement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Rozhraní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PreparedStatement</w:t>
      </w:r>
      <w:r w:rsidDel="00000000" w:rsidR="00000000" w:rsidRPr="00000000">
        <w:rPr>
          <w:highlight w:val="yellow"/>
          <w:rtl w:val="0"/>
        </w:rPr>
        <w:t xml:space="preserve"> rozšiřuje</w:t>
      </w:r>
      <w:r w:rsidDel="00000000" w:rsidR="00000000" w:rsidRPr="00000000">
        <w:rPr>
          <w:rtl w:val="0"/>
        </w:rPr>
        <w:t xml:space="preserve"> rozhraní </w:t>
      </w:r>
      <w:r w:rsidDel="00000000" w:rsidR="00000000" w:rsidRPr="00000000">
        <w:rPr>
          <w:b w:val="1"/>
          <w:highlight w:val="yellow"/>
          <w:rtl w:val="0"/>
        </w:rPr>
        <w:t xml:space="preserve">Statement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Statement: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Výhody: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highlight w:val="yellow"/>
          <w:rtl w:val="0"/>
        </w:rPr>
        <w:t xml:space="preserve">Jednoduché použití</w:t>
      </w:r>
      <w:r w:rsidDel="00000000" w:rsidR="00000000" w:rsidRPr="00000000">
        <w:rPr>
          <w:rtl w:val="0"/>
        </w:rPr>
        <w:t xml:space="preserve"> pro jednorázové dotazy.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Snadné vytváření pro jednoduché SQL dotazy.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Nevýhody: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Méně efektivní pro opakované vykonávání dotazů.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Bezpečnostní riziko při manipulaci s parametry (SQL injection).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PreparedStatement: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Výhody: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highlight w:val="yellow"/>
          <w:rtl w:val="0"/>
        </w:rPr>
        <w:t xml:space="preserve">Předkompilovaný dotaz,</w:t>
      </w:r>
      <w:r w:rsidDel="00000000" w:rsidR="00000000" w:rsidRPr="00000000">
        <w:rPr>
          <w:rtl w:val="0"/>
        </w:rPr>
        <w:t xml:space="preserve"> což zvyšuje výkon.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Umožňuje použití parametrů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Bezpečné vložení parametrů pomocí placeholderů, snižuje riziko SQL injection.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Nevýhody: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Trochu </w:t>
      </w:r>
      <w:r w:rsidDel="00000000" w:rsidR="00000000" w:rsidRPr="00000000">
        <w:rPr>
          <w:highlight w:val="yellow"/>
          <w:rtl w:val="0"/>
        </w:rPr>
        <w:t xml:space="preserve">složitější syntaxe</w:t>
      </w:r>
      <w:r w:rsidDel="00000000" w:rsidR="00000000" w:rsidRPr="00000000">
        <w:rPr>
          <w:rtl w:val="0"/>
        </w:rPr>
        <w:t xml:space="preserve"> pro vytváření dotazů.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Může být příliš zdrcující pro jednorázové a jednoduché dotazy.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Přehled metod pro provádění SELECT dotazů: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Rozhraní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boolean execute (String sql,…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Provede </w:t>
      </w:r>
      <w:r w:rsidDel="00000000" w:rsidR="00000000" w:rsidRPr="00000000">
        <w:rPr>
          <w:highlight w:val="yellow"/>
          <w:rtl w:val="0"/>
        </w:rPr>
        <w:t xml:space="preserve">jakýkoli SQL dotaz</w:t>
      </w:r>
      <w:r w:rsidDel="00000000" w:rsidR="00000000" w:rsidRPr="00000000">
        <w:rPr>
          <w:rtl w:val="0"/>
        </w:rPr>
        <w:t xml:space="preserve"> (DDL, DML, DQL) a </w:t>
      </w:r>
      <w:r w:rsidDel="00000000" w:rsidR="00000000" w:rsidRPr="00000000">
        <w:rPr>
          <w:highlight w:val="yellow"/>
          <w:rtl w:val="0"/>
        </w:rPr>
        <w:t xml:space="preserve">vrací true/false</w:t>
      </w:r>
      <w:r w:rsidDel="00000000" w:rsidR="00000000" w:rsidRPr="00000000">
        <w:rPr>
          <w:b w:val="1"/>
          <w:rtl w:val="0"/>
        </w:rPr>
        <w:t xml:space="preserve">. 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vrací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 výsledky dotazu, které vrací ResultSet. </w:t>
      </w:r>
      <w:r w:rsidDel="00000000" w:rsidR="00000000" w:rsidRPr="00000000">
        <w:rPr>
          <w:rtl w:val="0"/>
        </w:rPr>
        <w:t xml:space="preserve">Ten poté lze získat pomocí metody </w:t>
      </w:r>
      <w:r w:rsidDel="00000000" w:rsidR="00000000" w:rsidRPr="00000000">
        <w:rPr>
          <w:b w:val="1"/>
          <w:rtl w:val="0"/>
        </w:rPr>
        <w:t xml:space="preserve">getResultSet().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ResultSet executeQuery (String sql)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  <w:t xml:space="preserve">Určena </w:t>
      </w:r>
      <w:r w:rsidDel="00000000" w:rsidR="00000000" w:rsidRPr="00000000">
        <w:rPr>
          <w:highlight w:val="yellow"/>
          <w:rtl w:val="0"/>
        </w:rPr>
        <w:t xml:space="preserve">pro provádění dotazů, které vrací jeden ResultSet</w:t>
      </w:r>
      <w:r w:rsidDel="00000000" w:rsidR="00000000" w:rsidRPr="00000000">
        <w:rPr>
          <w:rtl w:val="0"/>
        </w:rPr>
        <w:t xml:space="preserve">. Převážně se používá pro </w:t>
      </w:r>
      <w:r w:rsidDel="00000000" w:rsidR="00000000" w:rsidRPr="00000000">
        <w:rPr>
          <w:highlight w:val="yellow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yellow"/>
          <w:rtl w:val="0"/>
        </w:rPr>
        <w:t xml:space="preserve">Jednodušší práce než s metodou </w:t>
      </w:r>
      <w:r w:rsidDel="00000000" w:rsidR="00000000" w:rsidRPr="00000000">
        <w:rPr>
          <w:b w:val="1"/>
          <w:highlight w:val="yello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, protože nám </w:t>
      </w:r>
      <w:r w:rsidDel="00000000" w:rsidR="00000000" w:rsidRPr="00000000">
        <w:rPr>
          <w:highlight w:val="yellow"/>
          <w:rtl w:val="0"/>
        </w:rPr>
        <w:t xml:space="preserve">přímo vrátí výsledek.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int[ ] executeBatch() - </w:t>
      </w:r>
      <w:r w:rsidDel="00000000" w:rsidR="00000000" w:rsidRPr="00000000">
        <w:rPr>
          <w:b w:val="1"/>
          <w:highlight w:val="yellow"/>
          <w:rtl w:val="0"/>
        </w:rPr>
        <w:t xml:space="preserve">Nepoužívá se</w:t>
      </w:r>
      <w:r w:rsidDel="00000000" w:rsidR="00000000" w:rsidRPr="00000000">
        <w:rPr>
          <w:rtl w:val="0"/>
        </w:rPr>
        <w:t xml:space="preserve">, i když teoreticky se použít dá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e vhodnější pro hromadné operace, jako jsou aktualizace nebo vkládání, a</w:t>
      </w:r>
      <w:r w:rsidDel="00000000" w:rsidR="00000000" w:rsidRPr="00000000">
        <w:rPr>
          <w:highlight w:val="yellow"/>
          <w:rtl w:val="0"/>
        </w:rPr>
        <w:t xml:space="preserve"> není běžně používáno pro provádění SELECT dotazů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Rozšiřující rozhraní PreparedStatement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PreparedStatemtent </w:t>
      </w:r>
      <w:r w:rsidDel="00000000" w:rsidR="00000000" w:rsidRPr="00000000">
        <w:rPr>
          <w:highlight w:val="yellow"/>
          <w:rtl w:val="0"/>
        </w:rPr>
        <w:t xml:space="preserve">přidává hlavně metody pro práci s parametry.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Metody pro nastavení parametrů, slouží k nastavení hodnoty parametru na určitém indexu.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setInt(int parameterIndex, int x)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setString(int parameterIndex, String x)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setDouble(int parameterIndex, double x)</w:t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Metoda pro vyprázdnění parametrů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clearParameters()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Př. Rozhraní Statement a metoda execute()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try-catch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Celý </w:t>
      </w:r>
      <w:r w:rsidDel="00000000" w:rsidR="00000000" w:rsidRPr="00000000">
        <w:rPr>
          <w:highlight w:val="yellow"/>
          <w:rtl w:val="0"/>
        </w:rPr>
        <w:t xml:space="preserve">kód musí být obalen v try-catch k zachycení případných výjimek</w:t>
      </w:r>
      <w:r w:rsidDel="00000000" w:rsidR="00000000" w:rsidRPr="00000000">
        <w:rPr>
          <w:rtl w:val="0"/>
        </w:rPr>
        <w:t xml:space="preserve">, které mohou vzniknout při vykonání SQL dotazu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1988" cy="29947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29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52663" cy="82750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827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Vytvoření objektu statement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Objekt </w:t>
      </w:r>
      <w:r w:rsidDel="00000000" w:rsidR="00000000" w:rsidRPr="00000000">
        <w:rPr>
          <w:highlight w:val="yellow"/>
          <w:rtl w:val="0"/>
        </w:rPr>
        <w:t xml:space="preserve">statement umožňuje vykonávat SQL dotazy</w:t>
      </w:r>
      <w:r w:rsidDel="00000000" w:rsidR="00000000" w:rsidRPr="00000000">
        <w:rPr>
          <w:rtl w:val="0"/>
        </w:rPr>
        <w:t xml:space="preserve"> na připojené databázi.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00588" cy="468497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68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Vytvoření SELECT dotazu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Vytvoření</w:t>
      </w:r>
      <w:r w:rsidDel="00000000" w:rsidR="00000000" w:rsidRPr="00000000">
        <w:rPr>
          <w:rtl w:val="0"/>
        </w:rPr>
        <w:t xml:space="preserve"> jednoduchého </w:t>
      </w:r>
      <w:r w:rsidDel="00000000" w:rsidR="00000000" w:rsidRPr="00000000">
        <w:rPr>
          <w:highlight w:val="yellow"/>
          <w:rtl w:val="0"/>
        </w:rPr>
        <w:t xml:space="preserve">dotazu 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 tabulku moje_tabulka.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95775" cy="4095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Vykonání dotazu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Pro tento příklad </w:t>
      </w:r>
      <w:r w:rsidDel="00000000" w:rsidR="00000000" w:rsidRPr="00000000">
        <w:rPr>
          <w:highlight w:val="yellow"/>
          <w:rtl w:val="0"/>
        </w:rPr>
        <w:t xml:space="preserve">používáme obecnou metodu </w:t>
      </w:r>
      <w:r w:rsidDel="00000000" w:rsidR="00000000" w:rsidRPr="00000000">
        <w:rPr>
          <w:b w:val="1"/>
          <w:highlight w:val="yello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použití metody </w:t>
      </w:r>
      <w:r w:rsidDel="00000000" w:rsidR="00000000" w:rsidRPr="00000000">
        <w:rPr>
          <w:b w:val="1"/>
          <w:highlight w:val="yellow"/>
          <w:rtl w:val="0"/>
        </w:rPr>
        <w:t xml:space="preserve">executeQuery()</w:t>
      </w:r>
      <w:r w:rsidDel="00000000" w:rsidR="00000000" w:rsidRPr="00000000">
        <w:rPr>
          <w:highlight w:val="yellow"/>
          <w:rtl w:val="0"/>
        </w:rPr>
        <w:t xml:space="preserve"> by bylo jednodušší, protože ta vrací rovnou </w:t>
      </w:r>
      <w:r w:rsidDel="00000000" w:rsidR="00000000" w:rsidRPr="00000000">
        <w:rPr>
          <w:b w:val="1"/>
          <w:highlight w:val="yellow"/>
          <w:rtl w:val="0"/>
        </w:rPr>
        <w:t xml:space="preserve">ResultSet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29150" cy="3714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Zpracování výsledků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Jelikož používáme metodu </w:t>
      </w:r>
      <w:r w:rsidDel="00000000" w:rsidR="00000000" w:rsidRPr="00000000">
        <w:rPr>
          <w:b w:val="1"/>
          <w:highlight w:val="yellow"/>
          <w:rtl w:val="0"/>
        </w:rPr>
        <w:t xml:space="preserve">execute()</w:t>
      </w:r>
      <w:r w:rsidDel="00000000" w:rsidR="00000000" w:rsidRPr="00000000">
        <w:rPr>
          <w:highlight w:val="yellow"/>
          <w:rtl w:val="0"/>
        </w:rPr>
        <w:t xml:space="preserve"> musíme první ověřit jestli dotaz vrátil ResultSet,</w:t>
      </w:r>
      <w:r w:rsidDel="00000000" w:rsidR="00000000" w:rsidRPr="00000000">
        <w:rPr>
          <w:rtl w:val="0"/>
        </w:rPr>
        <w:t xml:space="preserve"> pokud ano použijme </w:t>
      </w:r>
      <w:r w:rsidDel="00000000" w:rsidR="00000000" w:rsidRPr="00000000">
        <w:rPr>
          <w:highlight w:val="yellow"/>
          <w:rtl w:val="0"/>
        </w:rPr>
        <w:t xml:space="preserve">metodu </w:t>
      </w:r>
      <w:r w:rsidDel="00000000" w:rsidR="00000000" w:rsidRPr="00000000">
        <w:rPr>
          <w:b w:val="1"/>
          <w:highlight w:val="yellow"/>
          <w:rtl w:val="0"/>
        </w:rPr>
        <w:t xml:space="preserve">getResultSet() </w:t>
      </w:r>
      <w:r w:rsidDel="00000000" w:rsidR="00000000" w:rsidRPr="00000000">
        <w:rPr>
          <w:highlight w:val="yellow"/>
          <w:rtl w:val="0"/>
        </w:rPr>
        <w:t xml:space="preserve">k získání výsledku</w:t>
      </w:r>
      <w:r w:rsidDel="00000000" w:rsidR="00000000" w:rsidRPr="00000000">
        <w:rPr>
          <w:rtl w:val="0"/>
        </w:rPr>
        <w:t xml:space="preserve">. Poté projdeme výsledek po řádcích, </w:t>
      </w:r>
      <w:r w:rsidDel="00000000" w:rsidR="00000000" w:rsidRPr="00000000">
        <w:rPr>
          <w:highlight w:val="yellow"/>
          <w:rtl w:val="0"/>
        </w:rPr>
        <w:t xml:space="preserve">získáme hodnotu jednotlivých sloupců pomocí metod třídy </w:t>
      </w:r>
      <w:r w:rsidDel="00000000" w:rsidR="00000000" w:rsidRPr="00000000">
        <w:rPr>
          <w:b w:val="1"/>
          <w:highlight w:val="yellow"/>
          <w:rtl w:val="0"/>
        </w:rPr>
        <w:t xml:space="preserve">ResultSet</w:t>
      </w:r>
      <w:r w:rsidDel="00000000" w:rsidR="00000000" w:rsidRPr="00000000">
        <w:rPr>
          <w:rtl w:val="0"/>
        </w:rPr>
        <w:t xml:space="preserve"> a na příklad ho můžeme vypsat pro uživatele.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Uvolnění objektu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Po použití by objekt statement a resultSet měl být uzavřeny,</w:t>
      </w:r>
      <w:r w:rsidDel="00000000" w:rsidR="00000000" w:rsidRPr="00000000">
        <w:rPr>
          <w:rtl w:val="0"/>
        </w:rPr>
        <w:t xml:space="preserve"> aby byly </w:t>
      </w:r>
      <w:r w:rsidDel="00000000" w:rsidR="00000000" w:rsidRPr="00000000">
        <w:rPr>
          <w:highlight w:val="yellow"/>
          <w:rtl w:val="0"/>
        </w:rPr>
        <w:t xml:space="preserve">uvolněny zdroje</w:t>
      </w:r>
      <w:r w:rsidDel="00000000" w:rsidR="00000000" w:rsidRPr="00000000">
        <w:rPr>
          <w:rtl w:val="0"/>
        </w:rPr>
        <w:t xml:space="preserve"> a bylo zabráněno </w:t>
      </w:r>
      <w:r w:rsidDel="00000000" w:rsidR="00000000" w:rsidRPr="00000000">
        <w:rPr>
          <w:highlight w:val="yellow"/>
          <w:rtl w:val="0"/>
        </w:rPr>
        <w:t xml:space="preserve">zbytečnému zatěžování databáze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68497" cy="272076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497" cy="27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14500" cy="2952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Př. Rozhraní PreparedStatement a metoda executeQuery()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try-catch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Celý </w:t>
      </w:r>
      <w:r w:rsidDel="00000000" w:rsidR="00000000" w:rsidRPr="00000000">
        <w:rPr>
          <w:highlight w:val="yellow"/>
          <w:rtl w:val="0"/>
        </w:rPr>
        <w:t xml:space="preserve">kód musí být obalen v try-catch k zachycení případných výjimek</w:t>
      </w:r>
      <w:r w:rsidDel="00000000" w:rsidR="00000000" w:rsidRPr="00000000">
        <w:rPr>
          <w:rtl w:val="0"/>
        </w:rPr>
        <w:t xml:space="preserve">, které mohou vzniknout při vykonání SQL dotazu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1988" cy="299471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29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52663" cy="82750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827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2. Vytvoření objektu preparedStatement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Objekt </w:t>
      </w:r>
      <w:r w:rsidDel="00000000" w:rsidR="00000000" w:rsidRPr="00000000">
        <w:rPr>
          <w:highlight w:val="yellow"/>
          <w:rtl w:val="0"/>
        </w:rPr>
        <w:t xml:space="preserve">preparedStatement umožňuje vykonávat SQL dotazy</w:t>
      </w:r>
      <w:r w:rsidDel="00000000" w:rsidR="00000000" w:rsidRPr="00000000">
        <w:rPr>
          <w:rtl w:val="0"/>
        </w:rPr>
        <w:t xml:space="preserve"> na připojené databázi.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Vytvoření SELECT dotazu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Vytvoření</w:t>
      </w:r>
      <w:r w:rsidDel="00000000" w:rsidR="00000000" w:rsidRPr="00000000">
        <w:rPr>
          <w:rtl w:val="0"/>
        </w:rPr>
        <w:t xml:space="preserve"> jednoduchého </w:t>
      </w:r>
      <w:r w:rsidDel="00000000" w:rsidR="00000000" w:rsidRPr="00000000">
        <w:rPr>
          <w:highlight w:val="yellow"/>
          <w:rtl w:val="0"/>
        </w:rPr>
        <w:t xml:space="preserve">dotazu SELECT s parametrem</w:t>
      </w:r>
      <w:r w:rsidDel="00000000" w:rsidR="00000000" w:rsidRPr="00000000">
        <w:rPr>
          <w:rtl w:val="0"/>
        </w:rPr>
        <w:t xml:space="preserve"> na tabulku moje_tabulka.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Nastavení parametru dotazu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Vytvoří proměnou vekLimit </w:t>
      </w:r>
      <w:r w:rsidDel="00000000" w:rsidR="00000000" w:rsidRPr="00000000">
        <w:rPr>
          <w:highlight w:val="yellow"/>
          <w:rtl w:val="0"/>
        </w:rPr>
        <w:t xml:space="preserve">a nastaví hodnotu parametru na 1. pozici</w:t>
      </w:r>
      <w:r w:rsidDel="00000000" w:rsidR="00000000" w:rsidRPr="00000000">
        <w:rPr>
          <w:rtl w:val="0"/>
        </w:rPr>
        <w:t xml:space="preserve"> na vekLimit.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29000" cy="5810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Vykonání dotazu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 tento příklad používáme metodu </w:t>
      </w:r>
      <w:r w:rsidDel="00000000" w:rsidR="00000000" w:rsidRPr="00000000">
        <w:rPr>
          <w:b w:val="1"/>
          <w:rtl w:val="0"/>
        </w:rPr>
        <w:t xml:space="preserve">executeQuery()</w:t>
      </w:r>
      <w:r w:rsidDel="00000000" w:rsidR="00000000" w:rsidRPr="00000000">
        <w:rPr>
          <w:rtl w:val="0"/>
        </w:rPr>
        <w:t xml:space="preserve">, která nám rovnou vrátí ResultSet, je možné použít i obecnou metodu</w:t>
      </w:r>
      <w:r w:rsidDel="00000000" w:rsidR="00000000" w:rsidRPr="00000000">
        <w:rPr>
          <w:b w:val="1"/>
          <w:rtl w:val="0"/>
        </w:rPr>
        <w:t xml:space="preserve"> execute()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62525" cy="34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Zpracování výsledků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P</w:t>
      </w:r>
      <w:r w:rsidDel="00000000" w:rsidR="00000000" w:rsidRPr="00000000">
        <w:rPr>
          <w:highlight w:val="yellow"/>
          <w:rtl w:val="0"/>
        </w:rPr>
        <w:t xml:space="preserve">rojdeme výsledek po řádcích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získáme hodnotu</w:t>
      </w:r>
      <w:r w:rsidDel="00000000" w:rsidR="00000000" w:rsidRPr="00000000">
        <w:rPr>
          <w:rtl w:val="0"/>
        </w:rPr>
        <w:t xml:space="preserve"> jednotlivých </w:t>
      </w:r>
      <w:r w:rsidDel="00000000" w:rsidR="00000000" w:rsidRPr="00000000">
        <w:rPr>
          <w:highlight w:val="yellow"/>
          <w:rtl w:val="0"/>
        </w:rPr>
        <w:t xml:space="preserve">sloupců pomocí metody </w:t>
      </w:r>
      <w:r w:rsidDel="00000000" w:rsidR="00000000" w:rsidRPr="00000000">
        <w:rPr>
          <w:b w:val="1"/>
          <w:highlight w:val="yellow"/>
          <w:rtl w:val="0"/>
        </w:rPr>
        <w:t xml:space="preserve">getString()</w:t>
      </w:r>
      <w:r w:rsidDel="00000000" w:rsidR="00000000" w:rsidRPr="00000000">
        <w:rPr>
          <w:rtl w:val="0"/>
        </w:rPr>
        <w:t xml:space="preserve"> třídy </w:t>
      </w:r>
      <w:r w:rsidDel="00000000" w:rsidR="00000000" w:rsidRPr="00000000">
        <w:rPr>
          <w:b w:val="1"/>
          <w:rtl w:val="0"/>
        </w:rPr>
        <w:t xml:space="preserve">ResultSet</w:t>
      </w:r>
      <w:r w:rsidDel="00000000" w:rsidR="00000000" w:rsidRPr="00000000">
        <w:rPr>
          <w:rtl w:val="0"/>
        </w:rPr>
        <w:t xml:space="preserve"> a na příklad ho můžeme vypsat pro uživatele.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72025" cy="10382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Uvolnění objektu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highlight w:val="yellow"/>
          <w:rtl w:val="0"/>
        </w:rPr>
        <w:t xml:space="preserve">Po použití by objekt preparedStatement a resultSet měl být uzavřeny,</w:t>
      </w:r>
      <w:r w:rsidDel="00000000" w:rsidR="00000000" w:rsidRPr="00000000">
        <w:rPr>
          <w:rtl w:val="0"/>
        </w:rPr>
        <w:t xml:space="preserve"> aby byly </w:t>
      </w:r>
      <w:r w:rsidDel="00000000" w:rsidR="00000000" w:rsidRPr="00000000">
        <w:rPr>
          <w:highlight w:val="yellow"/>
          <w:rtl w:val="0"/>
        </w:rPr>
        <w:t xml:space="preserve">uvolněny zdroje</w:t>
      </w:r>
      <w:r w:rsidDel="00000000" w:rsidR="00000000" w:rsidRPr="00000000">
        <w:rPr>
          <w:rtl w:val="0"/>
        </w:rPr>
        <w:t xml:space="preserve"> a bylo zabráněno </w:t>
      </w:r>
      <w:r w:rsidDel="00000000" w:rsidR="00000000" w:rsidRPr="00000000">
        <w:rPr>
          <w:highlight w:val="yellow"/>
          <w:rtl w:val="0"/>
        </w:rPr>
        <w:t xml:space="preserve">zbytečnému zatěžování databáze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57450" cy="64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7.png"/><Relationship Id="rId22" Type="http://schemas.openxmlformats.org/officeDocument/2006/relationships/image" Target="media/image2.png"/><Relationship Id="rId10" Type="http://schemas.openxmlformats.org/officeDocument/2006/relationships/image" Target="media/image1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24" Type="http://schemas.openxmlformats.org/officeDocument/2006/relationships/image" Target="media/image6.png"/><Relationship Id="rId12" Type="http://schemas.openxmlformats.org/officeDocument/2006/relationships/image" Target="media/image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