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25. Tvorba grafického rozhraní aplikací, rozmístění (JavaFX)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JavaFX je moderní </w:t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framework pro vývoj grafických uživatelských rozhraní (GUI)</w:t>
      </w:r>
      <w:r w:rsidDel="00000000" w:rsidR="00000000" w:rsidRPr="00000000">
        <w:rPr>
          <w:rFonts w:ascii="Arial" w:cs="Arial" w:eastAsia="Arial" w:hAnsi="Arial"/>
          <w:rtl w:val="0"/>
        </w:rPr>
        <w:t xml:space="preserve"> a interaktivních multimediálních aplikací v jazyce Java.</w:t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Skládá se z: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Main Class (Hlavní třída):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Třída obsahující metodu </w:t>
      </w:r>
      <w:r w:rsidDel="00000000" w:rsidR="00000000" w:rsidRPr="00000000">
        <w:rPr>
          <w:rFonts w:ascii="Arial" w:cs="Arial" w:eastAsia="Arial" w:hAnsi="Arial"/>
          <w:b w:val="1"/>
          <w:highlight w:val="yellow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rtl w:val="0"/>
        </w:rPr>
        <w:t xml:space="preserve"> která slouží jako vstupní bod pro spuštění aplikace. Tato třída </w:t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inicializuje JavaFX aplikaci.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FXML soubory: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FXML je deklarativní jazyk založený na XML</w:t>
      </w:r>
      <w:r w:rsidDel="00000000" w:rsidR="00000000" w:rsidRPr="00000000">
        <w:rPr>
          <w:rFonts w:ascii="Arial" w:cs="Arial" w:eastAsia="Arial" w:hAnsi="Arial"/>
          <w:rtl w:val="0"/>
        </w:rPr>
        <w:t xml:space="preserve">, který </w:t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slouží pro popis struktury uživatelského rozhraní</w:t>
      </w:r>
      <w:r w:rsidDel="00000000" w:rsidR="00000000" w:rsidRPr="00000000">
        <w:rPr>
          <w:rFonts w:ascii="Arial" w:cs="Arial" w:eastAsia="Arial" w:hAnsi="Arial"/>
          <w:rtl w:val="0"/>
        </w:rPr>
        <w:t xml:space="preserve"> v JavaFX. </w:t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Popisují scény, rozvržení, ovládací prvky a jejich vlastnosti.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Controller Class (Řadičová třída):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Hlavním účelem Controller Class je obsluhovat interakce uživatele s GUI a řídit chování aplikace.</w:t>
      </w:r>
      <w:r w:rsidDel="00000000" w:rsidR="00000000" w:rsidRPr="00000000">
        <w:rPr>
          <w:rFonts w:ascii="Arial" w:cs="Arial" w:eastAsia="Arial" w:hAnsi="Arial"/>
          <w:rtl w:val="0"/>
        </w:rPr>
        <w:t xml:space="preserve"> Obsahuje metody, které reagují na události ovládacích prvků definovaných ve FXML.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JavaFX může obsahovat i další soubory, ale tohle jsou ty hlavní.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Základní pojmy: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Dělíme na prvky, kontejnery, scénu (případně ještě CSS styly)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1133475</wp:posOffset>
            </wp:positionH>
            <wp:positionV relativeFrom="paragraph">
              <wp:posOffset>266700</wp:posOffset>
            </wp:positionV>
            <wp:extent cx="3067050" cy="3225800"/>
            <wp:effectExtent b="0" l="0" r="0" t="0"/>
            <wp:wrapTopAndBottom distB="0" distT="0"/>
            <wp:docPr descr="Obsah obrázku snímek obrazovky, text, diagram, číslo&#10;&#10;Popis byl vytvořen automaticky" id="2141332759" name="image12.png"/>
            <a:graphic>
              <a:graphicData uri="http://schemas.openxmlformats.org/drawingml/2006/picture">
                <pic:pic>
                  <pic:nvPicPr>
                    <pic:cNvPr descr="Obsah obrázku snímek obrazovky, text, diagram, číslo&#10;&#10;Popis byl vytvořen automaticky"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225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Scéna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Stage: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Představuje </w:t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hlavní okno aplikace</w:t>
      </w:r>
      <w:r w:rsidDel="00000000" w:rsidR="00000000" w:rsidRPr="00000000">
        <w:rPr>
          <w:rFonts w:ascii="Arial" w:cs="Arial" w:eastAsia="Arial" w:hAnsi="Arial"/>
          <w:rtl w:val="0"/>
        </w:rPr>
        <w:t xml:space="preserve"> v JavaFX. </w:t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Každá aplikace má alespoň jednu </w:t>
      </w:r>
      <w:r w:rsidDel="00000000" w:rsidR="00000000" w:rsidRPr="00000000">
        <w:rPr>
          <w:rFonts w:ascii="Arial" w:cs="Arial" w:eastAsia="Arial" w:hAnsi="Arial"/>
          <w:b w:val="1"/>
          <w:highlight w:val="yellow"/>
          <w:rtl w:val="0"/>
        </w:rPr>
        <w:t xml:space="preserve">Stage</w:t>
      </w:r>
      <w:r w:rsidDel="00000000" w:rsidR="00000000" w:rsidRPr="00000000">
        <w:rPr>
          <w:rFonts w:ascii="Arial" w:cs="Arial" w:eastAsia="Arial" w:hAnsi="Arial"/>
          <w:rtl w:val="0"/>
        </w:rPr>
        <w:t xml:space="preserve">. Do jedné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Stage</w:t>
      </w:r>
      <w:r w:rsidDel="00000000" w:rsidR="00000000" w:rsidRPr="00000000">
        <w:rPr>
          <w:rFonts w:ascii="Arial" w:cs="Arial" w:eastAsia="Arial" w:hAnsi="Arial"/>
          <w:rtl w:val="0"/>
        </w:rPr>
        <w:t xml:space="preserve"> lze vložit více scén.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3839111" cy="523948"/>
            <wp:effectExtent b="0" l="0" r="0" t="0"/>
            <wp:docPr descr="Obsah obrázku Písmo, Grafika, text, snímek obrazovky&#10;&#10;Popis byl vytvořen automaticky" id="2141332761" name="image7.png"/>
            <a:graphic>
              <a:graphicData uri="http://schemas.openxmlformats.org/drawingml/2006/picture">
                <pic:pic>
                  <pic:nvPicPr>
                    <pic:cNvPr descr="Obsah obrázku Písmo, Grafika, text, snímek obrazovky&#10;&#10;Popis byl vytvořen automaticky"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5239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Scene: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Představuje obsah, který je zobrazen v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highlight w:val="yellow"/>
          <w:rtl w:val="0"/>
        </w:rPr>
        <w:t xml:space="preserve">Stage</w:t>
      </w:r>
      <w:r w:rsidDel="00000000" w:rsidR="00000000" w:rsidRPr="00000000">
        <w:rPr>
          <w:rFonts w:ascii="Arial" w:cs="Arial" w:eastAsia="Arial" w:hAnsi="Arial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Obsahuje různé ovládací prvky</w:t>
      </w:r>
      <w:r w:rsidDel="00000000" w:rsidR="00000000" w:rsidRPr="00000000">
        <w:rPr>
          <w:rFonts w:ascii="Arial" w:cs="Arial" w:eastAsia="Arial" w:hAnsi="Arial"/>
          <w:rtl w:val="0"/>
        </w:rPr>
        <w:t xml:space="preserve"> (tlačítka, textová pole, atd.) a </w:t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definuje také styl a vzhled aplikace</w:t>
      </w:r>
      <w:r w:rsidDel="00000000" w:rsidR="00000000" w:rsidRPr="00000000">
        <w:rPr>
          <w:rFonts w:ascii="Arial" w:cs="Arial" w:eastAsia="Arial" w:hAnsi="Arial"/>
          <w:rtl w:val="0"/>
        </w:rPr>
        <w:t xml:space="preserve">. 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4201111" cy="733527"/>
            <wp:effectExtent b="0" l="0" r="0" t="0"/>
            <wp:docPr descr="Obsah obrázku text, Písmo, snímek obrazovky, Grafika&#10;&#10;Popis byl vytvořen automaticky" id="2141332760" name="image5.png"/>
            <a:graphic>
              <a:graphicData uri="http://schemas.openxmlformats.org/drawingml/2006/picture">
                <pic:pic>
                  <pic:nvPicPr>
                    <pic:cNvPr descr="Obsah obrázku text, Písmo, snímek obrazovky, Grafika&#10;&#10;Popis byl vytvořen automaticky"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7335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Kontejnery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Kontejnery jsou objekty, které </w:t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slouží k organizaci a rozmísťování prvků ve scéně</w:t>
      </w:r>
      <w:r w:rsidDel="00000000" w:rsidR="00000000" w:rsidRPr="00000000">
        <w:rPr>
          <w:rFonts w:ascii="Arial" w:cs="Arial" w:eastAsia="Arial" w:hAnsi="Arial"/>
          <w:rtl w:val="0"/>
        </w:rPr>
        <w:t xml:space="preserve">. Tyto kontejnery jsou instancemi tříd </w:t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odvozených od třídy Pane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Pane: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Je </w:t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základní kontejner</w:t>
      </w:r>
      <w:r w:rsidDel="00000000" w:rsidR="00000000" w:rsidRPr="00000000">
        <w:rPr>
          <w:rFonts w:ascii="Arial" w:cs="Arial" w:eastAsia="Arial" w:hAnsi="Arial"/>
          <w:rtl w:val="0"/>
        </w:rPr>
        <w:t xml:space="preserve"> pro ovládací prvky v JavaFX. Poskytuje flexibilní rozvržení prvků na scéně.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2629267" cy="352474"/>
            <wp:effectExtent b="0" l="0" r="0" t="0"/>
            <wp:docPr id="214133276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3524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BorderPane: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Je speciální typ kontejneru, který </w:t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rozděluje obsah na pět oblastí: horní, dolní, levou, pravou a střední.</w:t>
      </w:r>
      <w:r w:rsidDel="00000000" w:rsidR="00000000" w:rsidRPr="00000000">
        <w:rPr>
          <w:rFonts w:ascii="Arial" w:cs="Arial" w:eastAsia="Arial" w:hAnsi="Arial"/>
          <w:rtl w:val="0"/>
        </w:rPr>
        <w:t xml:space="preserve"> Každá oblast může obsahovat různé ovládací prvky.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3820058" cy="409632"/>
            <wp:effectExtent b="0" l="0" r="0" t="0"/>
            <wp:docPr id="214133276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4096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HBox a VBox: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Jsou </w:t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kontejnery pro vodorovné (horizontální) a svislé (vertikální) uspořádání prvků</w:t>
      </w:r>
      <w:r w:rsidDel="00000000" w:rsidR="00000000" w:rsidRPr="00000000">
        <w:rPr>
          <w:rFonts w:ascii="Arial" w:cs="Arial" w:eastAsia="Arial" w:hAnsi="Arial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HBox</w:t>
      </w:r>
      <w:r w:rsidDel="00000000" w:rsidR="00000000" w:rsidRPr="00000000">
        <w:rPr>
          <w:rFonts w:ascii="Arial" w:cs="Arial" w:eastAsia="Arial" w:hAnsi="Arial"/>
          <w:rtl w:val="0"/>
        </w:rPr>
        <w:t xml:space="preserve"> umožňuje, aby jeho děti byly vedle sebe, zatímco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VBox</w:t>
      </w:r>
      <w:r w:rsidDel="00000000" w:rsidR="00000000" w:rsidRPr="00000000">
        <w:rPr>
          <w:rFonts w:ascii="Arial" w:cs="Arial" w:eastAsia="Arial" w:hAnsi="Arial"/>
          <w:rtl w:val="0"/>
        </w:rPr>
        <w:t xml:space="preserve"> je uspořádá ve sloupci.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2705478" cy="676369"/>
            <wp:effectExtent b="0" l="0" r="0" t="0"/>
            <wp:docPr descr="Obsah obrázku text, Písmo, snímek obrazovky, Grafika&#10;&#10;Popis byl vytvořen automaticky" id="2141332765" name="image10.png"/>
            <a:graphic>
              <a:graphicData uri="http://schemas.openxmlformats.org/drawingml/2006/picture">
                <pic:pic>
                  <pic:nvPicPr>
                    <pic:cNvPr descr="Obsah obrázku text, Písmo, snímek obrazovky, Grafika&#10;&#10;Popis byl vytvořen automaticky"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6763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Další kontejnery: GridPane, FlowPane, ScrollPane, TabPane…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Prvky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Prvky v JavaFX jsou grafické komponenty nebo uzly, které </w:t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tvoří základní stavební bloky uživatelského rozhraní</w:t>
      </w:r>
      <w:r w:rsidDel="00000000" w:rsidR="00000000" w:rsidRPr="00000000">
        <w:rPr>
          <w:rFonts w:ascii="Arial" w:cs="Arial" w:eastAsia="Arial" w:hAnsi="Arial"/>
          <w:rtl w:val="0"/>
        </w:rPr>
        <w:t xml:space="preserve">. Každý prvek je instancí třídy </w:t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odvozené od třídy Node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Button (Tlačítko):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Je ovládací prvek reprezentující tlačítko, které může být stisknuto uživatelem pro vyvolání nějaké akce.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3743847" cy="352474"/>
            <wp:effectExtent b="0" l="0" r="0" t="0"/>
            <wp:docPr id="214133276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3524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Label (Štítek):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Reprezentuje statický text, který může být použit k zobrazení informací na obrazovce.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3972479" cy="381053"/>
            <wp:effectExtent b="0" l="0" r="0" t="0"/>
            <wp:docPr id="214133276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810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TextField (Textové pole):</w:t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Umožňuje uživateli zadávat textový vstup. </w:t>
      </w: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3572374" cy="438211"/>
            <wp:effectExtent b="0" l="0" r="0" t="0"/>
            <wp:docPr id="214133276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4382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Další prvky: TextArea, CheckBox, RadioButoon, ProgressBar…</w:t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CSS</w:t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V JavaFX </w:t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je možné použít CSS</w:t>
      </w:r>
      <w:r w:rsidDel="00000000" w:rsidR="00000000" w:rsidRPr="00000000">
        <w:rPr>
          <w:rFonts w:ascii="Arial" w:cs="Arial" w:eastAsia="Arial" w:hAnsi="Arial"/>
          <w:rtl w:val="0"/>
        </w:rPr>
        <w:t xml:space="preserve"> (Cascading Style Sheets) pro </w:t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definici vzhledu a stylu prvků</w:t>
      </w:r>
      <w:r w:rsidDel="00000000" w:rsidR="00000000" w:rsidRPr="00000000">
        <w:rPr>
          <w:rFonts w:ascii="Arial" w:cs="Arial" w:eastAsia="Arial" w:hAnsi="Arial"/>
          <w:rtl w:val="0"/>
        </w:rPr>
        <w:t xml:space="preserve"> ve vaší uživatelské rozhraní. To </w:t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umožňuje oddělit prezentaci od logiky vaší aplikace</w:t>
      </w:r>
      <w:r w:rsidDel="00000000" w:rsidR="00000000" w:rsidRPr="00000000">
        <w:rPr>
          <w:rFonts w:ascii="Arial" w:cs="Arial" w:eastAsia="Arial" w:hAnsi="Arial"/>
          <w:rtl w:val="0"/>
        </w:rPr>
        <w:t xml:space="preserve">, což </w:t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usnadňuje údržbu a změny vzhledu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3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Externí soubor CSS: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Definujte CSS v externím souboru a připojte jej ke scéně nebo kaskádově pomocí metody </w:t>
      </w:r>
      <w:r w:rsidDel="00000000" w:rsidR="00000000" w:rsidRPr="00000000">
        <w:rPr>
          <w:highlight w:val="yellow"/>
          <w:rtl w:val="0"/>
        </w:rPr>
        <w:t xml:space="preserve">getStylesheets().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0" distT="0" distL="0" distR="0">
            <wp:extent cx="3801005" cy="457264"/>
            <wp:effectExtent b="0" l="0" r="0" t="0"/>
            <wp:docPr id="214133277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457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Vložený CSS: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Definovaný přímo v kódu.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0" distT="0" distL="0" distR="0">
            <wp:extent cx="5731510" cy="290195"/>
            <wp:effectExtent b="0" l="0" r="0" t="0"/>
            <wp:docPr id="214133276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-fx</w:t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V JavaFX musí každý atribut ve stylu CSS mít předponu -fx-</w:t>
      </w:r>
      <w:r w:rsidDel="00000000" w:rsidR="00000000" w:rsidRPr="00000000">
        <w:rPr>
          <w:rFonts w:ascii="Arial" w:cs="Arial" w:eastAsia="Arial" w:hAnsi="Arial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Tato předpona je specifická pro JavaFX</w:t>
      </w:r>
      <w:r w:rsidDel="00000000" w:rsidR="00000000" w:rsidRPr="00000000">
        <w:rPr>
          <w:rFonts w:ascii="Arial" w:cs="Arial" w:eastAsia="Arial" w:hAnsi="Arial"/>
          <w:rtl w:val="0"/>
        </w:rPr>
        <w:t xml:space="preserve"> a </w:t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slouží k oddělení vlastností stylu JavaFX od běžných webových CSS stylů</w:t>
      </w:r>
      <w:r w:rsidDel="00000000" w:rsidR="00000000" w:rsidRPr="00000000">
        <w:rPr>
          <w:rFonts w:ascii="Arial" w:cs="Arial" w:eastAsia="Arial" w:hAnsi="Arial"/>
          <w:rtl w:val="0"/>
        </w:rPr>
        <w:t xml:space="preserve"> a zajišťuje konzistenci v definici stylů pro JavaFX.</w:t>
      </w:r>
    </w:p>
    <w:p w:rsidR="00000000" w:rsidDel="00000000" w:rsidP="00000000" w:rsidRDefault="00000000" w:rsidRPr="00000000" w14:paraId="0000003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Příklad použití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0" distT="0" distL="0" distR="0">
            <wp:extent cx="3591426" cy="3962953"/>
            <wp:effectExtent b="0" l="0" r="0" t="0"/>
            <wp:docPr descr="Obsah obrázku text, snímek obrazovky, Písmo, design&#10;&#10;Popis byl vytvořen automaticky" id="2141332769" name="image9.png"/>
            <a:graphic>
              <a:graphicData uri="http://schemas.openxmlformats.org/drawingml/2006/picture">
                <pic:pic>
                  <pic:nvPicPr>
                    <pic:cNvPr descr="Obsah obrázku text, snímek obrazovky, Písmo, design&#10;&#10;Popis byl vytvořen automaticky"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9629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cs-CZ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ln" w:default="1">
    <w:name w:val="Normal"/>
    <w:qFormat w:val="1"/>
  </w:style>
  <w:style w:type="character" w:styleId="Standardnpsmoodstavce" w:default="1">
    <w:name w:val="Default Paragraph Font"/>
    <w:uiPriority w:val="1"/>
    <w:unhideWhenUsed w:val="1"/>
  </w:style>
  <w:style w:type="table" w:styleId="Normlntabulka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seznamu" w:default="1">
    <w:name w:val="No List"/>
    <w:uiPriority w:val="99"/>
    <w:semiHidden w:val="1"/>
    <w:unhideWhenUsed w:val="1"/>
  </w:style>
  <w:style w:type="paragraph" w:styleId="Odstavecseseznamem">
    <w:name w:val="List Paragraph"/>
    <w:basedOn w:val="Normln"/>
    <w:uiPriority w:val="34"/>
    <w:qFormat w:val="1"/>
    <w:rsid w:val="003D2834"/>
    <w:pPr>
      <w:ind w:left="720"/>
      <w:contextualSpacing w:val="1"/>
    </w:pPr>
  </w:style>
  <w:style w:type="character" w:styleId="KdHTML">
    <w:name w:val="HTML Code"/>
    <w:basedOn w:val="Standardnpsmoodstavce"/>
    <w:uiPriority w:val="99"/>
    <w:semiHidden w:val="1"/>
    <w:unhideWhenUsed w:val="1"/>
    <w:rsid w:val="007C3705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image" Target="media/image11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6.png"/><Relationship Id="rId14" Type="http://schemas.openxmlformats.org/officeDocument/2006/relationships/image" Target="media/image8.png"/><Relationship Id="rId17" Type="http://schemas.openxmlformats.org/officeDocument/2006/relationships/image" Target="media/image3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image" Target="media/image9.png"/><Relationship Id="rId7" Type="http://schemas.openxmlformats.org/officeDocument/2006/relationships/image" Target="media/image1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pBL4Xe06sN5FkXYHSaWLVttA2g==">CgMxLjAikgIKC0FBQUJOZG9vOVVnEt8BCgtBQUFCTmRvbzlVZxILQUFBQk5kb285VWcaDQoJdGV4dC9odG1sEgAiDgoKdGV4dC9wbGFpbhIAKhsiFTEwMDI0MTg2MjczNjIyMTc4ODc3NigAOAAwqa7PoPcxOJa2z6D3MUpGCiRhcHBsaWNhdGlvbi92bmQuZ29vZ2xlLWFwcHMuZG9jcy5tZHMaHsLX2uQBGBIKCgYKABAGGAAQARoKCgYKABAGGAAQAVoMYTB1Y2Njc3Axbmd4cgIgAHgAggETc3VnZ2VzdC5kYWZndXZnbXdpZJoBBggAEAAYABiprs+g9zEglrbPoPcxQhNzdWdnZXN0LmRhZmd1dmdtd2lkOABqKAoTc3VnZ2VzdC5kYWZndXZnbXdpZBIRTWF0xJtqIEdhdmVsxI3DrWtyITFMbzZnX0tqUXNkMkw5QVRIOUlhQzM5WnJHQUFnbkdw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2024-01-24T16:46:00Z</dcterms:created>
  <dc:creator>Aleš Recman</dc:creator>
</cp:coreProperties>
</file>