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Relnor: Earth Elemental God</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massive humanoid form with a head composed of a ring of stone with stalactites hanging below. His body cracks at the joints, held together mostly through the god’s massive stores of energy. Deposits of minerals line his torso, arms, and legs, making prominent his static nature. Where his legs impact the ground the earth rises up to meet and support his gargantuan weight.</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Stoic but determined. Abrasive in dominion but caring for his fellow tribes of Elementals. In times of peace he will be benevolent, allowing all to use his vast road system, or offering to build infrastructure for other tribes. In the near past, though, he led the Earth Elementals against Vilnis, and showed the full might of his empire. While his ire wasn’t directed towards them, both Water and Earth Elementals remember the change in his demeanor, and fear it.</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Relnor was one of the first Elementals created by Nn. He quickly laid claim to the massive wastelands in the center of the continent, and built Elementals quickly. Some were malformed, but the god was able to teach them to repair their forms. He tirelessly modulated each connection to his first Elementals, tasked with gathering material for producing an army. When they would break, he would flood them with energy to help them repair themselves. When they refused to work, he would sap them of energy, making their forms difficult to hold together. Though brutal, his efforts produced a sprawling empire across the wastelands.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