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En el archivo index.html sumé el SEO con las siguientes características así como también en el resto de las páginas vinculadas: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tl w:val="0"/>
        </w:rPr>
        <w:t xml:space="preserve">Como diseñadora y fundadora de la marca descubrí el mundo del calzado  y quedé fascinada. Nos encargamos de crear zapatos artesanales y mágicos para el uso cotidiano”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"Zapatos, Guillerminas, Botas, Diseño, Diseñadores, Diseñadora, Cuero, Simil, Eco Cuero, Sintético, Charol, Gamuza, Hilos, Agujas, Tijeras, hormas, tacones, hebillas, colores, vintage, unicos.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 del INDEX utilicé el texto “Zapatos mágicos para Vestir”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para el encabezado del h2 pages utilicé el texto “Zapatos mágicos para Vestir”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TÍTULOS página: Fueron modificados y nombrados acorde al propósito.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-INDEX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“Anita Lafont | Home - Zapatos mágicos para vestir”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-Pages: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Arrivals  “Anita Lafont | Arrivals - Zapatos mágicos para vestir”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Conocenos mas   “Anita Lafont | Navegable- Zapatos mágicos para vestir”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 “ Anita Lafont | Productos - Zapatos mágicos para vestir”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Promociones “Anita Lafont | Promociones - Zapatos mágicos para vestir”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quien soy “Anita Lafont | Quien Soy - Zapatos mágicos para vestir”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redes “ Anita Lafont | Redes - Zapatos mágicos para vestir”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y FAVICON de la “Marca” en todas las páginas.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