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3/26</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Project specification document updated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Progress begun on the storage track of the project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Top Highlights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Updated project specification document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Progress made on connecting front and back end</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Progress begun on storage track of the project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Top Lowlights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Issues with Eclipse Environment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Issues finding the data type of the ports</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6">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7">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8">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9">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B">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C">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D">
            <w:pPr>
              <w:ind w:left="78" w:firstLine="0"/>
              <w:jc w:val="center"/>
              <w:rPr/>
            </w:pPr>
            <w:r w:rsidDel="00000000" w:rsidR="00000000" w:rsidRPr="00000000">
              <w:rPr>
                <w:rtl w:val="0"/>
              </w:rPr>
              <w:t xml:space="preserve">We updated each other on our status for the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1">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We met with Danielle to ask about Project Final Scope Document information and other issues.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We revised our current Project Specification document according to the notes given in our grade.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ind w:left="109" w:firstLine="0"/>
              <w:jc w:val="center"/>
              <w:rPr/>
            </w:pPr>
            <w:r w:rsidDel="00000000" w:rsidR="00000000" w:rsidRPr="00000000">
              <w:rPr>
                <w:rtl w:val="0"/>
              </w:rPr>
              <w:t xml:space="preserve">4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Charles worked on finding the data type of the ports of the backend.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Connected front and backend of the project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Riley began the process of connecting the front-end to the back end.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Storage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Ansley established the path to be taken on the storage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Packaging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Jeremy gathered the information necessary for our packaging and finalization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4">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5">
            <w:pPr>
              <w:ind w:left="78" w:firstLine="0"/>
              <w:jc w:val="center"/>
              <w:rPr>
                <w:sz w:val="21"/>
                <w:szCs w:val="21"/>
              </w:rPr>
            </w:pPr>
            <w:r w:rsidDel="00000000" w:rsidR="00000000" w:rsidRPr="00000000">
              <w:rPr>
                <w:sz w:val="21"/>
                <w:szCs w:val="21"/>
                <w:rtl w:val="0"/>
              </w:rPr>
              <w:t xml:space="preserve">Midterm peer evaluation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6">
            <w:pPr>
              <w:ind w:left="78" w:firstLine="0"/>
              <w:jc w:val="center"/>
              <w:rPr>
                <w:sz w:val="21"/>
                <w:szCs w:val="21"/>
              </w:rPr>
            </w:pPr>
            <w:r w:rsidDel="00000000" w:rsidR="00000000" w:rsidRPr="00000000">
              <w:rPr>
                <w:sz w:val="21"/>
                <w:szCs w:val="21"/>
                <w:rtl w:val="0"/>
              </w:rPr>
              <w:t xml:space="preserve">All team members will be working on filling out the midterm peer evaluation document in the coming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ind w:left="109" w:firstLine="0"/>
              <w:jc w:val="center"/>
              <w:rPr/>
            </w:pPr>
            <w:r w:rsidDel="00000000" w:rsidR="00000000" w:rsidRPr="00000000">
              <w:rPr>
                <w:rtl w:val="0"/>
              </w:rPr>
              <w:t xml:space="preserve">1 hr</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C">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D">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E">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F">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0">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980.91796875"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We will be adding to Section 6 of the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Issues were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Charles will be working to find the data types of the data ports of the system models.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Riley will be working to finalize the wiring of the front end with the back end..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2">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3">
            <w:pPr>
              <w:ind w:left="78" w:firstLine="0"/>
              <w:jc w:val="center"/>
              <w:rPr>
                <w:sz w:val="21"/>
                <w:szCs w:val="21"/>
              </w:rPr>
            </w:pPr>
            <w:r w:rsidDel="00000000" w:rsidR="00000000" w:rsidRPr="00000000">
              <w:rPr>
                <w:sz w:val="21"/>
                <w:szCs w:val="21"/>
                <w:rtl w:val="0"/>
              </w:rPr>
              <w:t xml:space="preserve">Adding previously used annexes to JSON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4">
            <w:pPr>
              <w:ind w:left="78" w:firstLine="0"/>
              <w:jc w:val="center"/>
              <w:rPr>
                <w:sz w:val="21"/>
                <w:szCs w:val="21"/>
              </w:rPr>
            </w:pPr>
            <w:r w:rsidDel="00000000" w:rsidR="00000000" w:rsidRPr="00000000">
              <w:rPr>
                <w:sz w:val="21"/>
                <w:szCs w:val="21"/>
                <w:rtl w:val="0"/>
              </w:rPr>
              <w:t xml:space="preserve">Ansley will be working on iterating through the annex information delivered by the back-end object.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5">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6">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7">
            <w:pPr>
              <w:ind w:left="78" w:firstLine="0"/>
              <w:jc w:val="center"/>
              <w:rPr>
                <w:sz w:val="21"/>
                <w:szCs w:val="21"/>
              </w:rPr>
            </w:pPr>
            <w:r w:rsidDel="00000000" w:rsidR="00000000" w:rsidRPr="00000000">
              <w:rPr>
                <w:sz w:val="21"/>
                <w:szCs w:val="21"/>
                <w:rtl w:val="0"/>
              </w:rPr>
              <w:t xml:space="preserve">Jeremy will be researching and beginning development on packaging the plug-in next week.</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A">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C">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6D">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E">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F">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0">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2">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3">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4">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5">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6">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9">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B">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C">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D">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E">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F">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0">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2">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4">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5">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6">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7">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9">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A">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C">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D">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E">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F">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4">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5">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6">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7">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C">
            <w:pPr>
              <w:ind w:left="51" w:firstLine="0"/>
              <w:jc w:val="center"/>
              <w:rPr/>
            </w:pPr>
            <w:r w:rsidDel="00000000" w:rsidR="00000000" w:rsidRPr="00000000">
              <w:rPr>
                <w:rtl w:val="0"/>
              </w:rPr>
              <w:t xml:space="preserve">Work with Adventium team to compare current progress to past projects.</w:t>
            </w:r>
          </w:p>
        </w:tc>
      </w:tr>
    </w:tbl>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0">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1">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2">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A3">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4">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5">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6">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7">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8">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9">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A">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AB">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C">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D">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E">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AF">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0">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1">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2">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3">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4">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5">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7">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8">
            <w:pPr>
              <w:jc w:val="center"/>
              <w:rPr/>
            </w:pPr>
            <w:r w:rsidDel="00000000" w:rsidR="00000000" w:rsidRPr="00000000">
              <w:rPr>
                <w:rtl w:val="0"/>
              </w:rPr>
              <w:t xml:space="preserve">We are currently working with the Adventium team to solve this, as they have solved this type unavailability in the past.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9">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A">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B">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C">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D">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E">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F">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0">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C1">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2">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3">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4">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5">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7">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8">
            <w:pPr>
              <w:ind w:left="51" w:firstLine="0"/>
              <w:jc w:val="center"/>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CB">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CC">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CE">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CF">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D0">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D1">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D2">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DC">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DD">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DF">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E0">
            <w:pPr>
              <w:jc w:val="center"/>
              <w:rPr/>
            </w:pPr>
            <w:r w:rsidDel="00000000" w:rsidR="00000000" w:rsidRPr="00000000">
              <w:rPr>
                <w:rtl w:val="0"/>
              </w:rPr>
              <w:t xml:space="preserve">OK</w:t>
            </w:r>
          </w:p>
        </w:tc>
        <w:tc>
          <w:tcPr>
            <w:vAlign w:val="center"/>
          </w:tcPr>
          <w:p w:rsidR="00000000" w:rsidDel="00000000" w:rsidP="00000000" w:rsidRDefault="00000000" w:rsidRPr="00000000" w14:paraId="000000E1">
            <w:pPr>
              <w:jc w:val="center"/>
              <w:rPr/>
            </w:pPr>
            <w:r w:rsidDel="00000000" w:rsidR="00000000" w:rsidRPr="00000000">
              <w:rPr>
                <w:rtl w:val="0"/>
              </w:rPr>
              <w:t xml:space="preserve">OK</w:t>
            </w:r>
          </w:p>
        </w:tc>
        <w:tc>
          <w:tcPr>
            <w:vAlign w:val="center"/>
          </w:tcPr>
          <w:p w:rsidR="00000000" w:rsidDel="00000000" w:rsidP="00000000" w:rsidRDefault="00000000" w:rsidRPr="00000000" w14:paraId="000000E2">
            <w:pPr>
              <w:jc w:val="center"/>
              <w:rPr/>
            </w:pPr>
            <w:r w:rsidDel="00000000" w:rsidR="00000000" w:rsidRPr="00000000">
              <w:rPr>
                <w:rtl w:val="0"/>
              </w:rPr>
              <w:t xml:space="preserve">OK</w:t>
            </w:r>
          </w:p>
        </w:tc>
        <w:tc>
          <w:tcPr>
            <w:vAlign w:val="center"/>
          </w:tcPr>
          <w:p w:rsidR="00000000" w:rsidDel="00000000" w:rsidP="00000000" w:rsidRDefault="00000000" w:rsidRPr="00000000" w14:paraId="000000E3">
            <w:pPr>
              <w:jc w:val="center"/>
              <w:rPr/>
            </w:pPr>
            <w:r w:rsidDel="00000000" w:rsidR="00000000" w:rsidRPr="00000000">
              <w:rPr>
                <w:rtl w:val="0"/>
              </w:rPr>
              <w:t xml:space="preserve">OK</w:t>
            </w:r>
          </w:p>
        </w:tc>
        <w:tc>
          <w:tcPr>
            <w:vAlign w:val="center"/>
          </w:tcPr>
          <w:p w:rsidR="00000000" w:rsidDel="00000000" w:rsidP="00000000" w:rsidRDefault="00000000" w:rsidRPr="00000000" w14:paraId="000000E4">
            <w:pPr>
              <w:jc w:val="center"/>
              <w:rPr/>
            </w:pPr>
            <w:r w:rsidDel="00000000" w:rsidR="00000000" w:rsidRPr="00000000">
              <w:rPr>
                <w:rtl w:val="0"/>
              </w:rPr>
              <w:t xml:space="preserve">OK</w:t>
            </w:r>
          </w:p>
        </w:tc>
        <w:tc>
          <w:tcPr>
            <w:vAlign w:val="center"/>
          </w:tcPr>
          <w:p w:rsidR="00000000" w:rsidDel="00000000" w:rsidP="00000000" w:rsidRDefault="00000000" w:rsidRPr="00000000" w14:paraId="000000E5">
            <w:pPr>
              <w:jc w:val="center"/>
              <w:rPr/>
            </w:pPr>
            <w:r w:rsidDel="00000000" w:rsidR="00000000" w:rsidRPr="00000000">
              <w:rPr>
                <w:rtl w:val="0"/>
              </w:rPr>
              <w:t xml:space="preserve">OK</w:t>
            </w:r>
          </w:p>
        </w:tc>
        <w:tc>
          <w:tcPr>
            <w:vAlign w:val="center"/>
          </w:tcPr>
          <w:p w:rsidR="00000000" w:rsidDel="00000000" w:rsidP="00000000" w:rsidRDefault="00000000" w:rsidRPr="00000000" w14:paraId="000000E6">
            <w:pPr>
              <w:jc w:val="left"/>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t xml:space="preserve">2</w:t>
            </w:r>
          </w:p>
        </w:tc>
        <w:tc>
          <w:tcPr>
            <w:vAlign w:val="center"/>
          </w:tcPr>
          <w:p w:rsidR="00000000" w:rsidDel="00000000" w:rsidP="00000000" w:rsidRDefault="00000000" w:rsidRPr="00000000" w14:paraId="000000E8">
            <w:pPr>
              <w:jc w:val="center"/>
              <w:rPr/>
            </w:pPr>
            <w:r w:rsidDel="00000000" w:rsidR="00000000" w:rsidRPr="00000000">
              <w:rPr>
                <w:rtl w:val="0"/>
              </w:rPr>
              <w:t xml:space="preserve">2</w:t>
            </w:r>
          </w:p>
        </w:tc>
        <w:tc>
          <w:tcPr>
            <w:vAlign w:val="center"/>
          </w:tcPr>
          <w:p w:rsidR="00000000" w:rsidDel="00000000" w:rsidP="00000000" w:rsidRDefault="00000000" w:rsidRPr="00000000" w14:paraId="000000E9">
            <w:pPr>
              <w:jc w:val="center"/>
              <w:rPr/>
            </w:pPr>
            <w:r w:rsidDel="00000000" w:rsidR="00000000" w:rsidRPr="00000000">
              <w:rPr>
                <w:rtl w:val="0"/>
              </w:rPr>
            </w:r>
          </w:p>
        </w:tc>
        <w:tc>
          <w:tcPr>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B">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EF">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F0">
            <w:pPr>
              <w:jc w:val="center"/>
              <w:rPr/>
            </w:pPr>
            <w:r w:rsidDel="00000000" w:rsidR="00000000" w:rsidRPr="00000000">
              <w:rPr>
                <w:rtl w:val="0"/>
              </w:rPr>
              <w:t xml:space="preserve">n/a</w:t>
            </w:r>
          </w:p>
        </w:tc>
        <w:tc>
          <w:tcPr>
            <w:vAlign w:val="center"/>
          </w:tcPr>
          <w:p w:rsidR="00000000" w:rsidDel="00000000" w:rsidP="00000000" w:rsidRDefault="00000000" w:rsidRPr="00000000" w14:paraId="000000F1">
            <w:pPr>
              <w:jc w:val="center"/>
              <w:rPr/>
            </w:pPr>
            <w:r w:rsidDel="00000000" w:rsidR="00000000" w:rsidRPr="00000000">
              <w:rPr>
                <w:rtl w:val="0"/>
              </w:rPr>
              <w:t xml:space="preserve">n/a</w:t>
            </w:r>
          </w:p>
        </w:tc>
        <w:tc>
          <w:tcPr>
            <w:vAlign w:val="center"/>
          </w:tcPr>
          <w:p w:rsidR="00000000" w:rsidDel="00000000" w:rsidP="00000000" w:rsidRDefault="00000000" w:rsidRPr="00000000" w14:paraId="000000F2">
            <w:pPr>
              <w:jc w:val="center"/>
              <w:rPr/>
            </w:pPr>
            <w:r w:rsidDel="00000000" w:rsidR="00000000" w:rsidRPr="00000000">
              <w:rPr>
                <w:rtl w:val="0"/>
              </w:rPr>
              <w:t xml:space="preserve">n/a</w:t>
            </w:r>
          </w:p>
        </w:tc>
        <w:tc>
          <w:tcPr>
            <w:vAlign w:val="center"/>
          </w:tcPr>
          <w:p w:rsidR="00000000" w:rsidDel="00000000" w:rsidP="00000000" w:rsidRDefault="00000000" w:rsidRPr="00000000" w14:paraId="000000F3">
            <w:pPr>
              <w:jc w:val="center"/>
              <w:rPr/>
            </w:pPr>
            <w:r w:rsidDel="00000000" w:rsidR="00000000" w:rsidRPr="00000000">
              <w:rPr>
                <w:rtl w:val="0"/>
              </w:rPr>
              <w:t xml:space="preserve">n/a</w:t>
            </w:r>
          </w:p>
        </w:tc>
        <w:tc>
          <w:tcPr>
            <w:vAlign w:val="center"/>
          </w:tcPr>
          <w:p w:rsidR="00000000" w:rsidDel="00000000" w:rsidP="00000000" w:rsidRDefault="00000000" w:rsidRPr="00000000" w14:paraId="000000F4">
            <w:pPr>
              <w:jc w:val="center"/>
              <w:rPr/>
            </w:pPr>
            <w:r w:rsidDel="00000000" w:rsidR="00000000" w:rsidRPr="00000000">
              <w:rPr>
                <w:rtl w:val="0"/>
              </w:rPr>
              <w:t xml:space="preserve">n/a</w:t>
            </w:r>
          </w:p>
        </w:tc>
        <w:tc>
          <w:tcPr>
            <w:vAlign w:val="center"/>
          </w:tcPr>
          <w:p w:rsidR="00000000" w:rsidDel="00000000" w:rsidP="00000000" w:rsidRDefault="00000000" w:rsidRPr="00000000" w14:paraId="000000F5">
            <w:pPr>
              <w:jc w:val="center"/>
              <w:rPr/>
            </w:pPr>
            <w:r w:rsidDel="00000000" w:rsidR="00000000" w:rsidRPr="00000000">
              <w:rPr>
                <w:rtl w:val="0"/>
              </w:rPr>
              <w:t xml:space="preserve">n/a</w:t>
            </w:r>
          </w:p>
        </w:tc>
        <w:tc>
          <w:tcPr>
            <w:vAlign w:val="center"/>
          </w:tcPr>
          <w:p w:rsidR="00000000" w:rsidDel="00000000" w:rsidP="00000000" w:rsidRDefault="00000000" w:rsidRPr="00000000" w14:paraId="000000F6">
            <w:pPr>
              <w:jc w:val="center"/>
              <w:rPr/>
            </w:pPr>
            <w:r w:rsidDel="00000000" w:rsidR="00000000" w:rsidRPr="00000000">
              <w:rPr>
                <w:rtl w:val="0"/>
              </w:rPr>
              <w:t xml:space="preserve">n/a</w:t>
            </w:r>
          </w:p>
        </w:tc>
        <w:tc>
          <w:tcPr>
            <w:vAlign w:val="center"/>
          </w:tcPr>
          <w:p w:rsidR="00000000" w:rsidDel="00000000" w:rsidP="00000000" w:rsidRDefault="00000000" w:rsidRPr="00000000" w14:paraId="000000F7">
            <w:pPr>
              <w:jc w:val="center"/>
              <w:rPr/>
            </w:pPr>
            <w:r w:rsidDel="00000000" w:rsidR="00000000" w:rsidRPr="00000000">
              <w:rPr>
                <w:rtl w:val="0"/>
              </w:rPr>
              <w:t xml:space="preserve">n/a</w:t>
            </w:r>
          </w:p>
        </w:tc>
        <w:tc>
          <w:tcPr>
            <w:vAlign w:val="center"/>
          </w:tcPr>
          <w:p w:rsidR="00000000" w:rsidDel="00000000" w:rsidP="00000000" w:rsidRDefault="00000000" w:rsidRPr="00000000" w14:paraId="000000F8">
            <w:pPr>
              <w:jc w:val="center"/>
              <w:rPr/>
            </w:pPr>
            <w:r w:rsidDel="00000000" w:rsidR="00000000" w:rsidRPr="00000000">
              <w:rPr>
                <w:rtl w:val="0"/>
              </w:rPr>
              <w:t xml:space="preserve">n/a</w:t>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r>
          </w:p>
        </w:tc>
        <w:tc>
          <w:tcPr>
            <w:vAlign w:val="center"/>
          </w:tcPr>
          <w:p w:rsidR="00000000" w:rsidDel="00000000" w:rsidP="00000000" w:rsidRDefault="00000000" w:rsidRPr="00000000" w14:paraId="000000F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F">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100">
            <w:pPr>
              <w:jc w:val="center"/>
              <w:rPr/>
            </w:pPr>
            <w:r w:rsidDel="00000000" w:rsidR="00000000" w:rsidRPr="00000000">
              <w:rPr>
                <w:rtl w:val="0"/>
              </w:rPr>
              <w:t xml:space="preserve">n/a</w:t>
            </w:r>
          </w:p>
        </w:tc>
        <w:tc>
          <w:tcPr>
            <w:vAlign w:val="center"/>
          </w:tcPr>
          <w:p w:rsidR="00000000" w:rsidDel="00000000" w:rsidP="00000000" w:rsidRDefault="00000000" w:rsidRPr="00000000" w14:paraId="00000101">
            <w:pPr>
              <w:jc w:val="center"/>
              <w:rPr/>
            </w:pPr>
            <w:r w:rsidDel="00000000" w:rsidR="00000000" w:rsidRPr="00000000">
              <w:rPr>
                <w:rtl w:val="0"/>
              </w:rPr>
              <w:t xml:space="preserve">n/a</w:t>
            </w:r>
          </w:p>
        </w:tc>
        <w:tc>
          <w:tcPr>
            <w:vAlign w:val="center"/>
          </w:tcPr>
          <w:p w:rsidR="00000000" w:rsidDel="00000000" w:rsidP="00000000" w:rsidRDefault="00000000" w:rsidRPr="00000000" w14:paraId="00000102">
            <w:pPr>
              <w:jc w:val="center"/>
              <w:rPr/>
            </w:pPr>
            <w:r w:rsidDel="00000000" w:rsidR="00000000" w:rsidRPr="00000000">
              <w:rPr>
                <w:rtl w:val="0"/>
              </w:rPr>
              <w:t xml:space="preserve">n/a</w:t>
            </w:r>
          </w:p>
        </w:tc>
        <w:tc>
          <w:tcPr>
            <w:vAlign w:val="center"/>
          </w:tcPr>
          <w:p w:rsidR="00000000" w:rsidDel="00000000" w:rsidP="00000000" w:rsidRDefault="00000000" w:rsidRPr="00000000" w14:paraId="00000103">
            <w:pPr>
              <w:jc w:val="center"/>
              <w:rPr/>
            </w:pPr>
            <w:r w:rsidDel="00000000" w:rsidR="00000000" w:rsidRPr="00000000">
              <w:rPr>
                <w:rtl w:val="0"/>
              </w:rPr>
              <w:t xml:space="preserve">n/a</w:t>
            </w:r>
          </w:p>
        </w:tc>
        <w:tc>
          <w:tcPr>
            <w:vAlign w:val="center"/>
          </w:tcPr>
          <w:p w:rsidR="00000000" w:rsidDel="00000000" w:rsidP="00000000" w:rsidRDefault="00000000" w:rsidRPr="00000000" w14:paraId="00000104">
            <w:pPr>
              <w:jc w:val="center"/>
              <w:rPr/>
            </w:pPr>
            <w:r w:rsidDel="00000000" w:rsidR="00000000" w:rsidRPr="00000000">
              <w:rPr>
                <w:rtl w:val="0"/>
              </w:rPr>
              <w:t xml:space="preserve">n/a</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t xml:space="preserve">n/a</w:t>
            </w:r>
          </w:p>
        </w:tc>
        <w:tc>
          <w:tcPr>
            <w:vAlign w:val="center"/>
          </w:tcPr>
          <w:p w:rsidR="00000000" w:rsidDel="00000000" w:rsidP="00000000" w:rsidRDefault="00000000" w:rsidRPr="00000000" w14:paraId="00000109">
            <w:pPr>
              <w:jc w:val="center"/>
              <w:rPr/>
            </w:pPr>
            <w:r w:rsidDel="00000000" w:rsidR="00000000" w:rsidRPr="00000000">
              <w:rPr>
                <w:rtl w:val="0"/>
              </w:rPr>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F">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10">
            <w:pPr>
              <w:jc w:val="center"/>
              <w:rPr/>
            </w:pPr>
            <w:r w:rsidDel="00000000" w:rsidR="00000000" w:rsidRPr="00000000">
              <w:rPr>
                <w:rtl w:val="0"/>
              </w:rPr>
              <w:t xml:space="preserve">OK</w:t>
            </w:r>
          </w:p>
        </w:tc>
        <w:tc>
          <w:tcPr>
            <w:vAlign w:val="center"/>
          </w:tcPr>
          <w:p w:rsidR="00000000" w:rsidDel="00000000" w:rsidP="00000000" w:rsidRDefault="00000000" w:rsidRPr="00000000" w14:paraId="00000111">
            <w:pPr>
              <w:jc w:val="center"/>
              <w:rPr/>
            </w:pPr>
            <w:r w:rsidDel="00000000" w:rsidR="00000000" w:rsidRPr="00000000">
              <w:rPr>
                <w:rtl w:val="0"/>
              </w:rPr>
              <w:t xml:space="preserve">OK</w:t>
            </w:r>
          </w:p>
        </w:tc>
        <w:tc>
          <w:tcPr>
            <w:vAlign w:val="center"/>
          </w:tcPr>
          <w:p w:rsidR="00000000" w:rsidDel="00000000" w:rsidP="00000000" w:rsidRDefault="00000000" w:rsidRPr="00000000" w14:paraId="00000112">
            <w:pPr>
              <w:jc w:val="center"/>
              <w:rPr/>
            </w:pPr>
            <w:r w:rsidDel="00000000" w:rsidR="00000000" w:rsidRPr="00000000">
              <w:rPr>
                <w:rtl w:val="0"/>
              </w:rPr>
              <w:t xml:space="preserve">OK</w:t>
            </w:r>
          </w:p>
        </w:tc>
        <w:tc>
          <w:tcPr>
            <w:vAlign w:val="center"/>
          </w:tcPr>
          <w:p w:rsidR="00000000" w:rsidDel="00000000" w:rsidP="00000000" w:rsidRDefault="00000000" w:rsidRPr="00000000" w14:paraId="00000113">
            <w:pPr>
              <w:jc w:val="center"/>
              <w:rPr/>
            </w:pPr>
            <w:r w:rsidDel="00000000" w:rsidR="00000000" w:rsidRPr="00000000">
              <w:rPr>
                <w:rtl w:val="0"/>
              </w:rPr>
              <w:t xml:space="preserve">OK</w:t>
            </w:r>
          </w:p>
        </w:tc>
        <w:tc>
          <w:tcPr>
            <w:vAlign w:val="center"/>
          </w:tcPr>
          <w:p w:rsidR="00000000" w:rsidDel="00000000" w:rsidP="00000000" w:rsidRDefault="00000000" w:rsidRPr="00000000" w14:paraId="00000114">
            <w:pPr>
              <w:jc w:val="center"/>
              <w:rPr/>
            </w:pPr>
            <w:r w:rsidDel="00000000" w:rsidR="00000000" w:rsidRPr="00000000">
              <w:rPr>
                <w:rtl w:val="0"/>
              </w:rPr>
              <w:t xml:space="preserve">OK</w:t>
            </w:r>
          </w:p>
        </w:tc>
        <w:tc>
          <w:tcPr>
            <w:vAlign w:val="center"/>
          </w:tcPr>
          <w:p w:rsidR="00000000" w:rsidDel="00000000" w:rsidP="00000000" w:rsidRDefault="00000000" w:rsidRPr="00000000" w14:paraId="00000115">
            <w:pPr>
              <w:jc w:val="center"/>
              <w:rPr/>
            </w:pPr>
            <w:r w:rsidDel="00000000" w:rsidR="00000000" w:rsidRPr="00000000">
              <w:rPr>
                <w:rtl w:val="0"/>
              </w:rPr>
              <w:t xml:space="preserve">OK</w:t>
            </w:r>
          </w:p>
        </w:tc>
        <w:tc>
          <w:tcPr>
            <w:vAlign w:val="center"/>
          </w:tcPr>
          <w:p w:rsidR="00000000" w:rsidDel="00000000" w:rsidP="00000000" w:rsidRDefault="00000000" w:rsidRPr="00000000" w14:paraId="00000116">
            <w:pPr>
              <w:jc w:val="center"/>
              <w:rPr/>
            </w:pPr>
            <w:r w:rsidDel="00000000" w:rsidR="00000000" w:rsidRPr="00000000">
              <w:rPr>
                <w:rtl w:val="0"/>
              </w:rPr>
              <w:t xml:space="preserve">OK</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pPr>
            <w:r w:rsidDel="00000000" w:rsidR="00000000" w:rsidRPr="00000000">
              <w:rPr>
                <w:rtl w:val="0"/>
              </w:rPr>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F">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20">
            <w:pPr>
              <w:jc w:val="center"/>
              <w:rPr/>
            </w:pPr>
            <w:r w:rsidDel="00000000" w:rsidR="00000000" w:rsidRPr="00000000">
              <w:rPr>
                <w:rtl w:val="0"/>
              </w:rPr>
              <w:t xml:space="preserve">OK</w:t>
            </w:r>
          </w:p>
        </w:tc>
        <w:tc>
          <w:tcPr>
            <w:vAlign w:val="center"/>
          </w:tcPr>
          <w:p w:rsidR="00000000" w:rsidDel="00000000" w:rsidP="00000000" w:rsidRDefault="00000000" w:rsidRPr="00000000" w14:paraId="00000121">
            <w:pPr>
              <w:jc w:val="center"/>
              <w:rPr/>
            </w:pPr>
            <w:r w:rsidDel="00000000" w:rsidR="00000000" w:rsidRPr="00000000">
              <w:rPr>
                <w:rtl w:val="0"/>
              </w:rPr>
              <w:t xml:space="preserve">OK</w:t>
            </w:r>
          </w:p>
        </w:tc>
        <w:tc>
          <w:tcPr>
            <w:vAlign w:val="center"/>
          </w:tcPr>
          <w:p w:rsidR="00000000" w:rsidDel="00000000" w:rsidP="00000000" w:rsidRDefault="00000000" w:rsidRPr="00000000" w14:paraId="00000122">
            <w:pPr>
              <w:jc w:val="center"/>
              <w:rPr/>
            </w:pPr>
            <w:r w:rsidDel="00000000" w:rsidR="00000000" w:rsidRPr="00000000">
              <w:rPr>
                <w:rtl w:val="0"/>
              </w:rPr>
              <w:t xml:space="preserve">OK</w:t>
            </w:r>
          </w:p>
        </w:tc>
        <w:tc>
          <w:tcPr>
            <w:vAlign w:val="center"/>
          </w:tcPr>
          <w:p w:rsidR="00000000" w:rsidDel="00000000" w:rsidP="00000000" w:rsidRDefault="00000000" w:rsidRPr="00000000" w14:paraId="00000123">
            <w:pPr>
              <w:jc w:val="center"/>
              <w:rPr/>
            </w:pPr>
            <w:r w:rsidDel="00000000" w:rsidR="00000000" w:rsidRPr="00000000">
              <w:rPr>
                <w:rtl w:val="0"/>
              </w:rPr>
              <w:t xml:space="preserve">OK</w:t>
            </w:r>
          </w:p>
        </w:tc>
        <w:tc>
          <w:tcPr>
            <w:vAlign w:val="center"/>
          </w:tcPr>
          <w:p w:rsidR="00000000" w:rsidDel="00000000" w:rsidP="00000000" w:rsidRDefault="00000000" w:rsidRPr="00000000" w14:paraId="00000124">
            <w:pPr>
              <w:jc w:val="center"/>
              <w:rPr/>
            </w:pPr>
            <w:r w:rsidDel="00000000" w:rsidR="00000000" w:rsidRPr="00000000">
              <w:rPr>
                <w:rtl w:val="0"/>
              </w:rPr>
              <w:t xml:space="preserve">OK</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F">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30">
            <w:pPr>
              <w:jc w:val="center"/>
              <w:rPr/>
            </w:pPr>
            <w:r w:rsidDel="00000000" w:rsidR="00000000" w:rsidRPr="00000000">
              <w:rPr>
                <w:rtl w:val="0"/>
              </w:rPr>
              <w:t xml:space="preserve">OK</w:t>
            </w:r>
          </w:p>
        </w:tc>
        <w:tc>
          <w:tcPr>
            <w:vAlign w:val="center"/>
          </w:tcPr>
          <w:p w:rsidR="00000000" w:rsidDel="00000000" w:rsidP="00000000" w:rsidRDefault="00000000" w:rsidRPr="00000000" w14:paraId="00000131">
            <w:pPr>
              <w:jc w:val="center"/>
              <w:rPr/>
            </w:pPr>
            <w:r w:rsidDel="00000000" w:rsidR="00000000" w:rsidRPr="00000000">
              <w:rPr>
                <w:rtl w:val="0"/>
              </w:rPr>
              <w:t xml:space="preserve">OK</w:t>
            </w:r>
          </w:p>
        </w:tc>
        <w:tc>
          <w:tcPr>
            <w:vAlign w:val="center"/>
          </w:tcPr>
          <w:p w:rsidR="00000000" w:rsidDel="00000000" w:rsidP="00000000" w:rsidRDefault="00000000" w:rsidRPr="00000000" w14:paraId="00000132">
            <w:pPr>
              <w:jc w:val="center"/>
              <w:rPr/>
            </w:pPr>
            <w:r w:rsidDel="00000000" w:rsidR="00000000" w:rsidRPr="00000000">
              <w:rPr>
                <w:rtl w:val="0"/>
              </w:rPr>
              <w:t xml:space="preserve">OK</w:t>
            </w:r>
          </w:p>
        </w:tc>
        <w:tc>
          <w:tcPr>
            <w:vAlign w:val="center"/>
          </w:tcPr>
          <w:p w:rsidR="00000000" w:rsidDel="00000000" w:rsidP="00000000" w:rsidRDefault="00000000" w:rsidRPr="00000000" w14:paraId="00000133">
            <w:pPr>
              <w:jc w:val="center"/>
              <w:rPr/>
            </w:pPr>
            <w:r w:rsidDel="00000000" w:rsidR="00000000" w:rsidRPr="00000000">
              <w:rPr>
                <w:rtl w:val="0"/>
              </w:rPr>
              <w:t xml:space="preserve">OK</w:t>
            </w:r>
          </w:p>
        </w:tc>
        <w:tc>
          <w:tcPr>
            <w:vAlign w:val="center"/>
          </w:tcPr>
          <w:p w:rsidR="00000000" w:rsidDel="00000000" w:rsidP="00000000" w:rsidRDefault="00000000" w:rsidRPr="00000000" w14:paraId="00000134">
            <w:pPr>
              <w:jc w:val="center"/>
              <w:rPr/>
            </w:pPr>
            <w:r w:rsidDel="00000000" w:rsidR="00000000" w:rsidRPr="00000000">
              <w:rPr>
                <w:rtl w:val="0"/>
              </w:rPr>
              <w:t xml:space="preserve">OK</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t xml:space="preserve">OK</w:t>
            </w:r>
          </w:p>
        </w:tc>
        <w:tc>
          <w:tcPr>
            <w:vAlign w:val="center"/>
          </w:tcPr>
          <w:p w:rsidR="00000000" w:rsidDel="00000000" w:rsidP="00000000" w:rsidRDefault="00000000" w:rsidRPr="00000000" w14:paraId="00000139">
            <w:pPr>
              <w:jc w:val="center"/>
              <w:rPr/>
            </w:pP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rtl w:val="0"/>
              </w:rPr>
            </w:r>
          </w:p>
        </w:tc>
        <w:tc>
          <w:tcPr>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C">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F">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40">
            <w:pPr>
              <w:jc w:val="center"/>
              <w:rPr/>
            </w:pPr>
            <w:r w:rsidDel="00000000" w:rsidR="00000000" w:rsidRPr="00000000">
              <w:rPr>
                <w:rtl w:val="0"/>
              </w:rPr>
              <w:t xml:space="preserve">n/a</w:t>
            </w:r>
          </w:p>
        </w:tc>
        <w:tc>
          <w:tcPr>
            <w:vAlign w:val="center"/>
          </w:tcPr>
          <w:p w:rsidR="00000000" w:rsidDel="00000000" w:rsidP="00000000" w:rsidRDefault="00000000" w:rsidRPr="00000000" w14:paraId="00000141">
            <w:pPr>
              <w:jc w:val="center"/>
              <w:rPr/>
            </w:pPr>
            <w:r w:rsidDel="00000000" w:rsidR="00000000" w:rsidRPr="00000000">
              <w:rPr>
                <w:rtl w:val="0"/>
              </w:rPr>
              <w:t xml:space="preserve">OK</w:t>
            </w:r>
          </w:p>
        </w:tc>
        <w:tc>
          <w:tcPr>
            <w:vAlign w:val="center"/>
          </w:tcPr>
          <w:p w:rsidR="00000000" w:rsidDel="00000000" w:rsidP="00000000" w:rsidRDefault="00000000" w:rsidRPr="00000000" w14:paraId="00000142">
            <w:pPr>
              <w:jc w:val="center"/>
              <w:rPr/>
            </w:pPr>
            <w:r w:rsidDel="00000000" w:rsidR="00000000" w:rsidRPr="00000000">
              <w:rPr>
                <w:rtl w:val="0"/>
              </w:rPr>
              <w:t xml:space="preserve">OK</w:t>
            </w:r>
          </w:p>
        </w:tc>
        <w:tc>
          <w:tcPr>
            <w:vAlign w:val="center"/>
          </w:tcPr>
          <w:p w:rsidR="00000000" w:rsidDel="00000000" w:rsidP="00000000" w:rsidRDefault="00000000" w:rsidRPr="00000000" w14:paraId="00000143">
            <w:pPr>
              <w:jc w:val="center"/>
              <w:rPr/>
            </w:pPr>
            <w:r w:rsidDel="00000000" w:rsidR="00000000" w:rsidRPr="00000000">
              <w:rPr>
                <w:rtl w:val="0"/>
              </w:rPr>
              <w:t xml:space="preserve">OK</w:t>
            </w:r>
          </w:p>
        </w:tc>
        <w:tc>
          <w:tcPr>
            <w:vAlign w:val="center"/>
          </w:tcPr>
          <w:p w:rsidR="00000000" w:rsidDel="00000000" w:rsidP="00000000" w:rsidRDefault="00000000" w:rsidRPr="00000000" w14:paraId="00000144">
            <w:pPr>
              <w:jc w:val="center"/>
              <w:rPr/>
            </w:pPr>
            <w:r w:rsidDel="00000000" w:rsidR="00000000" w:rsidRPr="00000000">
              <w:rPr>
                <w:rtl w:val="0"/>
              </w:rPr>
              <w:t xml:space="preserve">OK</w:t>
            </w:r>
          </w:p>
        </w:tc>
        <w:tc>
          <w:tcPr>
            <w:vAlign w:val="center"/>
          </w:tcPr>
          <w:p w:rsidR="00000000" w:rsidDel="00000000" w:rsidP="00000000" w:rsidRDefault="00000000" w:rsidRPr="00000000" w14:paraId="00000145">
            <w:pPr>
              <w:jc w:val="center"/>
              <w:rPr/>
            </w:pPr>
            <w:r w:rsidDel="00000000" w:rsidR="00000000" w:rsidRPr="00000000">
              <w:rPr>
                <w:rtl w:val="0"/>
              </w:rPr>
              <w:t xml:space="preserve">OK</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F">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50">
            <w:pPr>
              <w:jc w:val="center"/>
              <w:rPr/>
            </w:pPr>
            <w:r w:rsidDel="00000000" w:rsidR="00000000" w:rsidRPr="00000000">
              <w:rPr>
                <w:rtl w:val="0"/>
              </w:rPr>
              <w:t xml:space="preserve">OK</w:t>
            </w:r>
          </w:p>
        </w:tc>
        <w:tc>
          <w:tcPr>
            <w:vAlign w:val="center"/>
          </w:tcPr>
          <w:p w:rsidR="00000000" w:rsidDel="00000000" w:rsidP="00000000" w:rsidRDefault="00000000" w:rsidRPr="00000000" w14:paraId="00000151">
            <w:pPr>
              <w:jc w:val="center"/>
              <w:rPr/>
            </w:pPr>
            <w:r w:rsidDel="00000000" w:rsidR="00000000" w:rsidRPr="00000000">
              <w:rPr>
                <w:rtl w:val="0"/>
              </w:rPr>
              <w:t xml:space="preserve">OK</w:t>
            </w:r>
          </w:p>
        </w:tc>
        <w:tc>
          <w:tcPr>
            <w:vAlign w:val="center"/>
          </w:tcPr>
          <w:p w:rsidR="00000000" w:rsidDel="00000000" w:rsidP="00000000" w:rsidRDefault="00000000" w:rsidRPr="00000000" w14:paraId="00000152">
            <w:pPr>
              <w:jc w:val="center"/>
              <w:rPr/>
            </w:pPr>
            <w:r w:rsidDel="00000000" w:rsidR="00000000" w:rsidRPr="00000000">
              <w:rPr>
                <w:rtl w:val="0"/>
              </w:rPr>
              <w:t xml:space="preserve">OK</w:t>
            </w:r>
          </w:p>
        </w:tc>
        <w:tc>
          <w:tcPr>
            <w:vAlign w:val="center"/>
          </w:tcPr>
          <w:p w:rsidR="00000000" w:rsidDel="00000000" w:rsidP="00000000" w:rsidRDefault="00000000" w:rsidRPr="00000000" w14:paraId="00000153">
            <w:pPr>
              <w:jc w:val="center"/>
              <w:rPr/>
            </w:pPr>
            <w:r w:rsidDel="00000000" w:rsidR="00000000" w:rsidRPr="00000000">
              <w:rPr>
                <w:rtl w:val="0"/>
              </w:rPr>
              <w:t xml:space="preserve">OK</w:t>
            </w:r>
          </w:p>
        </w:tc>
        <w:tc>
          <w:tcPr>
            <w:vAlign w:val="center"/>
          </w:tcPr>
          <w:p w:rsidR="00000000" w:rsidDel="00000000" w:rsidP="00000000" w:rsidRDefault="00000000" w:rsidRPr="00000000" w14:paraId="00000154">
            <w:pPr>
              <w:jc w:val="center"/>
              <w:rPr/>
            </w:pPr>
            <w:r w:rsidDel="00000000" w:rsidR="00000000" w:rsidRPr="00000000">
              <w:rPr>
                <w:rtl w:val="0"/>
              </w:rPr>
              <w:t xml:space="preserve">OK</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jc w:val="center"/>
              <w:rPr/>
            </w:pPr>
            <w:r w:rsidDel="00000000" w:rsidR="00000000" w:rsidRPr="00000000">
              <w:rPr>
                <w:rtl w:val="0"/>
              </w:rPr>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F">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60">
            <w:pPr>
              <w:jc w:val="center"/>
              <w:rPr/>
            </w:pPr>
            <w:r w:rsidDel="00000000" w:rsidR="00000000" w:rsidRPr="00000000">
              <w:rPr>
                <w:rtl w:val="0"/>
              </w:rPr>
              <w:t xml:space="preserve">n/a</w:t>
            </w:r>
          </w:p>
        </w:tc>
        <w:tc>
          <w:tcPr>
            <w:vAlign w:val="center"/>
          </w:tcPr>
          <w:p w:rsidR="00000000" w:rsidDel="00000000" w:rsidP="00000000" w:rsidRDefault="00000000" w:rsidRPr="00000000" w14:paraId="00000161">
            <w:pPr>
              <w:jc w:val="center"/>
              <w:rPr/>
            </w:pPr>
            <w:r w:rsidDel="00000000" w:rsidR="00000000" w:rsidRPr="00000000">
              <w:rPr>
                <w:rtl w:val="0"/>
              </w:rPr>
              <w:t xml:space="preserve">n/a</w:t>
            </w:r>
          </w:p>
        </w:tc>
        <w:tc>
          <w:tcPr>
            <w:vAlign w:val="center"/>
          </w:tcPr>
          <w:p w:rsidR="00000000" w:rsidDel="00000000" w:rsidP="00000000" w:rsidRDefault="00000000" w:rsidRPr="00000000" w14:paraId="00000162">
            <w:pPr>
              <w:jc w:val="center"/>
              <w:rPr/>
            </w:pPr>
            <w:r w:rsidDel="00000000" w:rsidR="00000000" w:rsidRPr="00000000">
              <w:rPr>
                <w:rtl w:val="0"/>
              </w:rPr>
              <w:t xml:space="preserve">n/a</w:t>
            </w:r>
          </w:p>
        </w:tc>
        <w:tc>
          <w:tcPr>
            <w:vAlign w:val="center"/>
          </w:tcPr>
          <w:p w:rsidR="00000000" w:rsidDel="00000000" w:rsidP="00000000" w:rsidRDefault="00000000" w:rsidRPr="00000000" w14:paraId="00000163">
            <w:pPr>
              <w:jc w:val="center"/>
              <w:rPr/>
            </w:pPr>
            <w:r w:rsidDel="00000000" w:rsidR="00000000" w:rsidRPr="00000000">
              <w:rPr>
                <w:rtl w:val="0"/>
              </w:rPr>
              <w:t xml:space="preserve">n/a</w:t>
            </w:r>
          </w:p>
        </w:tc>
        <w:tc>
          <w:tcPr>
            <w:vAlign w:val="center"/>
          </w:tcPr>
          <w:p w:rsidR="00000000" w:rsidDel="00000000" w:rsidP="00000000" w:rsidRDefault="00000000" w:rsidRPr="00000000" w14:paraId="00000164">
            <w:pPr>
              <w:jc w:val="center"/>
              <w:rPr/>
            </w:pPr>
            <w:r w:rsidDel="00000000" w:rsidR="00000000" w:rsidRPr="00000000">
              <w:rPr>
                <w:rtl w:val="0"/>
              </w:rPr>
              <w:t xml:space="preserve">n/a</w:t>
            </w:r>
          </w:p>
        </w:tc>
        <w:tc>
          <w:tcPr>
            <w:vAlign w:val="center"/>
          </w:tcPr>
          <w:p w:rsidR="00000000" w:rsidDel="00000000" w:rsidP="00000000" w:rsidRDefault="00000000" w:rsidRPr="00000000" w14:paraId="00000165">
            <w:pPr>
              <w:jc w:val="center"/>
              <w:rPr/>
            </w:pPr>
            <w:r w:rsidDel="00000000" w:rsidR="00000000" w:rsidRPr="00000000">
              <w:rPr>
                <w:rtl w:val="0"/>
              </w:rPr>
              <w:t xml:space="preserve">n/a</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jc w:val="center"/>
              <w:rPr/>
            </w:pPr>
            <w:r w:rsidDel="00000000" w:rsidR="00000000" w:rsidRPr="00000000">
              <w:rPr>
                <w:rtl w:val="0"/>
              </w:rPr>
            </w:r>
          </w:p>
        </w:tc>
        <w:tc>
          <w:tcPr>
            <w:vAlign w:val="center"/>
          </w:tcPr>
          <w:p w:rsidR="00000000" w:rsidDel="00000000" w:rsidP="00000000" w:rsidRDefault="00000000" w:rsidRPr="00000000" w14:paraId="0000016A">
            <w:pPr>
              <w:jc w:val="center"/>
              <w:rPr/>
            </w:pPr>
            <w:r w:rsidDel="00000000" w:rsidR="00000000" w:rsidRPr="00000000">
              <w:rPr>
                <w:rtl w:val="0"/>
              </w:rPr>
            </w:r>
          </w:p>
        </w:tc>
        <w:tc>
          <w:tcPr>
            <w:vAlign w:val="center"/>
          </w:tcPr>
          <w:p w:rsidR="00000000" w:rsidDel="00000000" w:rsidP="00000000" w:rsidRDefault="00000000" w:rsidRPr="00000000" w14:paraId="0000016B">
            <w:pPr>
              <w:jc w:val="center"/>
              <w:rPr/>
            </w:pPr>
            <w:r w:rsidDel="00000000" w:rsidR="00000000" w:rsidRPr="00000000">
              <w:rPr>
                <w:rtl w:val="0"/>
              </w:rPr>
            </w:r>
          </w:p>
        </w:tc>
        <w:tc>
          <w:tcPr>
            <w:vAlign w:val="center"/>
          </w:tcPr>
          <w:p w:rsidR="00000000" w:rsidDel="00000000" w:rsidP="00000000" w:rsidRDefault="00000000" w:rsidRPr="00000000" w14:paraId="0000016C">
            <w:pPr>
              <w:jc w:val="center"/>
              <w:rPr/>
            </w:pPr>
            <w:r w:rsidDel="00000000" w:rsidR="00000000" w:rsidRPr="00000000">
              <w:rPr>
                <w:rtl w:val="0"/>
              </w:rPr>
            </w:r>
          </w:p>
        </w:tc>
        <w:tc>
          <w:tcPr>
            <w:vAlign w:val="center"/>
          </w:tcPr>
          <w:p w:rsidR="00000000" w:rsidDel="00000000" w:rsidP="00000000" w:rsidRDefault="00000000" w:rsidRPr="00000000" w14:paraId="0000016D">
            <w:pPr>
              <w:jc w:val="center"/>
              <w:rPr/>
            </w:pPr>
            <w:r w:rsidDel="00000000" w:rsidR="00000000" w:rsidRPr="00000000">
              <w:rPr>
                <w:rtl w:val="0"/>
              </w:rPr>
            </w:r>
          </w:p>
        </w:tc>
        <w:tc>
          <w:tcPr>
            <w:vAlign w:val="center"/>
          </w:tcPr>
          <w:p w:rsidR="00000000" w:rsidDel="00000000" w:rsidP="00000000" w:rsidRDefault="00000000" w:rsidRPr="00000000" w14:paraId="0000016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F">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70">
            <w:pPr>
              <w:jc w:val="center"/>
              <w:rPr/>
            </w:pPr>
            <w:r w:rsidDel="00000000" w:rsidR="00000000" w:rsidRPr="00000000">
              <w:rPr>
                <w:rtl w:val="0"/>
              </w:rPr>
              <w:t xml:space="preserve">OK</w:t>
            </w:r>
          </w:p>
        </w:tc>
        <w:tc>
          <w:tcPr>
            <w:vAlign w:val="center"/>
          </w:tcPr>
          <w:p w:rsidR="00000000" w:rsidDel="00000000" w:rsidP="00000000" w:rsidRDefault="00000000" w:rsidRPr="00000000" w14:paraId="00000171">
            <w:pPr>
              <w:jc w:val="center"/>
              <w:rPr/>
            </w:pPr>
            <w:r w:rsidDel="00000000" w:rsidR="00000000" w:rsidRPr="00000000">
              <w:rPr>
                <w:rtl w:val="0"/>
              </w:rPr>
              <w:t xml:space="preserve">OK</w:t>
            </w:r>
          </w:p>
        </w:tc>
        <w:tc>
          <w:tcPr>
            <w:vAlign w:val="center"/>
          </w:tcPr>
          <w:p w:rsidR="00000000" w:rsidDel="00000000" w:rsidP="00000000" w:rsidRDefault="00000000" w:rsidRPr="00000000" w14:paraId="00000172">
            <w:pPr>
              <w:jc w:val="center"/>
              <w:rPr/>
            </w:pPr>
            <w:r w:rsidDel="00000000" w:rsidR="00000000" w:rsidRPr="00000000">
              <w:rPr>
                <w:rtl w:val="0"/>
              </w:rPr>
              <w:t xml:space="preserve">OK</w:t>
            </w:r>
          </w:p>
        </w:tc>
        <w:tc>
          <w:tcPr>
            <w:vAlign w:val="center"/>
          </w:tcPr>
          <w:p w:rsidR="00000000" w:rsidDel="00000000" w:rsidP="00000000" w:rsidRDefault="00000000" w:rsidRPr="00000000" w14:paraId="00000173">
            <w:pPr>
              <w:jc w:val="center"/>
              <w:rPr/>
            </w:pPr>
            <w:r w:rsidDel="00000000" w:rsidR="00000000" w:rsidRPr="00000000">
              <w:rPr>
                <w:rtl w:val="0"/>
              </w:rPr>
              <w:t xml:space="preserve">OK</w:t>
            </w:r>
          </w:p>
        </w:tc>
        <w:tc>
          <w:tcPr>
            <w:vAlign w:val="center"/>
          </w:tcPr>
          <w:p w:rsidR="00000000" w:rsidDel="00000000" w:rsidP="00000000" w:rsidRDefault="00000000" w:rsidRPr="00000000" w14:paraId="00000174">
            <w:pPr>
              <w:jc w:val="center"/>
              <w:rPr/>
            </w:pPr>
            <w:r w:rsidDel="00000000" w:rsidR="00000000" w:rsidRPr="00000000">
              <w:rPr>
                <w:rtl w:val="0"/>
              </w:rPr>
              <w:t xml:space="preserve">OK</w:t>
            </w:r>
          </w:p>
        </w:tc>
        <w:tc>
          <w:tcPr>
            <w:vAlign w:val="center"/>
          </w:tcPr>
          <w:p w:rsidR="00000000" w:rsidDel="00000000" w:rsidP="00000000" w:rsidRDefault="00000000" w:rsidRPr="00000000" w14:paraId="00000175">
            <w:pPr>
              <w:jc w:val="center"/>
              <w:rPr/>
            </w:pPr>
            <w:r w:rsidDel="00000000" w:rsidR="00000000" w:rsidRPr="00000000">
              <w:rPr>
                <w:rtl w:val="0"/>
              </w:rPr>
              <w:t xml:space="preserve">OK</w:t>
            </w:r>
          </w:p>
        </w:tc>
        <w:tc>
          <w:tcPr>
            <w:vAlign w:val="center"/>
          </w:tcPr>
          <w:p w:rsidR="00000000" w:rsidDel="00000000" w:rsidP="00000000" w:rsidRDefault="00000000" w:rsidRPr="00000000" w14:paraId="00000176">
            <w:pPr>
              <w:jc w:val="center"/>
              <w:rPr/>
            </w:pPr>
            <w:r w:rsidDel="00000000" w:rsidR="00000000" w:rsidRPr="00000000">
              <w:rPr>
                <w:rtl w:val="0"/>
              </w:rPr>
              <w:t xml:space="preserve">OK</w:t>
            </w:r>
          </w:p>
        </w:tc>
        <w:tc>
          <w:tcPr>
            <w:vAlign w:val="center"/>
          </w:tcPr>
          <w:p w:rsidR="00000000" w:rsidDel="00000000" w:rsidP="00000000" w:rsidRDefault="00000000" w:rsidRPr="00000000" w14:paraId="00000177">
            <w:pPr>
              <w:jc w:val="center"/>
              <w:rPr/>
            </w:pPr>
            <w:r w:rsidDel="00000000" w:rsidR="00000000" w:rsidRPr="00000000">
              <w:rPr>
                <w:rtl w:val="0"/>
              </w:rPr>
              <w:t xml:space="preserve">2</w:t>
            </w:r>
          </w:p>
        </w:tc>
        <w:tc>
          <w:tcPr>
            <w:vAlign w:val="center"/>
          </w:tcPr>
          <w:p w:rsidR="00000000" w:rsidDel="00000000" w:rsidP="00000000" w:rsidRDefault="00000000" w:rsidRPr="00000000" w14:paraId="00000178">
            <w:pPr>
              <w:jc w:val="center"/>
              <w:rPr/>
            </w:pPr>
            <w:r w:rsidDel="00000000" w:rsidR="00000000" w:rsidRPr="00000000">
              <w:rPr>
                <w:rtl w:val="0"/>
              </w:rPr>
              <w:t xml:space="preserve">2</w:t>
            </w:r>
          </w:p>
        </w:tc>
        <w:tc>
          <w:tcPr>
            <w:vAlign w:val="center"/>
          </w:tcPr>
          <w:p w:rsidR="00000000" w:rsidDel="00000000" w:rsidP="00000000" w:rsidRDefault="00000000" w:rsidRPr="00000000" w14:paraId="00000179">
            <w:pPr>
              <w:jc w:val="center"/>
              <w:rPr/>
            </w:pPr>
            <w:r w:rsidDel="00000000" w:rsidR="00000000" w:rsidRPr="00000000">
              <w:rPr>
                <w:rtl w:val="0"/>
              </w:rPr>
            </w:r>
          </w:p>
        </w:tc>
        <w:tc>
          <w:tcPr>
            <w:vAlign w:val="center"/>
          </w:tcPr>
          <w:p w:rsidR="00000000" w:rsidDel="00000000" w:rsidP="00000000" w:rsidRDefault="00000000" w:rsidRPr="00000000" w14:paraId="0000017A">
            <w:pPr>
              <w:jc w:val="center"/>
              <w:rPr/>
            </w:pPr>
            <w:r w:rsidDel="00000000" w:rsidR="00000000" w:rsidRPr="00000000">
              <w:rPr>
                <w:rtl w:val="0"/>
              </w:rPr>
            </w:r>
          </w:p>
        </w:tc>
        <w:tc>
          <w:tcPr>
            <w:vAlign w:val="center"/>
          </w:tcPr>
          <w:p w:rsidR="00000000" w:rsidDel="00000000" w:rsidP="00000000" w:rsidRDefault="00000000" w:rsidRPr="00000000" w14:paraId="0000017B">
            <w:pPr>
              <w:jc w:val="center"/>
              <w:rPr/>
            </w:pPr>
            <w:r w:rsidDel="00000000" w:rsidR="00000000" w:rsidRPr="00000000">
              <w:rPr>
                <w:rtl w:val="0"/>
              </w:rPr>
            </w:r>
          </w:p>
        </w:tc>
        <w:tc>
          <w:tcPr>
            <w:vAlign w:val="center"/>
          </w:tcPr>
          <w:p w:rsidR="00000000" w:rsidDel="00000000" w:rsidP="00000000" w:rsidRDefault="00000000" w:rsidRPr="00000000" w14:paraId="0000017C">
            <w:pPr>
              <w:jc w:val="center"/>
              <w:rPr/>
            </w:pPr>
            <w:r w:rsidDel="00000000" w:rsidR="00000000" w:rsidRPr="00000000">
              <w:rPr>
                <w:rtl w:val="0"/>
              </w:rPr>
            </w:r>
          </w:p>
        </w:tc>
        <w:tc>
          <w:tcPr>
            <w:vAlign w:val="center"/>
          </w:tcPr>
          <w:p w:rsidR="00000000" w:rsidDel="00000000" w:rsidP="00000000" w:rsidRDefault="00000000" w:rsidRPr="00000000" w14:paraId="0000017D">
            <w:pPr>
              <w:jc w:val="center"/>
              <w:rPr/>
            </w:pPr>
            <w:r w:rsidDel="00000000" w:rsidR="00000000" w:rsidRPr="00000000">
              <w:rPr>
                <w:rtl w:val="0"/>
              </w:rPr>
            </w:r>
          </w:p>
        </w:tc>
        <w:tc>
          <w:tcPr>
            <w:vAlign w:val="center"/>
          </w:tcPr>
          <w:p w:rsidR="00000000" w:rsidDel="00000000" w:rsidP="00000000" w:rsidRDefault="00000000" w:rsidRPr="00000000" w14:paraId="0000017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F">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80">
            <w:pPr>
              <w:jc w:val="center"/>
              <w:rPr/>
            </w:pPr>
            <w:r w:rsidDel="00000000" w:rsidR="00000000" w:rsidRPr="00000000">
              <w:rPr>
                <w:rtl w:val="0"/>
              </w:rPr>
              <w:t xml:space="preserve">OK</w:t>
            </w:r>
          </w:p>
        </w:tc>
        <w:tc>
          <w:tcPr>
            <w:vAlign w:val="center"/>
          </w:tcPr>
          <w:p w:rsidR="00000000" w:rsidDel="00000000" w:rsidP="00000000" w:rsidRDefault="00000000" w:rsidRPr="00000000" w14:paraId="00000181">
            <w:pPr>
              <w:jc w:val="center"/>
              <w:rPr/>
            </w:pPr>
            <w:r w:rsidDel="00000000" w:rsidR="00000000" w:rsidRPr="00000000">
              <w:rPr>
                <w:rtl w:val="0"/>
              </w:rPr>
              <w:t xml:space="preserve">1</w:t>
            </w:r>
          </w:p>
        </w:tc>
        <w:tc>
          <w:tcPr>
            <w:vAlign w:val="center"/>
          </w:tcPr>
          <w:p w:rsidR="00000000" w:rsidDel="00000000" w:rsidP="00000000" w:rsidRDefault="00000000" w:rsidRPr="00000000" w14:paraId="00000182">
            <w:pPr>
              <w:jc w:val="center"/>
              <w:rPr/>
            </w:pPr>
            <w:r w:rsidDel="00000000" w:rsidR="00000000" w:rsidRPr="00000000">
              <w:rPr>
                <w:rtl w:val="0"/>
              </w:rPr>
              <w:t xml:space="preserve">1</w:t>
            </w:r>
          </w:p>
        </w:tc>
        <w:tc>
          <w:tcPr>
            <w:vAlign w:val="center"/>
          </w:tcPr>
          <w:p w:rsidR="00000000" w:rsidDel="00000000" w:rsidP="00000000" w:rsidRDefault="00000000" w:rsidRPr="00000000" w14:paraId="00000183">
            <w:pPr>
              <w:jc w:val="center"/>
              <w:rPr/>
            </w:pPr>
            <w:r w:rsidDel="00000000" w:rsidR="00000000" w:rsidRPr="00000000">
              <w:rPr>
                <w:rtl w:val="0"/>
              </w:rPr>
              <w:t xml:space="preserve">1</w:t>
            </w:r>
          </w:p>
        </w:tc>
        <w:tc>
          <w:tcPr>
            <w:vAlign w:val="center"/>
          </w:tcPr>
          <w:p w:rsidR="00000000" w:rsidDel="00000000" w:rsidP="00000000" w:rsidRDefault="00000000" w:rsidRPr="00000000" w14:paraId="00000184">
            <w:pPr>
              <w:jc w:val="center"/>
              <w:rPr/>
            </w:pPr>
            <w:r w:rsidDel="00000000" w:rsidR="00000000" w:rsidRPr="00000000">
              <w:rPr>
                <w:rtl w:val="0"/>
              </w:rPr>
              <w:t xml:space="preserve">OK</w:t>
            </w:r>
          </w:p>
        </w:tc>
        <w:tc>
          <w:tcPr>
            <w:vAlign w:val="center"/>
          </w:tcPr>
          <w:p w:rsidR="00000000" w:rsidDel="00000000" w:rsidP="00000000" w:rsidRDefault="00000000" w:rsidRPr="00000000" w14:paraId="00000185">
            <w:pPr>
              <w:jc w:val="center"/>
              <w:rPr/>
            </w:pPr>
            <w:r w:rsidDel="00000000" w:rsidR="00000000" w:rsidRPr="00000000">
              <w:rPr>
                <w:rtl w:val="0"/>
              </w:rPr>
              <w:t xml:space="preserve">OK</w:t>
            </w:r>
          </w:p>
        </w:tc>
        <w:tc>
          <w:tcPr>
            <w:vAlign w:val="center"/>
          </w:tcPr>
          <w:p w:rsidR="00000000" w:rsidDel="00000000" w:rsidP="00000000" w:rsidRDefault="00000000" w:rsidRPr="00000000" w14:paraId="00000186">
            <w:pPr>
              <w:jc w:val="center"/>
              <w:rPr/>
            </w:pPr>
            <w:r w:rsidDel="00000000" w:rsidR="00000000" w:rsidRPr="00000000">
              <w:rPr>
                <w:rtl w:val="0"/>
              </w:rPr>
              <w:t xml:space="preserve">OK</w:t>
            </w:r>
          </w:p>
        </w:tc>
        <w:tc>
          <w:tcPr>
            <w:vAlign w:val="center"/>
          </w:tcPr>
          <w:p w:rsidR="00000000" w:rsidDel="00000000" w:rsidP="00000000" w:rsidRDefault="00000000" w:rsidRPr="00000000" w14:paraId="00000187">
            <w:pPr>
              <w:jc w:val="center"/>
              <w:rPr/>
            </w:pPr>
            <w:r w:rsidDel="00000000" w:rsidR="00000000" w:rsidRPr="00000000">
              <w:rPr>
                <w:rtl w:val="0"/>
              </w:rPr>
              <w:t xml:space="preserve">OK</w:t>
            </w:r>
          </w:p>
        </w:tc>
        <w:tc>
          <w:tcPr>
            <w:vAlign w:val="center"/>
          </w:tcPr>
          <w:p w:rsidR="00000000" w:rsidDel="00000000" w:rsidP="00000000" w:rsidRDefault="00000000" w:rsidRPr="00000000" w14:paraId="00000188">
            <w:pPr>
              <w:jc w:val="center"/>
              <w:rPr/>
            </w:pPr>
            <w:r w:rsidDel="00000000" w:rsidR="00000000" w:rsidRPr="00000000">
              <w:rPr>
                <w:rtl w:val="0"/>
              </w:rPr>
              <w:t xml:space="preserve">OK</w:t>
            </w:r>
          </w:p>
        </w:tc>
        <w:tc>
          <w:tcPr>
            <w:vAlign w:val="center"/>
          </w:tcPr>
          <w:p w:rsidR="00000000" w:rsidDel="00000000" w:rsidP="00000000" w:rsidRDefault="00000000" w:rsidRPr="00000000" w14:paraId="00000189">
            <w:pPr>
              <w:jc w:val="center"/>
              <w:rPr/>
            </w:pPr>
            <w:r w:rsidDel="00000000" w:rsidR="00000000" w:rsidRPr="00000000">
              <w:rPr>
                <w:rtl w:val="0"/>
              </w:rPr>
            </w:r>
          </w:p>
        </w:tc>
        <w:tc>
          <w:tcPr>
            <w:vAlign w:val="center"/>
          </w:tcPr>
          <w:p w:rsidR="00000000" w:rsidDel="00000000" w:rsidP="00000000" w:rsidRDefault="00000000" w:rsidRPr="00000000" w14:paraId="0000018A">
            <w:pPr>
              <w:jc w:val="center"/>
              <w:rPr/>
            </w:pPr>
            <w:r w:rsidDel="00000000" w:rsidR="00000000" w:rsidRPr="00000000">
              <w:rPr>
                <w:rtl w:val="0"/>
              </w:rPr>
            </w:r>
          </w:p>
        </w:tc>
        <w:tc>
          <w:tcPr>
            <w:vAlign w:val="center"/>
          </w:tcPr>
          <w:p w:rsidR="00000000" w:rsidDel="00000000" w:rsidP="00000000" w:rsidRDefault="00000000" w:rsidRPr="00000000" w14:paraId="0000018B">
            <w:pPr>
              <w:jc w:val="center"/>
              <w:rPr/>
            </w:pPr>
            <w:r w:rsidDel="00000000" w:rsidR="00000000" w:rsidRPr="00000000">
              <w:rPr>
                <w:rtl w:val="0"/>
              </w:rPr>
            </w:r>
          </w:p>
        </w:tc>
        <w:tc>
          <w:tcPr>
            <w:vAlign w:val="center"/>
          </w:tcPr>
          <w:p w:rsidR="00000000" w:rsidDel="00000000" w:rsidP="00000000" w:rsidRDefault="00000000" w:rsidRPr="00000000" w14:paraId="0000018C">
            <w:pPr>
              <w:jc w:val="center"/>
              <w:rPr/>
            </w:pPr>
            <w:r w:rsidDel="00000000" w:rsidR="00000000" w:rsidRPr="00000000">
              <w:rPr>
                <w:rtl w:val="0"/>
              </w:rPr>
            </w:r>
          </w:p>
        </w:tc>
        <w:tc>
          <w:tcPr>
            <w:vAlign w:val="center"/>
          </w:tcPr>
          <w:p w:rsidR="00000000" w:rsidDel="00000000" w:rsidP="00000000" w:rsidRDefault="00000000" w:rsidRPr="00000000" w14:paraId="0000018D">
            <w:pPr>
              <w:jc w:val="center"/>
              <w:rPr/>
            </w:pPr>
            <w:r w:rsidDel="00000000" w:rsidR="00000000" w:rsidRPr="00000000">
              <w:rPr>
                <w:rtl w:val="0"/>
              </w:rPr>
            </w:r>
          </w:p>
        </w:tc>
        <w:tc>
          <w:tcPr>
            <w:vAlign w:val="center"/>
          </w:tcPr>
          <w:p w:rsidR="00000000" w:rsidDel="00000000" w:rsidP="00000000" w:rsidRDefault="00000000" w:rsidRPr="00000000" w14:paraId="0000018E">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F">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90">
            <w:pPr>
              <w:jc w:val="center"/>
              <w:rPr/>
            </w:pPr>
            <w:r w:rsidDel="00000000" w:rsidR="00000000" w:rsidRPr="00000000">
              <w:rPr>
                <w:rtl w:val="0"/>
              </w:rPr>
              <w:t xml:space="preserve">n/a</w:t>
            </w:r>
          </w:p>
        </w:tc>
        <w:tc>
          <w:tcPr>
            <w:vAlign w:val="center"/>
          </w:tcPr>
          <w:p w:rsidR="00000000" w:rsidDel="00000000" w:rsidP="00000000" w:rsidRDefault="00000000" w:rsidRPr="00000000" w14:paraId="00000191">
            <w:pPr>
              <w:jc w:val="center"/>
              <w:rPr/>
            </w:pPr>
            <w:r w:rsidDel="00000000" w:rsidR="00000000" w:rsidRPr="00000000">
              <w:rPr>
                <w:rtl w:val="0"/>
              </w:rPr>
              <w:t xml:space="preserve">n/a</w:t>
            </w:r>
          </w:p>
        </w:tc>
        <w:tc>
          <w:tcPr>
            <w:vAlign w:val="center"/>
          </w:tcPr>
          <w:p w:rsidR="00000000" w:rsidDel="00000000" w:rsidP="00000000" w:rsidRDefault="00000000" w:rsidRPr="00000000" w14:paraId="00000192">
            <w:pPr>
              <w:jc w:val="center"/>
              <w:rPr/>
            </w:pPr>
            <w:r w:rsidDel="00000000" w:rsidR="00000000" w:rsidRPr="00000000">
              <w:rPr>
                <w:rtl w:val="0"/>
              </w:rPr>
              <w:t xml:space="preserve">n/a</w:t>
            </w:r>
          </w:p>
        </w:tc>
        <w:tc>
          <w:tcPr>
            <w:vAlign w:val="center"/>
          </w:tcPr>
          <w:p w:rsidR="00000000" w:rsidDel="00000000" w:rsidP="00000000" w:rsidRDefault="00000000" w:rsidRPr="00000000" w14:paraId="00000193">
            <w:pPr>
              <w:jc w:val="center"/>
              <w:rPr/>
            </w:pPr>
            <w:r w:rsidDel="00000000" w:rsidR="00000000" w:rsidRPr="00000000">
              <w:rPr>
                <w:rtl w:val="0"/>
              </w:rPr>
              <w:t xml:space="preserve">OK</w:t>
            </w:r>
          </w:p>
        </w:tc>
        <w:tc>
          <w:tcPr>
            <w:vAlign w:val="center"/>
          </w:tcPr>
          <w:p w:rsidR="00000000" w:rsidDel="00000000" w:rsidP="00000000" w:rsidRDefault="00000000" w:rsidRPr="00000000" w14:paraId="00000194">
            <w:pPr>
              <w:jc w:val="center"/>
              <w:rPr/>
            </w:pPr>
            <w:r w:rsidDel="00000000" w:rsidR="00000000" w:rsidRPr="00000000">
              <w:rPr>
                <w:rtl w:val="0"/>
              </w:rPr>
              <w:t xml:space="preserve">OK</w:t>
            </w:r>
          </w:p>
        </w:tc>
        <w:tc>
          <w:tcPr>
            <w:vAlign w:val="center"/>
          </w:tcPr>
          <w:p w:rsidR="00000000" w:rsidDel="00000000" w:rsidP="00000000" w:rsidRDefault="00000000" w:rsidRPr="00000000" w14:paraId="00000195">
            <w:pPr>
              <w:jc w:val="center"/>
              <w:rPr/>
            </w:pPr>
            <w:r w:rsidDel="00000000" w:rsidR="00000000" w:rsidRPr="00000000">
              <w:rPr>
                <w:rtl w:val="0"/>
              </w:rPr>
              <w:t xml:space="preserve">OK</w:t>
            </w:r>
          </w:p>
        </w:tc>
        <w:tc>
          <w:tcPr>
            <w:vAlign w:val="center"/>
          </w:tcPr>
          <w:p w:rsidR="00000000" w:rsidDel="00000000" w:rsidP="00000000" w:rsidRDefault="00000000" w:rsidRPr="00000000" w14:paraId="00000196">
            <w:pPr>
              <w:jc w:val="center"/>
              <w:rPr/>
            </w:pPr>
            <w:r w:rsidDel="00000000" w:rsidR="00000000" w:rsidRPr="00000000">
              <w:rPr>
                <w:rtl w:val="0"/>
              </w:rPr>
              <w:t xml:space="preserve">OK</w:t>
            </w:r>
          </w:p>
        </w:tc>
        <w:tc>
          <w:tcPr>
            <w:vAlign w:val="center"/>
          </w:tcPr>
          <w:p w:rsidR="00000000" w:rsidDel="00000000" w:rsidP="00000000" w:rsidRDefault="00000000" w:rsidRPr="00000000" w14:paraId="00000197">
            <w:pPr>
              <w:jc w:val="center"/>
              <w:rPr/>
            </w:pPr>
            <w:r w:rsidDel="00000000" w:rsidR="00000000" w:rsidRPr="00000000">
              <w:rPr>
                <w:rtl w:val="0"/>
              </w:rPr>
              <w:t xml:space="preserve">OK</w:t>
            </w:r>
          </w:p>
        </w:tc>
        <w:tc>
          <w:tcPr>
            <w:vAlign w:val="center"/>
          </w:tcPr>
          <w:p w:rsidR="00000000" w:rsidDel="00000000" w:rsidP="00000000" w:rsidRDefault="00000000" w:rsidRPr="00000000" w14:paraId="00000198">
            <w:pPr>
              <w:jc w:val="center"/>
              <w:rPr/>
            </w:pPr>
            <w:r w:rsidDel="00000000" w:rsidR="00000000" w:rsidRPr="00000000">
              <w:rPr>
                <w:rtl w:val="0"/>
              </w:rPr>
              <w:t xml:space="preserve">OK</w:t>
            </w:r>
          </w:p>
        </w:tc>
        <w:tc>
          <w:tcPr>
            <w:vAlign w:val="center"/>
          </w:tcPr>
          <w:p w:rsidR="00000000" w:rsidDel="00000000" w:rsidP="00000000" w:rsidRDefault="00000000" w:rsidRPr="00000000" w14:paraId="00000199">
            <w:pPr>
              <w:jc w:val="center"/>
              <w:rPr/>
            </w:pPr>
            <w:r w:rsidDel="00000000" w:rsidR="00000000" w:rsidRPr="00000000">
              <w:rPr>
                <w:rtl w:val="0"/>
              </w:rPr>
            </w:r>
          </w:p>
        </w:tc>
        <w:tc>
          <w:tcPr>
            <w:vAlign w:val="center"/>
          </w:tcPr>
          <w:p w:rsidR="00000000" w:rsidDel="00000000" w:rsidP="00000000" w:rsidRDefault="00000000" w:rsidRPr="00000000" w14:paraId="0000019A">
            <w:pPr>
              <w:jc w:val="center"/>
              <w:rPr/>
            </w:pPr>
            <w:r w:rsidDel="00000000" w:rsidR="00000000" w:rsidRPr="00000000">
              <w:rPr>
                <w:rtl w:val="0"/>
              </w:rPr>
            </w:r>
          </w:p>
        </w:tc>
        <w:tc>
          <w:tcPr>
            <w:vAlign w:val="center"/>
          </w:tcPr>
          <w:p w:rsidR="00000000" w:rsidDel="00000000" w:rsidP="00000000" w:rsidRDefault="00000000" w:rsidRPr="00000000" w14:paraId="0000019B">
            <w:pPr>
              <w:jc w:val="center"/>
              <w:rPr/>
            </w:pPr>
            <w:r w:rsidDel="00000000" w:rsidR="00000000" w:rsidRPr="00000000">
              <w:rPr>
                <w:rtl w:val="0"/>
              </w:rPr>
            </w:r>
          </w:p>
        </w:tc>
        <w:tc>
          <w:tcPr>
            <w:vAlign w:val="center"/>
          </w:tcPr>
          <w:p w:rsidR="00000000" w:rsidDel="00000000" w:rsidP="00000000" w:rsidRDefault="00000000" w:rsidRPr="00000000" w14:paraId="0000019C">
            <w:pPr>
              <w:jc w:val="center"/>
              <w:rPr/>
            </w:pPr>
            <w:r w:rsidDel="00000000" w:rsidR="00000000" w:rsidRPr="00000000">
              <w:rPr>
                <w:rtl w:val="0"/>
              </w:rPr>
            </w:r>
          </w:p>
        </w:tc>
        <w:tc>
          <w:tcPr>
            <w:vAlign w:val="center"/>
          </w:tcPr>
          <w:p w:rsidR="00000000" w:rsidDel="00000000" w:rsidP="00000000" w:rsidRDefault="00000000" w:rsidRPr="00000000" w14:paraId="0000019D">
            <w:pPr>
              <w:jc w:val="center"/>
              <w:rPr/>
            </w:pPr>
            <w:r w:rsidDel="00000000" w:rsidR="00000000" w:rsidRPr="00000000">
              <w:rPr>
                <w:rtl w:val="0"/>
              </w:rPr>
            </w:r>
          </w:p>
        </w:tc>
        <w:tc>
          <w:tcPr>
            <w:vAlign w:val="center"/>
          </w:tcPr>
          <w:p w:rsidR="00000000" w:rsidDel="00000000" w:rsidP="00000000" w:rsidRDefault="00000000" w:rsidRPr="00000000" w14:paraId="0000019E">
            <w:pPr>
              <w:jc w:val="center"/>
              <w:rPr/>
            </w:pP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A1">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Notes:</w:t>
      </w:r>
    </w:p>
    <w:p w:rsidR="00000000" w:rsidDel="00000000" w:rsidP="00000000" w:rsidRDefault="00000000" w:rsidRPr="00000000" w14:paraId="000001A5">
      <w:pPr>
        <w:tabs>
          <w:tab w:val="left" w:pos="360"/>
        </w:tabs>
        <w:rPr/>
      </w:pPr>
      <w:r w:rsidDel="00000000" w:rsidR="00000000" w:rsidRPr="00000000">
        <w:rPr>
          <w:rtl w:val="0"/>
        </w:rPr>
        <w:t xml:space="preserve">1: For issue 2, we have been running into the problem of not being able to find the data type of the system data port objects. Danielle has told us that she has personally solved this problem before, so it should be fixed within the next two weeks..</w:t>
      </w:r>
    </w:p>
    <w:p w:rsidR="00000000" w:rsidDel="00000000" w:rsidP="00000000" w:rsidRDefault="00000000" w:rsidRPr="00000000" w14:paraId="000001A6">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vHqlfWN9xTdkL6Yu8FkYnSB0g==">AMUW2mUToSQPgLutMAESKqAANhn4PeoBnJWlurz6p7kIRbmW3rtR0kJtCmLRg9H4j5PjUR6vGjBACH22rVKP5ksHRKyJnkQKqvYgpkKrYj1uBuJwBP67DSuHJv6Q0nugF8jz0JI3BdI6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