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01473" w14:textId="75F51A3B" w:rsidR="00EA3A52" w:rsidRPr="00EA14E9" w:rsidRDefault="00EA3A52" w:rsidP="00EA3A52">
      <w:pPr>
        <w:pStyle w:val="Title"/>
        <w:jc w:val="center"/>
        <w:rPr>
          <w:sz w:val="52"/>
          <w:szCs w:val="52"/>
        </w:rPr>
      </w:pPr>
      <w:r>
        <w:rPr>
          <w:sz w:val="52"/>
          <w:szCs w:val="52"/>
        </w:rPr>
        <w:t>Threat Analysis Report</w:t>
      </w:r>
    </w:p>
    <w:p w14:paraId="22CD67EE" w14:textId="29BD6A51" w:rsidR="00EA3A52" w:rsidRDefault="00EA3A52" w:rsidP="00EA3A52">
      <w:pPr>
        <w:pStyle w:val="Subtitle"/>
        <w:jc w:val="center"/>
      </w:pPr>
      <w:r>
        <w:t>Analysis of the Threats Impacting PQC Cryptography</w:t>
      </w:r>
    </w:p>
    <w:p w14:paraId="32C9FF8D" w14:textId="77777777" w:rsidR="005D015A" w:rsidRDefault="00192203">
      <w:pPr>
        <w:rPr>
          <w:b/>
          <w:bCs/>
          <w:sz w:val="24"/>
          <w:szCs w:val="24"/>
        </w:rPr>
      </w:pPr>
      <w:r>
        <w:rPr>
          <w:noProof/>
        </w:rPr>
        <w:drawing>
          <wp:inline distT="0" distB="0" distL="0" distR="0" wp14:anchorId="189C54DC" wp14:editId="1CB68F27">
            <wp:extent cx="5731510" cy="5731510"/>
            <wp:effectExtent l="0" t="0" r="0" b="0"/>
            <wp:docPr id="1484593068" name="Picture 1" descr="Central Queensland University Study T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ntral Queensland University Study Tour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4175116A" w14:textId="6F2129A6" w:rsidR="00192203" w:rsidRDefault="005D015A">
      <w:pPr>
        <w:rPr>
          <w:b/>
          <w:bCs/>
          <w:sz w:val="24"/>
          <w:szCs w:val="24"/>
        </w:rPr>
      </w:pPr>
      <w:r w:rsidRPr="007516D4">
        <w:rPr>
          <w:rFonts w:ascii="Times New Roman" w:eastAsia="Times New Roman" w:hAnsi="Times New Roman" w:cs="Times New Roman"/>
          <w:noProof/>
          <w:color w:val="000000"/>
          <w:kern w:val="0"/>
          <w:sz w:val="24"/>
          <w:lang w:eastAsia="en-AU"/>
          <w14:ligatures w14:val="none"/>
        </w:rPr>
        <mc:AlternateContent>
          <mc:Choice Requires="wps">
            <w:drawing>
              <wp:anchor distT="0" distB="0" distL="114300" distR="114300" simplePos="0" relativeHeight="251658240" behindDoc="0" locked="0" layoutInCell="1" allowOverlap="1" wp14:anchorId="6647C521" wp14:editId="6A627EB1">
                <wp:simplePos x="0" y="0"/>
                <wp:positionH relativeFrom="page">
                  <wp:posOffset>914400</wp:posOffset>
                </wp:positionH>
                <wp:positionV relativeFrom="page">
                  <wp:posOffset>7847330</wp:posOffset>
                </wp:positionV>
                <wp:extent cx="6749027" cy="1307457"/>
                <wp:effectExtent l="0" t="0" r="0" b="7620"/>
                <wp:wrapSquare wrapText="bothSides"/>
                <wp:docPr id="153" name="Text Box 161"/>
                <wp:cNvGraphicFramePr/>
                <a:graphic xmlns:a="http://schemas.openxmlformats.org/drawingml/2006/main">
                  <a:graphicData uri="http://schemas.microsoft.com/office/word/2010/wordprocessingShape">
                    <wps:wsp>
                      <wps:cNvSpPr txBox="1"/>
                      <wps:spPr>
                        <a:xfrm>
                          <a:off x="0" y="0"/>
                          <a:ext cx="6749027" cy="1307457"/>
                        </a:xfrm>
                        <a:prstGeom prst="rect">
                          <a:avLst/>
                        </a:prstGeom>
                        <a:noFill/>
                        <a:ln w="6350">
                          <a:noFill/>
                        </a:ln>
                        <a:effectLst/>
                      </wps:spPr>
                      <wps:txbx>
                        <w:txbxContent>
                          <w:p w14:paraId="450E2757" w14:textId="77777777" w:rsidR="005D015A" w:rsidRPr="007516D4" w:rsidRDefault="005D015A" w:rsidP="005D015A">
                            <w:pPr>
                              <w:pStyle w:val="NoSpacing"/>
                              <w:jc w:val="right"/>
                              <w:rPr>
                                <w:color w:val="156082"/>
                                <w:sz w:val="28"/>
                                <w:szCs w:val="28"/>
                              </w:rPr>
                            </w:pPr>
                          </w:p>
                          <w:p w14:paraId="4B081D3E" w14:textId="77777777" w:rsidR="005D015A" w:rsidRPr="00905CB8" w:rsidRDefault="005D015A" w:rsidP="005D015A">
                            <w:pPr>
                              <w:pStyle w:val="NoSpacing"/>
                              <w:jc w:val="right"/>
                              <w:rPr>
                                <w:sz w:val="28"/>
                                <w:szCs w:val="28"/>
                              </w:rPr>
                            </w:pPr>
                            <w:r w:rsidRPr="00905CB8">
                              <w:rPr>
                                <w:sz w:val="28"/>
                                <w:szCs w:val="28"/>
                              </w:rPr>
                              <w:t xml:space="preserve">Group: G04-DST-UG25T2 </w:t>
                            </w:r>
                          </w:p>
                          <w:p w14:paraId="1156B396" w14:textId="77777777" w:rsidR="005D015A" w:rsidRPr="00E057E9" w:rsidRDefault="005D015A" w:rsidP="005D015A">
                            <w:pPr>
                              <w:pStyle w:val="NoSpacing"/>
                              <w:jc w:val="right"/>
                              <w:rPr>
                                <w:sz w:val="28"/>
                                <w:szCs w:val="28"/>
                              </w:rPr>
                            </w:pPr>
                            <w:r w:rsidRPr="00E057E9">
                              <w:rPr>
                                <w:sz w:val="28"/>
                                <w:szCs w:val="28"/>
                              </w:rPr>
                              <w:t>Sarah Brown (12205529)</w:t>
                            </w:r>
                          </w:p>
                          <w:p w14:paraId="46342FB9" w14:textId="77777777" w:rsidR="005D015A" w:rsidRPr="00E057E9" w:rsidRDefault="005D015A" w:rsidP="005D015A">
                            <w:pPr>
                              <w:pStyle w:val="NoSpacing"/>
                              <w:jc w:val="right"/>
                              <w:rPr>
                                <w:sz w:val="28"/>
                                <w:szCs w:val="28"/>
                              </w:rPr>
                            </w:pPr>
                            <w:r w:rsidRPr="00E057E9">
                              <w:rPr>
                                <w:sz w:val="28"/>
                                <w:szCs w:val="28"/>
                              </w:rPr>
                              <w:t>Roshan Paudel (12108030)</w:t>
                            </w:r>
                          </w:p>
                          <w:p w14:paraId="5B17A8D1" w14:textId="77777777" w:rsidR="005D015A" w:rsidRPr="00E057E9" w:rsidRDefault="005D015A" w:rsidP="005D015A">
                            <w:pPr>
                              <w:pStyle w:val="NoSpacing"/>
                              <w:jc w:val="right"/>
                              <w:rPr>
                                <w:sz w:val="28"/>
                                <w:szCs w:val="28"/>
                              </w:rPr>
                            </w:pPr>
                            <w:r w:rsidRPr="00E057E9">
                              <w:rPr>
                                <w:sz w:val="28"/>
                                <w:szCs w:val="28"/>
                              </w:rPr>
                              <w:t>Tyson Smith (12144745)</w:t>
                            </w:r>
                          </w:p>
                          <w:p w14:paraId="35B4473F" w14:textId="77777777" w:rsidR="005D015A" w:rsidRPr="007516D4" w:rsidRDefault="005D015A" w:rsidP="005D015A">
                            <w:pPr>
                              <w:pStyle w:val="NoSpacing"/>
                              <w:jc w:val="right"/>
                              <w:rPr>
                                <w:color w:val="156082"/>
                                <w:sz w:val="28"/>
                                <w:szCs w:val="28"/>
                              </w:rPr>
                            </w:pPr>
                            <w:r w:rsidRPr="00E057E9">
                              <w:rPr>
                                <w:sz w:val="28"/>
                                <w:szCs w:val="28"/>
                              </w:rPr>
                              <w:t>Jayden McLarty (12166006)</w:t>
                            </w:r>
                          </w:p>
                          <w:sdt>
                            <w:sdtPr>
                              <w:rPr>
                                <w:color w:val="595959"/>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EndPr/>
                            <w:sdtContent>
                              <w:p w14:paraId="601E1640" w14:textId="77777777" w:rsidR="005D015A" w:rsidRPr="007516D4" w:rsidRDefault="005D015A" w:rsidP="005D015A">
                                <w:pPr>
                                  <w:pStyle w:val="NoSpacing"/>
                                  <w:jc w:val="right"/>
                                  <w:rPr>
                                    <w:color w:val="595959"/>
                                    <w:sz w:val="20"/>
                                    <w:szCs w:val="20"/>
                                  </w:rPr>
                                </w:pPr>
                                <w:r w:rsidRPr="007516D4">
                                  <w:rPr>
                                    <w:color w:val="595959"/>
                                    <w:sz w:val="20"/>
                                    <w:szCs w:val="20"/>
                                  </w:rPr>
                                  <w:t xml:space="preserve">     </w:t>
                                </w:r>
                              </w:p>
                            </w:sdtContent>
                          </w:sdt>
                          <w:p w14:paraId="7D487155" w14:textId="77777777" w:rsidR="005D015A" w:rsidRPr="007516D4" w:rsidRDefault="005D015A" w:rsidP="005D015A">
                            <w:pPr>
                              <w:pStyle w:val="NoSpacing"/>
                              <w:jc w:val="right"/>
                              <w:rPr>
                                <w:color w:val="595959"/>
                                <w:sz w:val="20"/>
                                <w:szCs w:val="20"/>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647C521" id="_x0000_t202" coordsize="21600,21600" o:spt="202" path="m,l,21600r21600,l21600,xe">
                <v:stroke joinstyle="miter"/>
                <v:path gradientshapeok="t" o:connecttype="rect"/>
              </v:shapetype>
              <v:shape id="Text Box 161" o:spid="_x0000_s1026" type="#_x0000_t202" style="position:absolute;margin-left:1in;margin-top:617.9pt;width:531.4pt;height:102.9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" filled="f" stroked="f" strokeweight=".5pt">
                <v:textbox inset="126pt,0,54pt,0">
                  <w:txbxContent>
                    <w:p w14:paraId="450E2757" w14:textId="77777777" w:rsidR="005D015A" w:rsidRPr="007516D4" w:rsidRDefault="005D015A" w:rsidP="005D015A">
                      <w:pPr>
                        <w:pStyle w:val="NoSpacing"/>
                        <w:jc w:val="right"/>
                        <w:rPr>
                          <w:color w:val="156082"/>
                          <w:sz w:val="28"/>
                          <w:szCs w:val="28"/>
                        </w:rPr>
                      </w:pPr>
                    </w:p>
                    <w:p w14:paraId="4B081D3E" w14:textId="77777777" w:rsidR="005D015A" w:rsidRPr="00905CB8" w:rsidRDefault="005D015A" w:rsidP="005D015A">
                      <w:pPr>
                        <w:pStyle w:val="NoSpacing"/>
                        <w:jc w:val="right"/>
                        <w:rPr>
                          <w:sz w:val="28"/>
                          <w:szCs w:val="28"/>
                        </w:rPr>
                      </w:pPr>
                      <w:r w:rsidRPr="00905CB8">
                        <w:rPr>
                          <w:sz w:val="28"/>
                          <w:szCs w:val="28"/>
                        </w:rPr>
                        <w:t xml:space="preserve">Group: G04-DST-UG25T2 </w:t>
                      </w:r>
                    </w:p>
                    <w:p w14:paraId="1156B396" w14:textId="77777777" w:rsidR="005D015A" w:rsidRPr="00E057E9" w:rsidRDefault="005D015A" w:rsidP="005D015A">
                      <w:pPr>
                        <w:pStyle w:val="NoSpacing"/>
                        <w:jc w:val="right"/>
                        <w:rPr>
                          <w:sz w:val="28"/>
                          <w:szCs w:val="28"/>
                        </w:rPr>
                      </w:pPr>
                      <w:r w:rsidRPr="00E057E9">
                        <w:rPr>
                          <w:sz w:val="28"/>
                          <w:szCs w:val="28"/>
                        </w:rPr>
                        <w:t>Sarah Brown (12205529)</w:t>
                      </w:r>
                    </w:p>
                    <w:p w14:paraId="46342FB9" w14:textId="77777777" w:rsidR="005D015A" w:rsidRPr="00E057E9" w:rsidRDefault="005D015A" w:rsidP="005D015A">
                      <w:pPr>
                        <w:pStyle w:val="NoSpacing"/>
                        <w:jc w:val="right"/>
                        <w:rPr>
                          <w:sz w:val="28"/>
                          <w:szCs w:val="28"/>
                        </w:rPr>
                      </w:pPr>
                      <w:r w:rsidRPr="00E057E9">
                        <w:rPr>
                          <w:sz w:val="28"/>
                          <w:szCs w:val="28"/>
                        </w:rPr>
                        <w:t>Roshan Paudel (12108030)</w:t>
                      </w:r>
                    </w:p>
                    <w:p w14:paraId="5B17A8D1" w14:textId="77777777" w:rsidR="005D015A" w:rsidRPr="00E057E9" w:rsidRDefault="005D015A" w:rsidP="005D015A">
                      <w:pPr>
                        <w:pStyle w:val="NoSpacing"/>
                        <w:jc w:val="right"/>
                        <w:rPr>
                          <w:sz w:val="28"/>
                          <w:szCs w:val="28"/>
                        </w:rPr>
                      </w:pPr>
                      <w:r w:rsidRPr="00E057E9">
                        <w:rPr>
                          <w:sz w:val="28"/>
                          <w:szCs w:val="28"/>
                        </w:rPr>
                        <w:t>Tyson Smith (12144745)</w:t>
                      </w:r>
                    </w:p>
                    <w:p w14:paraId="35B4473F" w14:textId="77777777" w:rsidR="005D015A" w:rsidRPr="007516D4" w:rsidRDefault="005D015A" w:rsidP="005D015A">
                      <w:pPr>
                        <w:pStyle w:val="NoSpacing"/>
                        <w:jc w:val="right"/>
                        <w:rPr>
                          <w:color w:val="156082"/>
                          <w:sz w:val="28"/>
                          <w:szCs w:val="28"/>
                        </w:rPr>
                      </w:pPr>
                      <w:r w:rsidRPr="00E057E9">
                        <w:rPr>
                          <w:sz w:val="28"/>
                          <w:szCs w:val="28"/>
                        </w:rPr>
                        <w:t>Jayden McLarty (12166006)</w:t>
                      </w:r>
                    </w:p>
                    <w:sdt>
                      <w:sdtPr>
                        <w:rPr>
                          <w:color w:val="595959"/>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EndPr/>
                      <w:sdtContent>
                        <w:p w14:paraId="601E1640" w14:textId="77777777" w:rsidR="005D015A" w:rsidRPr="007516D4" w:rsidRDefault="005D015A" w:rsidP="005D015A">
                          <w:pPr>
                            <w:pStyle w:val="NoSpacing"/>
                            <w:jc w:val="right"/>
                            <w:rPr>
                              <w:color w:val="595959"/>
                              <w:sz w:val="20"/>
                              <w:szCs w:val="20"/>
                            </w:rPr>
                          </w:pPr>
                          <w:r w:rsidRPr="007516D4">
                            <w:rPr>
                              <w:color w:val="595959"/>
                              <w:sz w:val="20"/>
                              <w:szCs w:val="20"/>
                            </w:rPr>
                            <w:t xml:space="preserve">     </w:t>
                          </w:r>
                        </w:p>
                      </w:sdtContent>
                    </w:sdt>
                    <w:p w14:paraId="7D487155" w14:textId="77777777" w:rsidR="005D015A" w:rsidRPr="007516D4" w:rsidRDefault="005D015A" w:rsidP="005D015A">
                      <w:pPr>
                        <w:pStyle w:val="NoSpacing"/>
                        <w:jc w:val="right"/>
                        <w:rPr>
                          <w:color w:val="595959"/>
                          <w:sz w:val="20"/>
                          <w:szCs w:val="20"/>
                        </w:rPr>
                      </w:pPr>
                    </w:p>
                  </w:txbxContent>
                </v:textbox>
                <w10:wrap type="square" anchorx="page" anchory="page"/>
              </v:shape>
            </w:pict>
          </mc:Fallback>
        </mc:AlternateContent>
      </w:r>
      <w:r w:rsidR="00192203">
        <w:rPr>
          <w:b/>
          <w:bCs/>
          <w:sz w:val="24"/>
          <w:szCs w:val="24"/>
        </w:rPr>
        <w:br w:type="page"/>
      </w:r>
    </w:p>
    <w:p w14:paraId="3384B29F" w14:textId="745C2537" w:rsidR="006439E7" w:rsidRDefault="006439E7">
      <w:pPr>
        <w:rPr>
          <w:b/>
          <w:bCs/>
          <w:sz w:val="24"/>
          <w:szCs w:val="24"/>
        </w:rPr>
      </w:pPr>
    </w:p>
    <w:sdt>
      <w:sdtPr>
        <w:rPr>
          <w:rFonts w:asciiTheme="minorHAnsi" w:eastAsiaTheme="minorHAnsi" w:hAnsiTheme="minorHAnsi" w:cstheme="minorBidi"/>
          <w:color w:val="auto"/>
          <w:kern w:val="2"/>
          <w:sz w:val="22"/>
          <w:szCs w:val="22"/>
          <w:lang w:val="en-AU"/>
          <w14:ligatures w14:val="standardContextual"/>
        </w:rPr>
        <w:id w:val="1633593082"/>
        <w:docPartObj>
          <w:docPartGallery w:val="Table of Contents"/>
          <w:docPartUnique/>
        </w:docPartObj>
      </w:sdtPr>
      <w:sdtEndPr>
        <w:rPr>
          <w:b/>
          <w:bCs/>
          <w:noProof/>
        </w:rPr>
      </w:sdtEndPr>
      <w:sdtContent>
        <w:p w14:paraId="0F5F2414" w14:textId="4F5FFE66" w:rsidR="00EA3A52" w:rsidRDefault="00EA3A52">
          <w:pPr>
            <w:pStyle w:val="TOCHeading"/>
          </w:pPr>
          <w:r>
            <w:t>Table of Contents</w:t>
          </w:r>
        </w:p>
        <w:p w14:paraId="7B080A6F" w14:textId="73D3A334" w:rsidR="00FB4324" w:rsidRDefault="00EA3A52">
          <w:pPr>
            <w:pStyle w:val="TOC1"/>
            <w:tabs>
              <w:tab w:val="right" w:leader="dot" w:pos="9016"/>
            </w:tabs>
            <w:rPr>
              <w:rFonts w:eastAsiaTheme="minorEastAsia"/>
              <w:noProof/>
              <w:sz w:val="24"/>
              <w:szCs w:val="24"/>
              <w:lang w:eastAsia="en-AU"/>
            </w:rPr>
          </w:pPr>
          <w:r>
            <w:fldChar w:fldCharType="begin"/>
          </w:r>
          <w:r>
            <w:instrText xml:space="preserve"> TOC \o "1-3" \h \z \u </w:instrText>
          </w:r>
          <w:r>
            <w:fldChar w:fldCharType="separate"/>
          </w:r>
          <w:hyperlink w:anchor="_Toc208487123" w:history="1">
            <w:r w:rsidR="00FB4324" w:rsidRPr="004F3824">
              <w:rPr>
                <w:rStyle w:val="Hyperlink"/>
                <w:noProof/>
              </w:rPr>
              <w:t>Abstract</w:t>
            </w:r>
            <w:r w:rsidR="00FB4324">
              <w:rPr>
                <w:noProof/>
                <w:webHidden/>
              </w:rPr>
              <w:tab/>
            </w:r>
            <w:r w:rsidR="00FB4324">
              <w:rPr>
                <w:noProof/>
                <w:webHidden/>
              </w:rPr>
              <w:fldChar w:fldCharType="begin"/>
            </w:r>
            <w:r w:rsidR="00FB4324">
              <w:rPr>
                <w:noProof/>
                <w:webHidden/>
              </w:rPr>
              <w:instrText xml:space="preserve"> PAGEREF _Toc208487123 \h </w:instrText>
            </w:r>
            <w:r w:rsidR="00FB4324">
              <w:rPr>
                <w:noProof/>
                <w:webHidden/>
              </w:rPr>
            </w:r>
            <w:r w:rsidR="00FB4324">
              <w:rPr>
                <w:noProof/>
                <w:webHidden/>
              </w:rPr>
              <w:fldChar w:fldCharType="separate"/>
            </w:r>
            <w:r w:rsidR="005D015A">
              <w:rPr>
                <w:noProof/>
                <w:webHidden/>
              </w:rPr>
              <w:t>3</w:t>
            </w:r>
            <w:r w:rsidR="00FB4324">
              <w:rPr>
                <w:noProof/>
                <w:webHidden/>
              </w:rPr>
              <w:fldChar w:fldCharType="end"/>
            </w:r>
          </w:hyperlink>
        </w:p>
        <w:p w14:paraId="7E8546D9" w14:textId="0F8BE7C7" w:rsidR="00FB4324" w:rsidRDefault="00FB4324">
          <w:pPr>
            <w:pStyle w:val="TOC1"/>
            <w:tabs>
              <w:tab w:val="right" w:leader="dot" w:pos="9016"/>
            </w:tabs>
            <w:rPr>
              <w:rFonts w:eastAsiaTheme="minorEastAsia"/>
              <w:noProof/>
              <w:sz w:val="24"/>
              <w:szCs w:val="24"/>
              <w:lang w:eastAsia="en-AU"/>
            </w:rPr>
          </w:pPr>
          <w:hyperlink w:anchor="_Toc208487124" w:history="1">
            <w:r w:rsidRPr="004F3824">
              <w:rPr>
                <w:rStyle w:val="Hyperlink"/>
                <w:noProof/>
              </w:rPr>
              <w:t>Introduction</w:t>
            </w:r>
            <w:r>
              <w:rPr>
                <w:noProof/>
                <w:webHidden/>
              </w:rPr>
              <w:tab/>
            </w:r>
            <w:r>
              <w:rPr>
                <w:noProof/>
                <w:webHidden/>
              </w:rPr>
              <w:fldChar w:fldCharType="begin"/>
            </w:r>
            <w:r>
              <w:rPr>
                <w:noProof/>
                <w:webHidden/>
              </w:rPr>
              <w:instrText xml:space="preserve"> PAGEREF _Toc208487124 \h </w:instrText>
            </w:r>
            <w:r>
              <w:rPr>
                <w:noProof/>
                <w:webHidden/>
              </w:rPr>
            </w:r>
            <w:r>
              <w:rPr>
                <w:noProof/>
                <w:webHidden/>
              </w:rPr>
              <w:fldChar w:fldCharType="separate"/>
            </w:r>
            <w:r w:rsidR="005D015A">
              <w:rPr>
                <w:noProof/>
                <w:webHidden/>
              </w:rPr>
              <w:t>3</w:t>
            </w:r>
            <w:r>
              <w:rPr>
                <w:noProof/>
                <w:webHidden/>
              </w:rPr>
              <w:fldChar w:fldCharType="end"/>
            </w:r>
          </w:hyperlink>
        </w:p>
        <w:p w14:paraId="59FBDCDB" w14:textId="0F3B08E8" w:rsidR="00FB4324" w:rsidRDefault="00FB4324">
          <w:pPr>
            <w:pStyle w:val="TOC1"/>
            <w:tabs>
              <w:tab w:val="right" w:leader="dot" w:pos="9016"/>
            </w:tabs>
            <w:rPr>
              <w:rFonts w:eastAsiaTheme="minorEastAsia"/>
              <w:noProof/>
              <w:sz w:val="24"/>
              <w:szCs w:val="24"/>
              <w:lang w:eastAsia="en-AU"/>
            </w:rPr>
          </w:pPr>
          <w:hyperlink w:anchor="_Toc208487125" w:history="1">
            <w:r w:rsidRPr="004F3824">
              <w:rPr>
                <w:rStyle w:val="Hyperlink"/>
                <w:noProof/>
              </w:rPr>
              <w:t>Quantum Threat Assessment</w:t>
            </w:r>
            <w:r>
              <w:rPr>
                <w:noProof/>
                <w:webHidden/>
              </w:rPr>
              <w:tab/>
            </w:r>
            <w:r>
              <w:rPr>
                <w:noProof/>
                <w:webHidden/>
              </w:rPr>
              <w:fldChar w:fldCharType="begin"/>
            </w:r>
            <w:r>
              <w:rPr>
                <w:noProof/>
                <w:webHidden/>
              </w:rPr>
              <w:instrText xml:space="preserve"> PAGEREF _Toc208487125 \h </w:instrText>
            </w:r>
            <w:r>
              <w:rPr>
                <w:noProof/>
                <w:webHidden/>
              </w:rPr>
            </w:r>
            <w:r>
              <w:rPr>
                <w:noProof/>
                <w:webHidden/>
              </w:rPr>
              <w:fldChar w:fldCharType="separate"/>
            </w:r>
            <w:r w:rsidR="005D015A">
              <w:rPr>
                <w:noProof/>
                <w:webHidden/>
              </w:rPr>
              <w:t>4</w:t>
            </w:r>
            <w:r>
              <w:rPr>
                <w:noProof/>
                <w:webHidden/>
              </w:rPr>
              <w:fldChar w:fldCharType="end"/>
            </w:r>
          </w:hyperlink>
        </w:p>
        <w:p w14:paraId="2E54984C" w14:textId="2533ACE1" w:rsidR="00FB4324" w:rsidRDefault="00FB4324">
          <w:pPr>
            <w:pStyle w:val="TOC2"/>
            <w:tabs>
              <w:tab w:val="right" w:leader="dot" w:pos="9016"/>
            </w:tabs>
            <w:rPr>
              <w:rFonts w:eastAsiaTheme="minorEastAsia"/>
              <w:noProof/>
              <w:sz w:val="24"/>
              <w:szCs w:val="24"/>
              <w:lang w:eastAsia="en-AU"/>
            </w:rPr>
          </w:pPr>
          <w:hyperlink w:anchor="_Toc208487126" w:history="1">
            <w:r w:rsidRPr="004F3824">
              <w:rPr>
                <w:rStyle w:val="Hyperlink"/>
                <w:noProof/>
              </w:rPr>
              <w:t>Overview of Traditional Cryptographic Systems</w:t>
            </w:r>
            <w:r>
              <w:rPr>
                <w:noProof/>
                <w:webHidden/>
              </w:rPr>
              <w:tab/>
            </w:r>
            <w:r>
              <w:rPr>
                <w:noProof/>
                <w:webHidden/>
              </w:rPr>
              <w:fldChar w:fldCharType="begin"/>
            </w:r>
            <w:r>
              <w:rPr>
                <w:noProof/>
                <w:webHidden/>
              </w:rPr>
              <w:instrText xml:space="preserve"> PAGEREF _Toc208487126 \h </w:instrText>
            </w:r>
            <w:r>
              <w:rPr>
                <w:noProof/>
                <w:webHidden/>
              </w:rPr>
            </w:r>
            <w:r>
              <w:rPr>
                <w:noProof/>
                <w:webHidden/>
              </w:rPr>
              <w:fldChar w:fldCharType="separate"/>
            </w:r>
            <w:r w:rsidR="005D015A">
              <w:rPr>
                <w:noProof/>
                <w:webHidden/>
              </w:rPr>
              <w:t>4</w:t>
            </w:r>
            <w:r>
              <w:rPr>
                <w:noProof/>
                <w:webHidden/>
              </w:rPr>
              <w:fldChar w:fldCharType="end"/>
            </w:r>
          </w:hyperlink>
        </w:p>
        <w:p w14:paraId="7E63742C" w14:textId="5AE9182C" w:rsidR="00FB4324" w:rsidRDefault="00FB4324">
          <w:pPr>
            <w:pStyle w:val="TOC2"/>
            <w:tabs>
              <w:tab w:val="right" w:leader="dot" w:pos="9016"/>
            </w:tabs>
            <w:rPr>
              <w:rFonts w:eastAsiaTheme="minorEastAsia"/>
              <w:noProof/>
              <w:sz w:val="24"/>
              <w:szCs w:val="24"/>
              <w:lang w:eastAsia="en-AU"/>
            </w:rPr>
          </w:pPr>
          <w:hyperlink w:anchor="_Toc208487127" w:history="1">
            <w:r w:rsidRPr="004F3824">
              <w:rPr>
                <w:rStyle w:val="Hyperlink"/>
                <w:noProof/>
              </w:rPr>
              <w:t>Summary of Vulnerabilities</w:t>
            </w:r>
            <w:r>
              <w:rPr>
                <w:noProof/>
                <w:webHidden/>
              </w:rPr>
              <w:tab/>
            </w:r>
            <w:r>
              <w:rPr>
                <w:noProof/>
                <w:webHidden/>
              </w:rPr>
              <w:fldChar w:fldCharType="begin"/>
            </w:r>
            <w:r>
              <w:rPr>
                <w:noProof/>
                <w:webHidden/>
              </w:rPr>
              <w:instrText xml:space="preserve"> PAGEREF _Toc208487127 \h </w:instrText>
            </w:r>
            <w:r>
              <w:rPr>
                <w:noProof/>
                <w:webHidden/>
              </w:rPr>
            </w:r>
            <w:r>
              <w:rPr>
                <w:noProof/>
                <w:webHidden/>
              </w:rPr>
              <w:fldChar w:fldCharType="separate"/>
            </w:r>
            <w:r w:rsidR="005D015A">
              <w:rPr>
                <w:noProof/>
                <w:webHidden/>
              </w:rPr>
              <w:t>5</w:t>
            </w:r>
            <w:r>
              <w:rPr>
                <w:noProof/>
                <w:webHidden/>
              </w:rPr>
              <w:fldChar w:fldCharType="end"/>
            </w:r>
          </w:hyperlink>
        </w:p>
        <w:p w14:paraId="486CB0A6" w14:textId="04434865" w:rsidR="00FB4324" w:rsidRDefault="00FB4324">
          <w:pPr>
            <w:pStyle w:val="TOC2"/>
            <w:tabs>
              <w:tab w:val="right" w:leader="dot" w:pos="9016"/>
            </w:tabs>
            <w:rPr>
              <w:rFonts w:eastAsiaTheme="minorEastAsia"/>
              <w:noProof/>
              <w:sz w:val="24"/>
              <w:szCs w:val="24"/>
              <w:lang w:eastAsia="en-AU"/>
            </w:rPr>
          </w:pPr>
          <w:hyperlink w:anchor="_Toc208487128" w:history="1">
            <w:r w:rsidRPr="004F3824">
              <w:rPr>
                <w:rStyle w:val="Hyperlink"/>
                <w:noProof/>
              </w:rPr>
              <w:t>Quantum Algorithms That Threaten Classical Cryptography</w:t>
            </w:r>
            <w:r>
              <w:rPr>
                <w:noProof/>
                <w:webHidden/>
              </w:rPr>
              <w:tab/>
            </w:r>
            <w:r>
              <w:rPr>
                <w:noProof/>
                <w:webHidden/>
              </w:rPr>
              <w:fldChar w:fldCharType="begin"/>
            </w:r>
            <w:r>
              <w:rPr>
                <w:noProof/>
                <w:webHidden/>
              </w:rPr>
              <w:instrText xml:space="preserve"> PAGEREF _Toc208487128 \h </w:instrText>
            </w:r>
            <w:r>
              <w:rPr>
                <w:noProof/>
                <w:webHidden/>
              </w:rPr>
            </w:r>
            <w:r>
              <w:rPr>
                <w:noProof/>
                <w:webHidden/>
              </w:rPr>
              <w:fldChar w:fldCharType="separate"/>
            </w:r>
            <w:r w:rsidR="005D015A">
              <w:rPr>
                <w:noProof/>
                <w:webHidden/>
              </w:rPr>
              <w:t>5</w:t>
            </w:r>
            <w:r>
              <w:rPr>
                <w:noProof/>
                <w:webHidden/>
              </w:rPr>
              <w:fldChar w:fldCharType="end"/>
            </w:r>
          </w:hyperlink>
        </w:p>
        <w:p w14:paraId="255C0357" w14:textId="6C3D8E75" w:rsidR="00FB4324" w:rsidRDefault="00FB4324">
          <w:pPr>
            <w:pStyle w:val="TOC2"/>
            <w:tabs>
              <w:tab w:val="right" w:leader="dot" w:pos="9016"/>
            </w:tabs>
            <w:rPr>
              <w:rFonts w:eastAsiaTheme="minorEastAsia"/>
              <w:noProof/>
              <w:sz w:val="24"/>
              <w:szCs w:val="24"/>
              <w:lang w:eastAsia="en-AU"/>
            </w:rPr>
          </w:pPr>
          <w:hyperlink w:anchor="_Toc208487132" w:history="1">
            <w:r w:rsidRPr="004F3824">
              <w:rPr>
                <w:rStyle w:val="Hyperlink"/>
                <w:noProof/>
              </w:rPr>
              <w:t>Systems Vulnerable to Quantum Attacks</w:t>
            </w:r>
            <w:r>
              <w:rPr>
                <w:noProof/>
                <w:webHidden/>
              </w:rPr>
              <w:tab/>
            </w:r>
            <w:r>
              <w:rPr>
                <w:noProof/>
                <w:webHidden/>
              </w:rPr>
              <w:fldChar w:fldCharType="begin"/>
            </w:r>
            <w:r>
              <w:rPr>
                <w:noProof/>
                <w:webHidden/>
              </w:rPr>
              <w:instrText xml:space="preserve"> PAGEREF _Toc208487132 \h </w:instrText>
            </w:r>
            <w:r>
              <w:rPr>
                <w:noProof/>
                <w:webHidden/>
              </w:rPr>
            </w:r>
            <w:r>
              <w:rPr>
                <w:noProof/>
                <w:webHidden/>
              </w:rPr>
              <w:fldChar w:fldCharType="separate"/>
            </w:r>
            <w:r w:rsidR="005D015A">
              <w:rPr>
                <w:noProof/>
                <w:webHidden/>
              </w:rPr>
              <w:t>7</w:t>
            </w:r>
            <w:r>
              <w:rPr>
                <w:noProof/>
                <w:webHidden/>
              </w:rPr>
              <w:fldChar w:fldCharType="end"/>
            </w:r>
          </w:hyperlink>
        </w:p>
        <w:p w14:paraId="26A82513" w14:textId="15B37E70" w:rsidR="00FB4324" w:rsidRDefault="00FB4324">
          <w:pPr>
            <w:pStyle w:val="TOC1"/>
            <w:tabs>
              <w:tab w:val="right" w:leader="dot" w:pos="9016"/>
            </w:tabs>
            <w:rPr>
              <w:rFonts w:eastAsiaTheme="minorEastAsia"/>
              <w:noProof/>
              <w:sz w:val="24"/>
              <w:szCs w:val="24"/>
              <w:lang w:eastAsia="en-AU"/>
            </w:rPr>
          </w:pPr>
          <w:hyperlink w:anchor="_Toc208487139" w:history="1">
            <w:r w:rsidRPr="004F3824">
              <w:rPr>
                <w:rStyle w:val="Hyperlink"/>
                <w:noProof/>
              </w:rPr>
              <w:t>Long-Term Data Risk Evaluation</w:t>
            </w:r>
            <w:r>
              <w:rPr>
                <w:noProof/>
                <w:webHidden/>
              </w:rPr>
              <w:tab/>
            </w:r>
            <w:r>
              <w:rPr>
                <w:noProof/>
                <w:webHidden/>
              </w:rPr>
              <w:fldChar w:fldCharType="begin"/>
            </w:r>
            <w:r>
              <w:rPr>
                <w:noProof/>
                <w:webHidden/>
              </w:rPr>
              <w:instrText xml:space="preserve"> PAGEREF _Toc208487139 \h </w:instrText>
            </w:r>
            <w:r>
              <w:rPr>
                <w:noProof/>
                <w:webHidden/>
              </w:rPr>
            </w:r>
            <w:r>
              <w:rPr>
                <w:noProof/>
                <w:webHidden/>
              </w:rPr>
              <w:fldChar w:fldCharType="separate"/>
            </w:r>
            <w:r w:rsidR="005D015A">
              <w:rPr>
                <w:noProof/>
                <w:webHidden/>
              </w:rPr>
              <w:t>9</w:t>
            </w:r>
            <w:r>
              <w:rPr>
                <w:noProof/>
                <w:webHidden/>
              </w:rPr>
              <w:fldChar w:fldCharType="end"/>
            </w:r>
          </w:hyperlink>
        </w:p>
        <w:p w14:paraId="1BA30D0A" w14:textId="3AD07AF0" w:rsidR="00FB4324" w:rsidRDefault="00FB4324">
          <w:pPr>
            <w:pStyle w:val="TOC2"/>
            <w:tabs>
              <w:tab w:val="right" w:leader="dot" w:pos="9016"/>
            </w:tabs>
            <w:rPr>
              <w:rFonts w:eastAsiaTheme="minorEastAsia"/>
              <w:noProof/>
              <w:sz w:val="24"/>
              <w:szCs w:val="24"/>
              <w:lang w:eastAsia="en-AU"/>
            </w:rPr>
          </w:pPr>
          <w:hyperlink w:anchor="_Toc208487140" w:history="1">
            <w:r w:rsidRPr="004F3824">
              <w:rPr>
                <w:rStyle w:val="Hyperlink"/>
                <w:noProof/>
              </w:rPr>
              <w:t>Risk Summary</w:t>
            </w:r>
            <w:r>
              <w:rPr>
                <w:noProof/>
                <w:webHidden/>
              </w:rPr>
              <w:tab/>
            </w:r>
            <w:r>
              <w:rPr>
                <w:noProof/>
                <w:webHidden/>
              </w:rPr>
              <w:fldChar w:fldCharType="begin"/>
            </w:r>
            <w:r>
              <w:rPr>
                <w:noProof/>
                <w:webHidden/>
              </w:rPr>
              <w:instrText xml:space="preserve"> PAGEREF _Toc208487140 \h </w:instrText>
            </w:r>
            <w:r>
              <w:rPr>
                <w:noProof/>
                <w:webHidden/>
              </w:rPr>
            </w:r>
            <w:r>
              <w:rPr>
                <w:noProof/>
                <w:webHidden/>
              </w:rPr>
              <w:fldChar w:fldCharType="separate"/>
            </w:r>
            <w:r w:rsidR="005D015A">
              <w:rPr>
                <w:noProof/>
                <w:webHidden/>
              </w:rPr>
              <w:t>9</w:t>
            </w:r>
            <w:r>
              <w:rPr>
                <w:noProof/>
                <w:webHidden/>
              </w:rPr>
              <w:fldChar w:fldCharType="end"/>
            </w:r>
          </w:hyperlink>
        </w:p>
        <w:p w14:paraId="593808E1" w14:textId="560C93E1" w:rsidR="00FB4324" w:rsidRDefault="00FB4324">
          <w:pPr>
            <w:pStyle w:val="TOC2"/>
            <w:tabs>
              <w:tab w:val="right" w:leader="dot" w:pos="9016"/>
            </w:tabs>
            <w:rPr>
              <w:rFonts w:eastAsiaTheme="minorEastAsia"/>
              <w:noProof/>
              <w:sz w:val="24"/>
              <w:szCs w:val="24"/>
              <w:lang w:eastAsia="en-AU"/>
            </w:rPr>
          </w:pPr>
          <w:hyperlink w:anchor="_Toc208487141" w:history="1">
            <w:r w:rsidRPr="004F3824">
              <w:rPr>
                <w:rStyle w:val="Hyperlink"/>
                <w:noProof/>
              </w:rPr>
              <w:t>Overview of Affected Sectors</w:t>
            </w:r>
            <w:r>
              <w:rPr>
                <w:noProof/>
                <w:webHidden/>
              </w:rPr>
              <w:tab/>
            </w:r>
            <w:r>
              <w:rPr>
                <w:noProof/>
                <w:webHidden/>
              </w:rPr>
              <w:fldChar w:fldCharType="begin"/>
            </w:r>
            <w:r>
              <w:rPr>
                <w:noProof/>
                <w:webHidden/>
              </w:rPr>
              <w:instrText xml:space="preserve"> PAGEREF _Toc208487141 \h </w:instrText>
            </w:r>
            <w:r>
              <w:rPr>
                <w:noProof/>
                <w:webHidden/>
              </w:rPr>
            </w:r>
            <w:r>
              <w:rPr>
                <w:noProof/>
                <w:webHidden/>
              </w:rPr>
              <w:fldChar w:fldCharType="separate"/>
            </w:r>
            <w:r w:rsidR="005D015A">
              <w:rPr>
                <w:noProof/>
                <w:webHidden/>
              </w:rPr>
              <w:t>10</w:t>
            </w:r>
            <w:r>
              <w:rPr>
                <w:noProof/>
                <w:webHidden/>
              </w:rPr>
              <w:fldChar w:fldCharType="end"/>
            </w:r>
          </w:hyperlink>
        </w:p>
        <w:p w14:paraId="6BCC124A" w14:textId="0A631955" w:rsidR="00FB4324" w:rsidRDefault="00FB4324">
          <w:pPr>
            <w:pStyle w:val="TOC2"/>
            <w:tabs>
              <w:tab w:val="right" w:leader="dot" w:pos="9016"/>
            </w:tabs>
            <w:rPr>
              <w:rFonts w:eastAsiaTheme="minorEastAsia"/>
              <w:noProof/>
              <w:sz w:val="24"/>
              <w:szCs w:val="24"/>
              <w:lang w:eastAsia="en-AU"/>
            </w:rPr>
          </w:pPr>
          <w:hyperlink w:anchor="_Toc208487147" w:history="1">
            <w:r w:rsidRPr="004F3824">
              <w:rPr>
                <w:rStyle w:val="Hyperlink"/>
                <w:noProof/>
              </w:rPr>
              <w:t>Sensitive Data Categories at Risk from Quantum Threats</w:t>
            </w:r>
            <w:r>
              <w:rPr>
                <w:noProof/>
                <w:webHidden/>
              </w:rPr>
              <w:tab/>
            </w:r>
            <w:r>
              <w:rPr>
                <w:noProof/>
                <w:webHidden/>
              </w:rPr>
              <w:fldChar w:fldCharType="begin"/>
            </w:r>
            <w:r>
              <w:rPr>
                <w:noProof/>
                <w:webHidden/>
              </w:rPr>
              <w:instrText xml:space="preserve"> PAGEREF _Toc208487147 \h </w:instrText>
            </w:r>
            <w:r>
              <w:rPr>
                <w:noProof/>
                <w:webHidden/>
              </w:rPr>
            </w:r>
            <w:r>
              <w:rPr>
                <w:noProof/>
                <w:webHidden/>
              </w:rPr>
              <w:fldChar w:fldCharType="separate"/>
            </w:r>
            <w:r w:rsidR="005D015A">
              <w:rPr>
                <w:noProof/>
                <w:webHidden/>
              </w:rPr>
              <w:t>12</w:t>
            </w:r>
            <w:r>
              <w:rPr>
                <w:noProof/>
                <w:webHidden/>
              </w:rPr>
              <w:fldChar w:fldCharType="end"/>
            </w:r>
          </w:hyperlink>
        </w:p>
        <w:p w14:paraId="0EE6922D" w14:textId="617AB278" w:rsidR="00FB4324" w:rsidRDefault="00FB4324">
          <w:pPr>
            <w:pStyle w:val="TOC2"/>
            <w:tabs>
              <w:tab w:val="right" w:leader="dot" w:pos="9016"/>
            </w:tabs>
            <w:rPr>
              <w:rFonts w:eastAsiaTheme="minorEastAsia"/>
              <w:noProof/>
              <w:sz w:val="24"/>
              <w:szCs w:val="24"/>
              <w:lang w:eastAsia="en-AU"/>
            </w:rPr>
          </w:pPr>
          <w:hyperlink w:anchor="_Toc208487148" w:history="1">
            <w:r w:rsidRPr="004F3824">
              <w:rPr>
                <w:rStyle w:val="Hyperlink"/>
                <w:noProof/>
              </w:rPr>
              <w:t>Beyond CRYSTALS: Evaluating Alternate PQC Algorithms</w:t>
            </w:r>
            <w:r>
              <w:rPr>
                <w:noProof/>
                <w:webHidden/>
              </w:rPr>
              <w:tab/>
            </w:r>
            <w:r>
              <w:rPr>
                <w:noProof/>
                <w:webHidden/>
              </w:rPr>
              <w:fldChar w:fldCharType="begin"/>
            </w:r>
            <w:r>
              <w:rPr>
                <w:noProof/>
                <w:webHidden/>
              </w:rPr>
              <w:instrText xml:space="preserve"> PAGEREF _Toc208487148 \h </w:instrText>
            </w:r>
            <w:r>
              <w:rPr>
                <w:noProof/>
                <w:webHidden/>
              </w:rPr>
            </w:r>
            <w:r>
              <w:rPr>
                <w:noProof/>
                <w:webHidden/>
              </w:rPr>
              <w:fldChar w:fldCharType="separate"/>
            </w:r>
            <w:r w:rsidR="005D015A">
              <w:rPr>
                <w:noProof/>
                <w:webHidden/>
              </w:rPr>
              <w:t>13</w:t>
            </w:r>
            <w:r>
              <w:rPr>
                <w:noProof/>
                <w:webHidden/>
              </w:rPr>
              <w:fldChar w:fldCharType="end"/>
            </w:r>
          </w:hyperlink>
        </w:p>
        <w:p w14:paraId="2C26413B" w14:textId="34836F42" w:rsidR="00FB4324" w:rsidRDefault="00FB4324">
          <w:pPr>
            <w:pStyle w:val="TOC1"/>
            <w:tabs>
              <w:tab w:val="right" w:leader="dot" w:pos="9016"/>
            </w:tabs>
            <w:rPr>
              <w:rFonts w:eastAsiaTheme="minorEastAsia"/>
              <w:noProof/>
              <w:sz w:val="24"/>
              <w:szCs w:val="24"/>
              <w:lang w:eastAsia="en-AU"/>
            </w:rPr>
          </w:pPr>
          <w:hyperlink w:anchor="_Toc208487152" w:history="1">
            <w:r w:rsidRPr="004F3824">
              <w:rPr>
                <w:rStyle w:val="Hyperlink"/>
                <w:noProof/>
              </w:rPr>
              <w:t>PQC Transition Justification</w:t>
            </w:r>
            <w:r>
              <w:rPr>
                <w:noProof/>
                <w:webHidden/>
              </w:rPr>
              <w:tab/>
            </w:r>
            <w:r>
              <w:rPr>
                <w:noProof/>
                <w:webHidden/>
              </w:rPr>
              <w:fldChar w:fldCharType="begin"/>
            </w:r>
            <w:r>
              <w:rPr>
                <w:noProof/>
                <w:webHidden/>
              </w:rPr>
              <w:instrText xml:space="preserve"> PAGEREF _Toc208487152 \h </w:instrText>
            </w:r>
            <w:r>
              <w:rPr>
                <w:noProof/>
                <w:webHidden/>
              </w:rPr>
            </w:r>
            <w:r>
              <w:rPr>
                <w:noProof/>
                <w:webHidden/>
              </w:rPr>
              <w:fldChar w:fldCharType="separate"/>
            </w:r>
            <w:r w:rsidR="005D015A">
              <w:rPr>
                <w:noProof/>
                <w:webHidden/>
              </w:rPr>
              <w:t>15</w:t>
            </w:r>
            <w:r>
              <w:rPr>
                <w:noProof/>
                <w:webHidden/>
              </w:rPr>
              <w:fldChar w:fldCharType="end"/>
            </w:r>
          </w:hyperlink>
        </w:p>
        <w:p w14:paraId="52A13BFD" w14:textId="4DFF0C58" w:rsidR="00FB4324" w:rsidRDefault="00FB4324">
          <w:pPr>
            <w:pStyle w:val="TOC2"/>
            <w:tabs>
              <w:tab w:val="right" w:leader="dot" w:pos="9016"/>
            </w:tabs>
            <w:rPr>
              <w:rFonts w:eastAsiaTheme="minorEastAsia"/>
              <w:noProof/>
              <w:sz w:val="24"/>
              <w:szCs w:val="24"/>
              <w:lang w:eastAsia="en-AU"/>
            </w:rPr>
          </w:pPr>
          <w:hyperlink w:anchor="_Toc208487153" w:history="1">
            <w:r w:rsidRPr="004F3824">
              <w:rPr>
                <w:rStyle w:val="Hyperlink"/>
                <w:noProof/>
              </w:rPr>
              <w:t>Transition Timelines</w:t>
            </w:r>
            <w:r>
              <w:rPr>
                <w:noProof/>
                <w:webHidden/>
              </w:rPr>
              <w:tab/>
            </w:r>
            <w:r>
              <w:rPr>
                <w:noProof/>
                <w:webHidden/>
              </w:rPr>
              <w:fldChar w:fldCharType="begin"/>
            </w:r>
            <w:r>
              <w:rPr>
                <w:noProof/>
                <w:webHidden/>
              </w:rPr>
              <w:instrText xml:space="preserve"> PAGEREF _Toc208487153 \h </w:instrText>
            </w:r>
            <w:r>
              <w:rPr>
                <w:noProof/>
                <w:webHidden/>
              </w:rPr>
            </w:r>
            <w:r>
              <w:rPr>
                <w:noProof/>
                <w:webHidden/>
              </w:rPr>
              <w:fldChar w:fldCharType="separate"/>
            </w:r>
            <w:r w:rsidR="005D015A">
              <w:rPr>
                <w:noProof/>
                <w:webHidden/>
              </w:rPr>
              <w:t>16</w:t>
            </w:r>
            <w:r>
              <w:rPr>
                <w:noProof/>
                <w:webHidden/>
              </w:rPr>
              <w:fldChar w:fldCharType="end"/>
            </w:r>
          </w:hyperlink>
        </w:p>
        <w:p w14:paraId="0E8744A9" w14:textId="3A9A96C8" w:rsidR="00FB4324" w:rsidRDefault="00FB4324">
          <w:pPr>
            <w:pStyle w:val="TOC2"/>
            <w:tabs>
              <w:tab w:val="right" w:leader="dot" w:pos="9016"/>
            </w:tabs>
            <w:rPr>
              <w:rFonts w:eastAsiaTheme="minorEastAsia"/>
              <w:noProof/>
              <w:sz w:val="24"/>
              <w:szCs w:val="24"/>
              <w:lang w:eastAsia="en-AU"/>
            </w:rPr>
          </w:pPr>
          <w:hyperlink w:anchor="_Toc208487154" w:history="1">
            <w:r w:rsidRPr="004F3824">
              <w:rPr>
                <w:rStyle w:val="Hyperlink"/>
                <w:noProof/>
              </w:rPr>
              <w:t>Recommendations</w:t>
            </w:r>
            <w:r>
              <w:rPr>
                <w:noProof/>
                <w:webHidden/>
              </w:rPr>
              <w:tab/>
            </w:r>
            <w:r>
              <w:rPr>
                <w:noProof/>
                <w:webHidden/>
              </w:rPr>
              <w:fldChar w:fldCharType="begin"/>
            </w:r>
            <w:r>
              <w:rPr>
                <w:noProof/>
                <w:webHidden/>
              </w:rPr>
              <w:instrText xml:space="preserve"> PAGEREF _Toc208487154 \h </w:instrText>
            </w:r>
            <w:r>
              <w:rPr>
                <w:noProof/>
                <w:webHidden/>
              </w:rPr>
            </w:r>
            <w:r>
              <w:rPr>
                <w:noProof/>
                <w:webHidden/>
              </w:rPr>
              <w:fldChar w:fldCharType="separate"/>
            </w:r>
            <w:r w:rsidR="005D015A">
              <w:rPr>
                <w:noProof/>
                <w:webHidden/>
              </w:rPr>
              <w:t>17</w:t>
            </w:r>
            <w:r>
              <w:rPr>
                <w:noProof/>
                <w:webHidden/>
              </w:rPr>
              <w:fldChar w:fldCharType="end"/>
            </w:r>
          </w:hyperlink>
        </w:p>
        <w:p w14:paraId="7661C283" w14:textId="5F79C2DA" w:rsidR="00FB4324" w:rsidRDefault="00FB4324">
          <w:pPr>
            <w:pStyle w:val="TOC1"/>
            <w:tabs>
              <w:tab w:val="right" w:leader="dot" w:pos="9016"/>
            </w:tabs>
            <w:rPr>
              <w:rFonts w:eastAsiaTheme="minorEastAsia"/>
              <w:noProof/>
              <w:sz w:val="24"/>
              <w:szCs w:val="24"/>
              <w:lang w:eastAsia="en-AU"/>
            </w:rPr>
          </w:pPr>
          <w:hyperlink w:anchor="_Toc208487155" w:history="1">
            <w:r w:rsidRPr="004F3824">
              <w:rPr>
                <w:rStyle w:val="Hyperlink"/>
                <w:noProof/>
              </w:rPr>
              <w:t>Threat Modelling Report: PQC Prototype</w:t>
            </w:r>
            <w:r>
              <w:rPr>
                <w:noProof/>
                <w:webHidden/>
              </w:rPr>
              <w:tab/>
            </w:r>
            <w:r>
              <w:rPr>
                <w:noProof/>
                <w:webHidden/>
              </w:rPr>
              <w:fldChar w:fldCharType="begin"/>
            </w:r>
            <w:r>
              <w:rPr>
                <w:noProof/>
                <w:webHidden/>
              </w:rPr>
              <w:instrText xml:space="preserve"> PAGEREF _Toc208487155 \h </w:instrText>
            </w:r>
            <w:r>
              <w:rPr>
                <w:noProof/>
                <w:webHidden/>
              </w:rPr>
            </w:r>
            <w:r>
              <w:rPr>
                <w:noProof/>
                <w:webHidden/>
              </w:rPr>
              <w:fldChar w:fldCharType="separate"/>
            </w:r>
            <w:r w:rsidR="005D015A">
              <w:rPr>
                <w:noProof/>
                <w:webHidden/>
              </w:rPr>
              <w:t>18</w:t>
            </w:r>
            <w:r>
              <w:rPr>
                <w:noProof/>
                <w:webHidden/>
              </w:rPr>
              <w:fldChar w:fldCharType="end"/>
            </w:r>
          </w:hyperlink>
        </w:p>
        <w:p w14:paraId="1F70017F" w14:textId="4DD8D72E" w:rsidR="00FB4324" w:rsidRDefault="00FB4324">
          <w:pPr>
            <w:pStyle w:val="TOC2"/>
            <w:tabs>
              <w:tab w:val="right" w:leader="dot" w:pos="9016"/>
            </w:tabs>
            <w:rPr>
              <w:rFonts w:eastAsiaTheme="minorEastAsia"/>
              <w:noProof/>
              <w:sz w:val="24"/>
              <w:szCs w:val="24"/>
              <w:lang w:eastAsia="en-AU"/>
            </w:rPr>
          </w:pPr>
          <w:hyperlink w:anchor="_Toc208487156" w:history="1">
            <w:r w:rsidRPr="004F3824">
              <w:rPr>
                <w:rStyle w:val="Hyperlink"/>
                <w:noProof/>
              </w:rPr>
              <w:t>Methodology</w:t>
            </w:r>
            <w:r>
              <w:rPr>
                <w:noProof/>
                <w:webHidden/>
              </w:rPr>
              <w:tab/>
            </w:r>
            <w:r>
              <w:rPr>
                <w:noProof/>
                <w:webHidden/>
              </w:rPr>
              <w:fldChar w:fldCharType="begin"/>
            </w:r>
            <w:r>
              <w:rPr>
                <w:noProof/>
                <w:webHidden/>
              </w:rPr>
              <w:instrText xml:space="preserve"> PAGEREF _Toc208487156 \h </w:instrText>
            </w:r>
            <w:r>
              <w:rPr>
                <w:noProof/>
                <w:webHidden/>
              </w:rPr>
            </w:r>
            <w:r>
              <w:rPr>
                <w:noProof/>
                <w:webHidden/>
              </w:rPr>
              <w:fldChar w:fldCharType="separate"/>
            </w:r>
            <w:r w:rsidR="005D015A">
              <w:rPr>
                <w:noProof/>
                <w:webHidden/>
              </w:rPr>
              <w:t>19</w:t>
            </w:r>
            <w:r>
              <w:rPr>
                <w:noProof/>
                <w:webHidden/>
              </w:rPr>
              <w:fldChar w:fldCharType="end"/>
            </w:r>
          </w:hyperlink>
        </w:p>
        <w:p w14:paraId="26F619D0" w14:textId="262F629F" w:rsidR="00FB4324" w:rsidRDefault="00FB4324">
          <w:pPr>
            <w:pStyle w:val="TOC2"/>
            <w:tabs>
              <w:tab w:val="right" w:leader="dot" w:pos="9016"/>
            </w:tabs>
            <w:rPr>
              <w:rFonts w:eastAsiaTheme="minorEastAsia"/>
              <w:noProof/>
              <w:sz w:val="24"/>
              <w:szCs w:val="24"/>
              <w:lang w:eastAsia="en-AU"/>
            </w:rPr>
          </w:pPr>
          <w:hyperlink w:anchor="_Toc208487157" w:history="1">
            <w:r w:rsidRPr="004F3824">
              <w:rPr>
                <w:rStyle w:val="Hyperlink"/>
                <w:noProof/>
              </w:rPr>
              <w:t>STRIDE Walkthrough</w:t>
            </w:r>
            <w:r>
              <w:rPr>
                <w:noProof/>
                <w:webHidden/>
              </w:rPr>
              <w:tab/>
            </w:r>
            <w:r>
              <w:rPr>
                <w:noProof/>
                <w:webHidden/>
              </w:rPr>
              <w:fldChar w:fldCharType="begin"/>
            </w:r>
            <w:r>
              <w:rPr>
                <w:noProof/>
                <w:webHidden/>
              </w:rPr>
              <w:instrText xml:space="preserve"> PAGEREF _Toc208487157 \h </w:instrText>
            </w:r>
            <w:r>
              <w:rPr>
                <w:noProof/>
                <w:webHidden/>
              </w:rPr>
            </w:r>
            <w:r>
              <w:rPr>
                <w:noProof/>
                <w:webHidden/>
              </w:rPr>
              <w:fldChar w:fldCharType="separate"/>
            </w:r>
            <w:r w:rsidR="005D015A">
              <w:rPr>
                <w:noProof/>
                <w:webHidden/>
              </w:rPr>
              <w:t>19</w:t>
            </w:r>
            <w:r>
              <w:rPr>
                <w:noProof/>
                <w:webHidden/>
              </w:rPr>
              <w:fldChar w:fldCharType="end"/>
            </w:r>
          </w:hyperlink>
        </w:p>
        <w:p w14:paraId="4A490EA3" w14:textId="1F428E4F" w:rsidR="00FB4324" w:rsidRDefault="00FB4324">
          <w:pPr>
            <w:pStyle w:val="TOC2"/>
            <w:tabs>
              <w:tab w:val="right" w:leader="dot" w:pos="9016"/>
            </w:tabs>
            <w:rPr>
              <w:rFonts w:eastAsiaTheme="minorEastAsia"/>
              <w:noProof/>
              <w:sz w:val="24"/>
              <w:szCs w:val="24"/>
              <w:lang w:eastAsia="en-AU"/>
            </w:rPr>
          </w:pPr>
          <w:hyperlink w:anchor="_Toc208487158" w:history="1">
            <w:r w:rsidRPr="004F3824">
              <w:rPr>
                <w:rStyle w:val="Hyperlink"/>
                <w:noProof/>
              </w:rPr>
              <w:t>Analysis</w:t>
            </w:r>
            <w:r>
              <w:rPr>
                <w:noProof/>
                <w:webHidden/>
              </w:rPr>
              <w:tab/>
            </w:r>
            <w:r>
              <w:rPr>
                <w:noProof/>
                <w:webHidden/>
              </w:rPr>
              <w:fldChar w:fldCharType="begin"/>
            </w:r>
            <w:r>
              <w:rPr>
                <w:noProof/>
                <w:webHidden/>
              </w:rPr>
              <w:instrText xml:space="preserve"> PAGEREF _Toc208487158 \h </w:instrText>
            </w:r>
            <w:r>
              <w:rPr>
                <w:noProof/>
                <w:webHidden/>
              </w:rPr>
            </w:r>
            <w:r>
              <w:rPr>
                <w:noProof/>
                <w:webHidden/>
              </w:rPr>
              <w:fldChar w:fldCharType="separate"/>
            </w:r>
            <w:r w:rsidR="005D015A">
              <w:rPr>
                <w:noProof/>
                <w:webHidden/>
              </w:rPr>
              <w:t>21</w:t>
            </w:r>
            <w:r>
              <w:rPr>
                <w:noProof/>
                <w:webHidden/>
              </w:rPr>
              <w:fldChar w:fldCharType="end"/>
            </w:r>
          </w:hyperlink>
        </w:p>
        <w:p w14:paraId="6FC36764" w14:textId="1EB883C3" w:rsidR="00FB4324" w:rsidRDefault="00FB4324">
          <w:pPr>
            <w:pStyle w:val="TOC2"/>
            <w:tabs>
              <w:tab w:val="right" w:leader="dot" w:pos="9016"/>
            </w:tabs>
            <w:rPr>
              <w:rFonts w:eastAsiaTheme="minorEastAsia"/>
              <w:noProof/>
              <w:sz w:val="24"/>
              <w:szCs w:val="24"/>
              <w:lang w:eastAsia="en-AU"/>
            </w:rPr>
          </w:pPr>
          <w:hyperlink w:anchor="_Toc208487159" w:history="1">
            <w:r w:rsidRPr="004F3824">
              <w:rPr>
                <w:rStyle w:val="Hyperlink"/>
                <w:noProof/>
              </w:rPr>
              <w:t>Recommendations</w:t>
            </w:r>
            <w:r>
              <w:rPr>
                <w:noProof/>
                <w:webHidden/>
              </w:rPr>
              <w:tab/>
            </w:r>
            <w:r>
              <w:rPr>
                <w:noProof/>
                <w:webHidden/>
              </w:rPr>
              <w:fldChar w:fldCharType="begin"/>
            </w:r>
            <w:r>
              <w:rPr>
                <w:noProof/>
                <w:webHidden/>
              </w:rPr>
              <w:instrText xml:space="preserve"> PAGEREF _Toc208487159 \h </w:instrText>
            </w:r>
            <w:r>
              <w:rPr>
                <w:noProof/>
                <w:webHidden/>
              </w:rPr>
            </w:r>
            <w:r>
              <w:rPr>
                <w:noProof/>
                <w:webHidden/>
              </w:rPr>
              <w:fldChar w:fldCharType="separate"/>
            </w:r>
            <w:r w:rsidR="005D015A">
              <w:rPr>
                <w:noProof/>
                <w:webHidden/>
              </w:rPr>
              <w:t>21</w:t>
            </w:r>
            <w:r>
              <w:rPr>
                <w:noProof/>
                <w:webHidden/>
              </w:rPr>
              <w:fldChar w:fldCharType="end"/>
            </w:r>
          </w:hyperlink>
        </w:p>
        <w:p w14:paraId="366261E9" w14:textId="44B3D108" w:rsidR="00FB4324" w:rsidRDefault="00FB4324">
          <w:pPr>
            <w:pStyle w:val="TOC2"/>
            <w:tabs>
              <w:tab w:val="right" w:leader="dot" w:pos="9016"/>
            </w:tabs>
            <w:rPr>
              <w:rFonts w:eastAsiaTheme="minorEastAsia"/>
              <w:noProof/>
              <w:sz w:val="24"/>
              <w:szCs w:val="24"/>
              <w:lang w:eastAsia="en-AU"/>
            </w:rPr>
          </w:pPr>
          <w:hyperlink w:anchor="_Toc208487160" w:history="1">
            <w:r w:rsidRPr="004F3824">
              <w:rPr>
                <w:rStyle w:val="Hyperlink"/>
                <w:noProof/>
              </w:rPr>
              <w:t>PQC Prototype Conclusion</w:t>
            </w:r>
            <w:r>
              <w:rPr>
                <w:noProof/>
                <w:webHidden/>
              </w:rPr>
              <w:tab/>
            </w:r>
            <w:r>
              <w:rPr>
                <w:noProof/>
                <w:webHidden/>
              </w:rPr>
              <w:fldChar w:fldCharType="begin"/>
            </w:r>
            <w:r>
              <w:rPr>
                <w:noProof/>
                <w:webHidden/>
              </w:rPr>
              <w:instrText xml:space="preserve"> PAGEREF _Toc208487160 \h </w:instrText>
            </w:r>
            <w:r>
              <w:rPr>
                <w:noProof/>
                <w:webHidden/>
              </w:rPr>
            </w:r>
            <w:r>
              <w:rPr>
                <w:noProof/>
                <w:webHidden/>
              </w:rPr>
              <w:fldChar w:fldCharType="separate"/>
            </w:r>
            <w:r w:rsidR="005D015A">
              <w:rPr>
                <w:noProof/>
                <w:webHidden/>
              </w:rPr>
              <w:t>22</w:t>
            </w:r>
            <w:r>
              <w:rPr>
                <w:noProof/>
                <w:webHidden/>
              </w:rPr>
              <w:fldChar w:fldCharType="end"/>
            </w:r>
          </w:hyperlink>
        </w:p>
        <w:p w14:paraId="775307C6" w14:textId="54E1441C" w:rsidR="00FB4324" w:rsidRDefault="00FB4324">
          <w:pPr>
            <w:pStyle w:val="TOC1"/>
            <w:tabs>
              <w:tab w:val="right" w:leader="dot" w:pos="9016"/>
            </w:tabs>
            <w:rPr>
              <w:rFonts w:eastAsiaTheme="minorEastAsia"/>
              <w:noProof/>
              <w:sz w:val="24"/>
              <w:szCs w:val="24"/>
              <w:lang w:eastAsia="en-AU"/>
            </w:rPr>
          </w:pPr>
          <w:hyperlink w:anchor="_Toc208487161" w:history="1">
            <w:r w:rsidRPr="004F3824">
              <w:rPr>
                <w:rStyle w:val="Hyperlink"/>
                <w:noProof/>
              </w:rPr>
              <w:t>Conclusion</w:t>
            </w:r>
            <w:r>
              <w:rPr>
                <w:noProof/>
                <w:webHidden/>
              </w:rPr>
              <w:tab/>
            </w:r>
            <w:r>
              <w:rPr>
                <w:noProof/>
                <w:webHidden/>
              </w:rPr>
              <w:fldChar w:fldCharType="begin"/>
            </w:r>
            <w:r>
              <w:rPr>
                <w:noProof/>
                <w:webHidden/>
              </w:rPr>
              <w:instrText xml:space="preserve"> PAGEREF _Toc208487161 \h </w:instrText>
            </w:r>
            <w:r>
              <w:rPr>
                <w:noProof/>
                <w:webHidden/>
              </w:rPr>
            </w:r>
            <w:r>
              <w:rPr>
                <w:noProof/>
                <w:webHidden/>
              </w:rPr>
              <w:fldChar w:fldCharType="separate"/>
            </w:r>
            <w:r w:rsidR="005D015A">
              <w:rPr>
                <w:noProof/>
                <w:webHidden/>
              </w:rPr>
              <w:t>22</w:t>
            </w:r>
            <w:r>
              <w:rPr>
                <w:noProof/>
                <w:webHidden/>
              </w:rPr>
              <w:fldChar w:fldCharType="end"/>
            </w:r>
          </w:hyperlink>
        </w:p>
        <w:p w14:paraId="475E38DB" w14:textId="000E913B" w:rsidR="00FB4324" w:rsidRDefault="00FB4324">
          <w:pPr>
            <w:pStyle w:val="TOC1"/>
            <w:tabs>
              <w:tab w:val="right" w:leader="dot" w:pos="9016"/>
            </w:tabs>
            <w:rPr>
              <w:rFonts w:eastAsiaTheme="minorEastAsia"/>
              <w:noProof/>
              <w:sz w:val="24"/>
              <w:szCs w:val="24"/>
              <w:lang w:eastAsia="en-AU"/>
            </w:rPr>
          </w:pPr>
          <w:hyperlink w:anchor="_Toc208487162" w:history="1">
            <w:r w:rsidRPr="004F3824">
              <w:rPr>
                <w:rStyle w:val="Hyperlink"/>
                <w:noProof/>
              </w:rPr>
              <w:t>References</w:t>
            </w:r>
            <w:r>
              <w:rPr>
                <w:noProof/>
                <w:webHidden/>
              </w:rPr>
              <w:tab/>
            </w:r>
            <w:r>
              <w:rPr>
                <w:noProof/>
                <w:webHidden/>
              </w:rPr>
              <w:fldChar w:fldCharType="begin"/>
            </w:r>
            <w:r>
              <w:rPr>
                <w:noProof/>
                <w:webHidden/>
              </w:rPr>
              <w:instrText xml:space="preserve"> PAGEREF _Toc208487162 \h </w:instrText>
            </w:r>
            <w:r>
              <w:rPr>
                <w:noProof/>
                <w:webHidden/>
              </w:rPr>
            </w:r>
            <w:r>
              <w:rPr>
                <w:noProof/>
                <w:webHidden/>
              </w:rPr>
              <w:fldChar w:fldCharType="separate"/>
            </w:r>
            <w:r w:rsidR="005D015A">
              <w:rPr>
                <w:noProof/>
                <w:webHidden/>
              </w:rPr>
              <w:t>24</w:t>
            </w:r>
            <w:r>
              <w:rPr>
                <w:noProof/>
                <w:webHidden/>
              </w:rPr>
              <w:fldChar w:fldCharType="end"/>
            </w:r>
          </w:hyperlink>
        </w:p>
        <w:p w14:paraId="04B80234" w14:textId="65E5E809" w:rsidR="00FB4324" w:rsidRDefault="00FB4324">
          <w:pPr>
            <w:pStyle w:val="TOC1"/>
            <w:tabs>
              <w:tab w:val="right" w:leader="dot" w:pos="9016"/>
            </w:tabs>
            <w:rPr>
              <w:rFonts w:eastAsiaTheme="minorEastAsia"/>
              <w:noProof/>
              <w:sz w:val="24"/>
              <w:szCs w:val="24"/>
              <w:lang w:eastAsia="en-AU"/>
            </w:rPr>
          </w:pPr>
          <w:hyperlink w:anchor="_Toc208487163" w:history="1">
            <w:r w:rsidRPr="004F3824">
              <w:rPr>
                <w:rStyle w:val="Hyperlink"/>
                <w:noProof/>
              </w:rPr>
              <w:t>Appendices</w:t>
            </w:r>
            <w:r>
              <w:rPr>
                <w:noProof/>
                <w:webHidden/>
              </w:rPr>
              <w:tab/>
            </w:r>
            <w:r>
              <w:rPr>
                <w:noProof/>
                <w:webHidden/>
              </w:rPr>
              <w:fldChar w:fldCharType="begin"/>
            </w:r>
            <w:r>
              <w:rPr>
                <w:noProof/>
                <w:webHidden/>
              </w:rPr>
              <w:instrText xml:space="preserve"> PAGEREF _Toc208487163 \h </w:instrText>
            </w:r>
            <w:r>
              <w:rPr>
                <w:noProof/>
                <w:webHidden/>
              </w:rPr>
            </w:r>
            <w:r>
              <w:rPr>
                <w:noProof/>
                <w:webHidden/>
              </w:rPr>
              <w:fldChar w:fldCharType="separate"/>
            </w:r>
            <w:r w:rsidR="005D015A">
              <w:rPr>
                <w:noProof/>
                <w:webHidden/>
              </w:rPr>
              <w:t>27</w:t>
            </w:r>
            <w:r>
              <w:rPr>
                <w:noProof/>
                <w:webHidden/>
              </w:rPr>
              <w:fldChar w:fldCharType="end"/>
            </w:r>
          </w:hyperlink>
        </w:p>
        <w:p w14:paraId="223933CC" w14:textId="3B08A739" w:rsidR="00FB4324" w:rsidRDefault="00FB4324">
          <w:pPr>
            <w:pStyle w:val="TOC2"/>
            <w:tabs>
              <w:tab w:val="right" w:leader="dot" w:pos="9016"/>
            </w:tabs>
            <w:rPr>
              <w:rFonts w:eastAsiaTheme="minorEastAsia"/>
              <w:noProof/>
              <w:sz w:val="24"/>
              <w:szCs w:val="24"/>
              <w:lang w:eastAsia="en-AU"/>
            </w:rPr>
          </w:pPr>
          <w:hyperlink w:anchor="_Toc208487164" w:history="1">
            <w:r w:rsidRPr="004F3824">
              <w:rPr>
                <w:rStyle w:val="Hyperlink"/>
                <w:noProof/>
              </w:rPr>
              <w:t>Appendix A: Flowchart of Shor’s Algorithm for Integer Factorisation</w:t>
            </w:r>
            <w:r>
              <w:rPr>
                <w:noProof/>
                <w:webHidden/>
              </w:rPr>
              <w:tab/>
            </w:r>
            <w:r>
              <w:rPr>
                <w:noProof/>
                <w:webHidden/>
              </w:rPr>
              <w:fldChar w:fldCharType="begin"/>
            </w:r>
            <w:r>
              <w:rPr>
                <w:noProof/>
                <w:webHidden/>
              </w:rPr>
              <w:instrText xml:space="preserve"> PAGEREF _Toc208487164 \h </w:instrText>
            </w:r>
            <w:r>
              <w:rPr>
                <w:noProof/>
                <w:webHidden/>
              </w:rPr>
            </w:r>
            <w:r>
              <w:rPr>
                <w:noProof/>
                <w:webHidden/>
              </w:rPr>
              <w:fldChar w:fldCharType="separate"/>
            </w:r>
            <w:r w:rsidR="005D015A">
              <w:rPr>
                <w:noProof/>
                <w:webHidden/>
              </w:rPr>
              <w:t>27</w:t>
            </w:r>
            <w:r>
              <w:rPr>
                <w:noProof/>
                <w:webHidden/>
              </w:rPr>
              <w:fldChar w:fldCharType="end"/>
            </w:r>
          </w:hyperlink>
        </w:p>
        <w:p w14:paraId="0784E7B7" w14:textId="51ABF650" w:rsidR="00FB4324" w:rsidRDefault="00FB4324">
          <w:pPr>
            <w:pStyle w:val="TOC2"/>
            <w:tabs>
              <w:tab w:val="right" w:leader="dot" w:pos="9016"/>
            </w:tabs>
            <w:rPr>
              <w:rFonts w:eastAsiaTheme="minorEastAsia"/>
              <w:noProof/>
              <w:sz w:val="24"/>
              <w:szCs w:val="24"/>
              <w:lang w:eastAsia="en-AU"/>
            </w:rPr>
          </w:pPr>
          <w:hyperlink w:anchor="_Toc208487165" w:history="1">
            <w:r w:rsidRPr="004F3824">
              <w:rPr>
                <w:rStyle w:val="Hyperlink"/>
                <w:noProof/>
              </w:rPr>
              <w:t>Appendix B: Grover’s Algorithm Applied to AES Key Search</w:t>
            </w:r>
            <w:r>
              <w:rPr>
                <w:noProof/>
                <w:webHidden/>
              </w:rPr>
              <w:tab/>
            </w:r>
            <w:r>
              <w:rPr>
                <w:noProof/>
                <w:webHidden/>
              </w:rPr>
              <w:fldChar w:fldCharType="begin"/>
            </w:r>
            <w:r>
              <w:rPr>
                <w:noProof/>
                <w:webHidden/>
              </w:rPr>
              <w:instrText xml:space="preserve"> PAGEREF _Toc208487165 \h </w:instrText>
            </w:r>
            <w:r>
              <w:rPr>
                <w:noProof/>
                <w:webHidden/>
              </w:rPr>
            </w:r>
            <w:r>
              <w:rPr>
                <w:noProof/>
                <w:webHidden/>
              </w:rPr>
              <w:fldChar w:fldCharType="separate"/>
            </w:r>
            <w:r w:rsidR="005D015A">
              <w:rPr>
                <w:noProof/>
                <w:webHidden/>
              </w:rPr>
              <w:t>28</w:t>
            </w:r>
            <w:r>
              <w:rPr>
                <w:noProof/>
                <w:webHidden/>
              </w:rPr>
              <w:fldChar w:fldCharType="end"/>
            </w:r>
          </w:hyperlink>
        </w:p>
        <w:p w14:paraId="10B9F95A" w14:textId="7E4446A2" w:rsidR="00FB4324" w:rsidRDefault="00FB4324">
          <w:pPr>
            <w:pStyle w:val="TOC2"/>
            <w:tabs>
              <w:tab w:val="right" w:leader="dot" w:pos="9016"/>
            </w:tabs>
            <w:rPr>
              <w:rFonts w:eastAsiaTheme="minorEastAsia"/>
              <w:noProof/>
              <w:sz w:val="24"/>
              <w:szCs w:val="24"/>
              <w:lang w:eastAsia="en-AU"/>
            </w:rPr>
          </w:pPr>
          <w:hyperlink w:anchor="_Toc208487166" w:history="1">
            <w:r w:rsidRPr="004F3824">
              <w:rPr>
                <w:rStyle w:val="Hyperlink"/>
                <w:noProof/>
              </w:rPr>
              <w:t>Appendix C: STRIDE Analysis Report for Prototype</w:t>
            </w:r>
            <w:r>
              <w:rPr>
                <w:noProof/>
                <w:webHidden/>
              </w:rPr>
              <w:tab/>
            </w:r>
            <w:r>
              <w:rPr>
                <w:noProof/>
                <w:webHidden/>
              </w:rPr>
              <w:fldChar w:fldCharType="begin"/>
            </w:r>
            <w:r>
              <w:rPr>
                <w:noProof/>
                <w:webHidden/>
              </w:rPr>
              <w:instrText xml:space="preserve"> PAGEREF _Toc208487166 \h </w:instrText>
            </w:r>
            <w:r>
              <w:rPr>
                <w:noProof/>
                <w:webHidden/>
              </w:rPr>
            </w:r>
            <w:r>
              <w:rPr>
                <w:noProof/>
                <w:webHidden/>
              </w:rPr>
              <w:fldChar w:fldCharType="separate"/>
            </w:r>
            <w:r w:rsidR="005D015A">
              <w:rPr>
                <w:noProof/>
                <w:webHidden/>
              </w:rPr>
              <w:t>29</w:t>
            </w:r>
            <w:r>
              <w:rPr>
                <w:noProof/>
                <w:webHidden/>
              </w:rPr>
              <w:fldChar w:fldCharType="end"/>
            </w:r>
          </w:hyperlink>
        </w:p>
        <w:p w14:paraId="4FF7D175" w14:textId="499FA911" w:rsidR="00EA3A52" w:rsidRDefault="00EA3A52">
          <w:r>
            <w:rPr>
              <w:b/>
              <w:bCs/>
              <w:noProof/>
            </w:rPr>
            <w:fldChar w:fldCharType="end"/>
          </w:r>
        </w:p>
      </w:sdtContent>
    </w:sdt>
    <w:p w14:paraId="1FC77740" w14:textId="77777777" w:rsidR="006439E7" w:rsidRDefault="006439E7">
      <w:pPr>
        <w:rPr>
          <w:b/>
          <w:bCs/>
          <w:sz w:val="24"/>
          <w:szCs w:val="24"/>
        </w:rPr>
      </w:pPr>
      <w:r>
        <w:rPr>
          <w:b/>
          <w:bCs/>
          <w:sz w:val="24"/>
          <w:szCs w:val="24"/>
        </w:rPr>
        <w:br w:type="page"/>
      </w:r>
    </w:p>
    <w:p w14:paraId="57CDB240" w14:textId="77777777" w:rsidR="00EA3A52" w:rsidRDefault="00CA4C70" w:rsidP="00EA3A52">
      <w:pPr>
        <w:pStyle w:val="Heading1"/>
      </w:pPr>
      <w:bookmarkStart w:id="0" w:name="_Toc208487123"/>
      <w:r>
        <w:lastRenderedPageBreak/>
        <w:t>Abstract</w:t>
      </w:r>
      <w:bookmarkEnd w:id="0"/>
      <w:r w:rsidR="00814107">
        <w:t xml:space="preserve"> </w:t>
      </w:r>
    </w:p>
    <w:p w14:paraId="6E65636D" w14:textId="6766EF34" w:rsidR="00C353C8" w:rsidRPr="00C353C8" w:rsidRDefault="00AA70B7" w:rsidP="00C353C8">
      <w:r>
        <w:t xml:space="preserve">The emergence of quantum computing poses a critical threat to widely deployed cryptographic systems, including RSA, ECC, and symmetric standards, through algorithms such as Shor’s, which enables polynomial-time factorisation, and Grover’s, which accelerates key search. These capabilities create both immediate and long-term risks, particularly for sensitive data vulnerable to harvest now, decrypt later (HNDL) attacks. </w:t>
      </w:r>
      <w:r w:rsidR="00DA6726">
        <w:t>This report examines the quantum threat landscape, identifies the systems and sectors most exposed, and evaluates Post-Quantum Cryptography (PQC) alternatives, including CRYSTALS-Kyber and CRYSTALS-Dilithium, alongside other candidates for algorithmic diversity. A containerised prototype demonstrates PQC integration, which is subjected to STRIDE-based threat modelling to access remaining conventional vulnerabilities. Findings show that, while PQC mitigates quantum-enabled attacks, high-severity risks, such as SQL injection, misconfigured containers, sensitive log exposure, and credential theft, persist. Recommendations are made for organisations to transition proactively, embedding PQC within a layered, defen</w:t>
      </w:r>
      <w:r w:rsidR="00D050F6">
        <w:t>c</w:t>
      </w:r>
      <w:r w:rsidR="00DA6726">
        <w:t>e-in-depth security strategy that combines cryptographic resilience with hardened applicatio</w:t>
      </w:r>
      <w:r w:rsidR="001213D7">
        <w:t xml:space="preserve">ns, robust infrastructure, and strong operational practices to maintain confidentiality, integrity, and availability in the post-quantum era. </w:t>
      </w:r>
      <w:r w:rsidR="00DA6726">
        <w:t xml:space="preserve"> </w:t>
      </w:r>
    </w:p>
    <w:p w14:paraId="57F9067B" w14:textId="77777777" w:rsidR="00EA3A52" w:rsidRDefault="269509AA" w:rsidP="00EA3A52">
      <w:pPr>
        <w:pStyle w:val="Heading1"/>
      </w:pPr>
      <w:bookmarkStart w:id="1" w:name="_Toc208487124"/>
      <w:r w:rsidRPr="0B11D02F">
        <w:t>Introduction</w:t>
      </w:r>
      <w:bookmarkEnd w:id="1"/>
      <w:r w:rsidR="00814107">
        <w:t xml:space="preserve"> </w:t>
      </w:r>
    </w:p>
    <w:p w14:paraId="61344850" w14:textId="49F876A6" w:rsidR="00487A51" w:rsidRDefault="00487A51" w:rsidP="00487A51">
      <w:r>
        <w:t>The rapid advancement of quantum computing represents one of the most significant technological disruptions facing modern cybersecurity. Cryptographic systems that currently secure global communication, financial transactions, and critical infrastructure are built upon mathematical problems long considered intractable for classical computers. Em</w:t>
      </w:r>
      <w:r w:rsidR="005C3E75">
        <w:t>erging quantum algorithms, particularly those introduced by Shor and Grover, fundamentally alter these assumptions by enabling polynomial-time factorisation and quadratic speedups in key search</w:t>
      </w:r>
      <w:r w:rsidR="00B84A98">
        <w:t>, respectively. These breakthroughs expose structural weaknesses in widely deployed schemes such as RSA, elliptic curve cryptographic (ECC), and even symmetric standards such as AES.</w:t>
      </w:r>
    </w:p>
    <w:p w14:paraId="1E6D56ED" w14:textId="5D777846" w:rsidR="00B84A98" w:rsidRDefault="00B84A98" w:rsidP="00487A51">
      <w:r>
        <w:t xml:space="preserve">Recognising the inevitability of quantum capability, the U.S National Institute of Standards and Technology (NIST) has spearheaded the Post-Quantum Cryptographic (PQC) standardisation project to identify and endorse quantum-resistant alternatives. Early finalists, including CRYSTALS-Kyber (Key Encapsulation Mechanism) and CRYSTALS-Dilithium (Digital Signatures), mark a critical step forward in addressing these vulnerabilities. History has shown that even widely vetted algorithms can fail when confronted with unforeseen side channels, structural weaknesses, or implementation flaws. This reality underscores the need for crypto-agility and algorithmic diversity as part of the transition toward post-quantum readiness. </w:t>
      </w:r>
    </w:p>
    <w:p w14:paraId="0C70073C" w14:textId="7C693AED" w:rsidR="00B84A98" w:rsidRDefault="00583556" w:rsidP="00487A51">
      <w:r>
        <w:t xml:space="preserve">This report examines the quantum threat landscape and provides a structured assessment of risks and mitigations. The Quantum Threat Assessment analyses how quantum algorithms compromise </w:t>
      </w:r>
      <w:r w:rsidR="00B455AF">
        <w:t xml:space="preserve">existing cryptographic primitives and identifies the systems most vulnerable to attack. The Long-Term Data Risk Evaluation explores the persistence of risk from harvest now, decrypt later (HNDL) strategies, particularly for long-lifetime or mission-critical data. The PQC Transition Justification evaluates the rationale for proactive mitigation, timelines for adoption, and the role of alternate PQC candidates in ensuring algorithmic diversity. Final, the Prototype Threat Model presents a practical case study, applying NIST-endorsed PQC algorithms (Kyber </w:t>
      </w:r>
      <w:r w:rsidR="00B455AF">
        <w:lastRenderedPageBreak/>
        <w:t>and Dilithium) within a containerised client-server architecture and subjecting the design to a STRIDE-based threat analysis using Microsoft’s Threat Modelling Tool (MTMT).</w:t>
      </w:r>
    </w:p>
    <w:p w14:paraId="547BB13D" w14:textId="3103F608" w:rsidR="00B455AF" w:rsidRPr="00487A51" w:rsidRDefault="00B455AF" w:rsidP="00487A51">
      <w:r>
        <w:t>Together, these sections demonstrate both the urgency of preparing for the quantum era and the complexity of the required transition. Cryptographic upgrades alone are insufficient</w:t>
      </w:r>
      <w:r w:rsidR="003656C2">
        <w:t xml:space="preserve">. Resilience requires embedding PQC into a defence-in-depth strategy that combines secure algorithmic adoption with hardened applications, robust infrastructure, and disciplined operational practices. Delayed action risks creating a cryptographic gap where adversary capabilities </w:t>
      </w:r>
      <w:r w:rsidR="00DA18F8">
        <w:t>outpace</w:t>
      </w:r>
      <w:r w:rsidR="003656C2">
        <w:t xml:space="preserve"> defensive readiness undermining global data confidentiality and trust. </w:t>
      </w:r>
    </w:p>
    <w:p w14:paraId="290A7C9A" w14:textId="5C6E534E" w:rsidR="008472B4" w:rsidRPr="008472B4" w:rsidRDefault="008472B4" w:rsidP="00EA3A52">
      <w:pPr>
        <w:pStyle w:val="Heading1"/>
      </w:pPr>
      <w:bookmarkStart w:id="2" w:name="_Toc208487125"/>
      <w:r>
        <w:t>Quantum Threat Assessment</w:t>
      </w:r>
      <w:bookmarkEnd w:id="2"/>
    </w:p>
    <w:p w14:paraId="46563E7B" w14:textId="715A1CA9" w:rsidR="00272F78" w:rsidRDefault="1C201DB9" w:rsidP="00EA3A52">
      <w:pPr>
        <w:pStyle w:val="Heading2"/>
      </w:pPr>
      <w:bookmarkStart w:id="3" w:name="_Toc208487126"/>
      <w:r w:rsidRPr="3F84134F">
        <w:t>Overview of Traditional Cryptographic Systems</w:t>
      </w:r>
      <w:bookmarkEnd w:id="3"/>
    </w:p>
    <w:p w14:paraId="0B6FBD46" w14:textId="4AC0B195" w:rsidR="4EC3D77C" w:rsidRDefault="4EC3D77C" w:rsidP="3F84134F">
      <w:r w:rsidRPr="3F84134F">
        <w:t>Traditional cryptographic systems, such as RSA and Elliptic Curve Cryptography (ECC), have long been the foundation of digital security</w:t>
      </w:r>
      <w:r w:rsidR="007D207A">
        <w:t>,</w:t>
      </w:r>
      <w:r w:rsidRPr="3F84134F">
        <w:t xml:space="preserve"> ensuring confidentiality, integrity</w:t>
      </w:r>
      <w:r w:rsidR="007D207A">
        <w:t>,</w:t>
      </w:r>
      <w:r w:rsidRPr="3F84134F">
        <w:t xml:space="preserve"> and authentication in online communications and data storage (Mam</w:t>
      </w:r>
      <w:r w:rsidR="0468F98B" w:rsidRPr="3F84134F">
        <w:t>a</w:t>
      </w:r>
      <w:r w:rsidRPr="3F84134F">
        <w:t>tha et al</w:t>
      </w:r>
      <w:r w:rsidR="47C12EEC">
        <w:t>.</w:t>
      </w:r>
      <w:r w:rsidRPr="3F84134F">
        <w:t xml:space="preserve"> 2024). </w:t>
      </w:r>
      <w:r w:rsidR="60CBB7CF" w:rsidRPr="3F84134F">
        <w:t>These algorithms belong to</w:t>
      </w:r>
      <w:r w:rsidR="59452C85" w:rsidRPr="3F84134F">
        <w:t xml:space="preserve"> </w:t>
      </w:r>
      <w:r w:rsidR="60CBB7CF" w:rsidRPr="3F84134F">
        <w:t xml:space="preserve">the family of asymmetric, public-key cryptography, where different keys are used for encryption and decryption. </w:t>
      </w:r>
      <w:r w:rsidRPr="3F84134F">
        <w:t>The</w:t>
      </w:r>
      <w:r w:rsidR="522F6957" w:rsidRPr="3F84134F">
        <w:t>ir security</w:t>
      </w:r>
      <w:r w:rsidRPr="3F84134F">
        <w:t xml:space="preserve"> </w:t>
      </w:r>
      <w:r w:rsidR="3118B586" w:rsidRPr="3F84134F">
        <w:t>relies</w:t>
      </w:r>
      <w:r w:rsidRPr="3F84134F">
        <w:t xml:space="preserve"> on mathematical problems, factoring large integers for RSA </w:t>
      </w:r>
      <w:r w:rsidR="1F26DD55" w:rsidRPr="3F84134F">
        <w:t>and solving discrete logarithms over elliptic curves for ECC</w:t>
      </w:r>
      <w:r w:rsidR="0E4FE60F" w:rsidRPr="3F84134F">
        <w:t xml:space="preserve">, </w:t>
      </w:r>
      <w:r w:rsidR="007D207A">
        <w:t>which</w:t>
      </w:r>
      <w:r w:rsidR="0E4FE60F" w:rsidRPr="3F84134F">
        <w:t xml:space="preserve"> are currently infeasible for classical computers to solve efficiently</w:t>
      </w:r>
      <w:r w:rsidR="47442495" w:rsidRPr="3F84134F">
        <w:t xml:space="preserve"> (Mamatha et al</w:t>
      </w:r>
      <w:r w:rsidR="76697C05">
        <w:t>.</w:t>
      </w:r>
      <w:r w:rsidR="47442495" w:rsidRPr="3F84134F">
        <w:t xml:space="preserve"> 2024)</w:t>
      </w:r>
      <w:r w:rsidR="0E4FE60F" w:rsidRPr="3F84134F">
        <w:t xml:space="preserve">. </w:t>
      </w:r>
    </w:p>
    <w:p w14:paraId="2B2E3B51" w14:textId="3C45DDE3" w:rsidR="1F26DD55" w:rsidRDefault="1F26DD55" w:rsidP="3F84134F">
      <w:r w:rsidRPr="3F84134F">
        <w:t xml:space="preserve">The emergence of quantum computing poses a significant challenge to these established protections. Quantum algorithms, particularly Shor’s algorithm, can solve these underlying mathematical problems exponentially faster than classical algorithms, which threatens </w:t>
      </w:r>
      <w:r w:rsidR="42E70AC4" w:rsidRPr="3F84134F">
        <w:t>the security of RSA and ECC once scalable quantum hardware becomes available (Mamtha et al</w:t>
      </w:r>
      <w:r w:rsidR="136749A0">
        <w:t>.</w:t>
      </w:r>
      <w:r w:rsidR="42E70AC4" w:rsidRPr="3F84134F">
        <w:t xml:space="preserve"> 2024). This development represents a shift in the threat landscape, as data encrypted today may become vulnerable in the future. </w:t>
      </w:r>
      <w:r w:rsidR="143753CC" w:rsidRPr="3F84134F">
        <w:t>Despite their current widespread use, especially in Public Key Infrastructure (PKI) that ensures much of the internet’s security, these systems will not remain secure in a quantum-enabled world</w:t>
      </w:r>
      <w:r w:rsidR="24984972" w:rsidRPr="3F84134F">
        <w:t xml:space="preserve"> (Dekkaki et </w:t>
      </w:r>
      <w:r w:rsidR="24984972">
        <w:t>al</w:t>
      </w:r>
      <w:r w:rsidR="5BDB1314">
        <w:t>.</w:t>
      </w:r>
      <w:r w:rsidR="24984972" w:rsidRPr="3F84134F">
        <w:t xml:space="preserve"> 2024)</w:t>
      </w:r>
      <w:r w:rsidR="143753CC" w:rsidRPr="3F84134F">
        <w:t xml:space="preserve">. </w:t>
      </w:r>
    </w:p>
    <w:p w14:paraId="69CD585A" w14:textId="7C528556" w:rsidR="143753CC" w:rsidRDefault="143753CC" w:rsidP="3F84134F">
      <w:r w:rsidRPr="3F84134F">
        <w:t xml:space="preserve">Comprehensive reviews of cryptographic standards highlight the extensive reliance of RSA and ECC within critical systems, with many digital security mechanisms depending on the presumed computational hardness of these algorithms (Dekkaki et </w:t>
      </w:r>
      <w:r>
        <w:t>al</w:t>
      </w:r>
      <w:r w:rsidR="5E0C09DF">
        <w:t>.</w:t>
      </w:r>
      <w:r w:rsidRPr="3F84134F">
        <w:t xml:space="preserve"> 2024).</w:t>
      </w:r>
      <w:r w:rsidR="22A0798E" w:rsidRPr="3F84134F">
        <w:t xml:space="preserve"> The performance and key sizes of these systems have made them practical for real-world use, but</w:t>
      </w:r>
      <w:r w:rsidR="7C71C68D" w:rsidRPr="3F84134F">
        <w:t xml:space="preserve"> their vulnerability to quantum attacks threatens trust in sectors including finance, healthcare, and national security</w:t>
      </w:r>
      <w:r w:rsidR="5ECD6A26" w:rsidRPr="3F84134F">
        <w:t xml:space="preserve"> (Dekkaki et </w:t>
      </w:r>
      <w:r w:rsidR="5ECD6A26">
        <w:t>al</w:t>
      </w:r>
      <w:r w:rsidR="27BB887B">
        <w:t>.</w:t>
      </w:r>
      <w:r w:rsidR="5ECD6A26" w:rsidRPr="3F84134F">
        <w:t xml:space="preserve"> 2024)</w:t>
      </w:r>
      <w:r w:rsidR="7C71C68D" w:rsidRPr="3F84134F">
        <w:t xml:space="preserve">. While symmetric cryptographic methods, like AES, are also important, they are believed to be more resilient to quantum attacks through </w:t>
      </w:r>
      <w:r w:rsidR="009F65B9">
        <w:t>an increase in</w:t>
      </w:r>
      <w:r w:rsidR="7C71C68D" w:rsidRPr="3F84134F">
        <w:t xml:space="preserve"> key sizes. </w:t>
      </w:r>
    </w:p>
    <w:p w14:paraId="1EEEB4F4" w14:textId="00FD41E5" w:rsidR="3241B4E1" w:rsidRDefault="3241B4E1" w:rsidP="3F84134F">
      <w:r w:rsidRPr="3F84134F">
        <w:t>Considering the quantum threat, it is essential to understand the limitations of traditional cryptosystems. This understanding forms the basis for adopting post-quantum cryptographic solutions, which are designed to resist quantum attacks and ensure the continued security of digital communications in the coming quantum era</w:t>
      </w:r>
      <w:r w:rsidR="138599A9" w:rsidRPr="3F84134F">
        <w:t xml:space="preserve"> (Mamatha et al</w:t>
      </w:r>
      <w:r w:rsidR="753B1A4F">
        <w:t>.</w:t>
      </w:r>
      <w:r w:rsidR="138599A9" w:rsidRPr="3F84134F">
        <w:t xml:space="preserve"> 2024)</w:t>
      </w:r>
      <w:r w:rsidRPr="3F84134F">
        <w:t>. Efforts b</w:t>
      </w:r>
      <w:r w:rsidR="5C877E98" w:rsidRPr="3F84134F">
        <w:t xml:space="preserve">y organisations such as NIST to </w:t>
      </w:r>
      <w:r w:rsidR="00FC6E15">
        <w:t>standardise</w:t>
      </w:r>
      <w:r w:rsidR="5C877E98" w:rsidRPr="3F84134F">
        <w:t xml:space="preserve"> quantum-resistant algorithms reflect the urgency of this transition to safeguard future information systems. </w:t>
      </w:r>
    </w:p>
    <w:p w14:paraId="27BC9F3B" w14:textId="407C7BAD" w:rsidR="17F14F93" w:rsidRDefault="17F14F93" w:rsidP="00EA3A52">
      <w:pPr>
        <w:pStyle w:val="Heading2"/>
      </w:pPr>
      <w:bookmarkStart w:id="4" w:name="_Toc208487127"/>
      <w:r w:rsidRPr="3F84134F">
        <w:lastRenderedPageBreak/>
        <w:t>Summary of Vulnerabilities</w:t>
      </w:r>
      <w:bookmarkEnd w:id="4"/>
    </w:p>
    <w:p w14:paraId="7CDCF9CA" w14:textId="2A43C1ED" w:rsidR="16362D61" w:rsidRDefault="16362D61" w:rsidP="3F84134F">
      <w:r w:rsidRPr="3F84134F">
        <w:t>While traditional cryptographic algorithms such as RSA and ECC remain secure under classical computing conditions, they are not wit</w:t>
      </w:r>
      <w:r w:rsidR="6F3730C8" w:rsidRPr="3F84134F">
        <w:t>hout</w:t>
      </w:r>
      <w:r w:rsidRPr="3F84134F">
        <w:t xml:space="preserve"> their vulnerabilities, even before quantum computing. These weaknesses arise from implementation flaws, hardware-level exploits, and weaknesses in the protocols that surround cryptographic operations. </w:t>
      </w:r>
    </w:p>
    <w:p w14:paraId="30B53A4F" w14:textId="74EF2202" w:rsidR="6F8698AF" w:rsidRDefault="6F8698AF" w:rsidP="3F84134F">
      <w:r w:rsidRPr="3F84134F">
        <w:t xml:space="preserve">One significant class of vulnerabilities is side-channel attacks. These attacks exploit indirect information leaked by devices during cryptographic computations, such as power consumption, timing data, or electromagnetic emissions. When systems are not </w:t>
      </w:r>
      <w:r w:rsidR="009968E1">
        <w:t>adequately</w:t>
      </w:r>
      <w:r w:rsidRPr="3F84134F">
        <w:t xml:space="preserve"> </w:t>
      </w:r>
      <w:r w:rsidR="00087766">
        <w:t xml:space="preserve">hardened </w:t>
      </w:r>
      <w:r w:rsidRPr="3F84134F">
        <w:t xml:space="preserve">against these attacks, sensitive key material can be extracted without </w:t>
      </w:r>
      <w:r w:rsidR="00087766">
        <w:t>compromising</w:t>
      </w:r>
      <w:r w:rsidR="23B681CD" w:rsidRPr="3F84134F">
        <w:t xml:space="preserve"> the underlying cryptographic algorithm itself (Sahu &amp; Mazumdar 2024).</w:t>
      </w:r>
    </w:p>
    <w:p w14:paraId="7A060145" w14:textId="35A81BFA" w:rsidR="23B681CD" w:rsidRDefault="23B681CD" w:rsidP="3F84134F">
      <w:r w:rsidRPr="3F84134F">
        <w:t xml:space="preserve">Fault injection techniques also present a critical </w:t>
      </w:r>
      <w:r w:rsidR="52926F96" w:rsidRPr="3F84134F">
        <w:t>risk. Attackers can intentionally introduce errors using methods such as voltage manipulation or clock glitches to alter the behaviour of cryptographic functions. These approaches, including Differential Fault Analysis, have been shown to compromise RSA and ECC under real-world conditions where error-handling is inadequate (</w:t>
      </w:r>
      <w:r w:rsidR="5F7F3E85" w:rsidRPr="3F84134F">
        <w:t>Khan et al</w:t>
      </w:r>
      <w:r w:rsidR="528C3C50">
        <w:t>.</w:t>
      </w:r>
      <w:r w:rsidR="5F7F3E85" w:rsidRPr="3F84134F">
        <w:t xml:space="preserve"> 20</w:t>
      </w:r>
      <w:r w:rsidR="395A0A0C" w:rsidRPr="3F84134F">
        <w:t>24).</w:t>
      </w:r>
    </w:p>
    <w:p w14:paraId="04961103" w14:textId="7E724D62" w:rsidR="395A0A0C" w:rsidRDefault="395A0A0C" w:rsidP="3F84134F">
      <w:r w:rsidRPr="3F84134F">
        <w:t xml:space="preserve">Poor key generation represents another recurring vulnerability. If the random number generators used to create cryptographic keys are predictable or improperly seeded, attackers can factor shared primes or exploit key reuse, </w:t>
      </w:r>
      <w:r w:rsidR="15936490" w:rsidRPr="3F84134F">
        <w:t>undermining</w:t>
      </w:r>
      <w:r w:rsidRPr="3F84134F">
        <w:t xml:space="preserve"> the foundational security of </w:t>
      </w:r>
      <w:r w:rsidR="0042750C" w:rsidRPr="3F84134F">
        <w:t>algorithms</w:t>
      </w:r>
      <w:r w:rsidRPr="3F84134F">
        <w:t xml:space="preserve"> like RSA </w:t>
      </w:r>
      <w:r w:rsidR="7FD8319A" w:rsidRPr="3F84134F">
        <w:t>(Hosseini &amp; Pilaram 2024).</w:t>
      </w:r>
    </w:p>
    <w:p w14:paraId="2CAD96BF" w14:textId="54907CA4" w:rsidR="364736D4" w:rsidRDefault="364736D4" w:rsidP="3F84134F">
      <w:pPr>
        <w:rPr>
          <w:rFonts w:eastAsiaTheme="minorEastAsia"/>
        </w:rPr>
      </w:pPr>
      <w:r w:rsidRPr="3F84134F">
        <w:t xml:space="preserve">Protocol-level issues also introduce substantial threats. Downgrade attacks exploit backwards compatibility in cryptographic protocols, forcing systems to </w:t>
      </w:r>
      <w:r w:rsidR="73A4DFC6" w:rsidRPr="3F84134F">
        <w:t>revert</w:t>
      </w:r>
      <w:r w:rsidRPr="3F84134F">
        <w:t xml:space="preserve"> to weaker cipher suites. Attacks such as POODLE and DROWN have demonstrated how insecure configurations of TLS can compromise systems without directly attacking the cryptographic primitives</w:t>
      </w:r>
      <w:r w:rsidR="5B93C000" w:rsidRPr="3F84134F">
        <w:t xml:space="preserve"> </w:t>
      </w:r>
      <w:r w:rsidR="5B93C000" w:rsidRPr="3F84134F">
        <w:rPr>
          <w:rFonts w:eastAsiaTheme="minorEastAsia"/>
        </w:rPr>
        <w:t>(Potestad-Ordonez et al</w:t>
      </w:r>
      <w:r w:rsidR="6C7B391C" w:rsidRPr="0B11D02F">
        <w:rPr>
          <w:rFonts w:eastAsiaTheme="minorEastAsia"/>
        </w:rPr>
        <w:t>.</w:t>
      </w:r>
      <w:r w:rsidR="5B93C000" w:rsidRPr="3F84134F">
        <w:rPr>
          <w:rFonts w:eastAsiaTheme="minorEastAsia"/>
        </w:rPr>
        <w:t xml:space="preserve"> 2022).</w:t>
      </w:r>
      <w:r w:rsidR="41437C9F" w:rsidRPr="3F84134F">
        <w:rPr>
          <w:rFonts w:eastAsiaTheme="minorEastAsia"/>
        </w:rPr>
        <w:t xml:space="preserve"> </w:t>
      </w:r>
      <w:r w:rsidR="7E791B96" w:rsidRPr="3F84134F">
        <w:rPr>
          <w:rFonts w:eastAsiaTheme="minorEastAsia"/>
        </w:rPr>
        <w:t>T</w:t>
      </w:r>
      <w:r w:rsidR="5B93C000" w:rsidRPr="3F84134F">
        <w:rPr>
          <w:rFonts w:eastAsiaTheme="minorEastAsia"/>
        </w:rPr>
        <w:t xml:space="preserve">he ecosystem of digital certificates introduces a trust-based vulnerability. If a Certificate Authority is </w:t>
      </w:r>
      <w:r w:rsidR="26657841" w:rsidRPr="3F84134F">
        <w:rPr>
          <w:rFonts w:eastAsiaTheme="minorEastAsia"/>
        </w:rPr>
        <w:t>compromised</w:t>
      </w:r>
      <w:r w:rsidR="5B93C000" w:rsidRPr="3F84134F">
        <w:rPr>
          <w:rFonts w:eastAsiaTheme="minorEastAsia"/>
        </w:rPr>
        <w:t xml:space="preserve">, attackers can issue fraudulent certificates, enabling Man-in-the-Middle attacks that bypass encryption altogether </w:t>
      </w:r>
      <w:r w:rsidR="29A4DF30" w:rsidRPr="3F84134F">
        <w:rPr>
          <w:rFonts w:eastAsiaTheme="minorEastAsia"/>
        </w:rPr>
        <w:t>(</w:t>
      </w:r>
      <w:r w:rsidR="5B93C000" w:rsidRPr="3F84134F">
        <w:t>Sahu &amp; Mazumdar 2024</w:t>
      </w:r>
      <w:r w:rsidR="0A1C814E" w:rsidRPr="3F84134F">
        <w:t xml:space="preserve">). </w:t>
      </w:r>
    </w:p>
    <w:p w14:paraId="4B65D622" w14:textId="450F06EF" w:rsidR="53069ADC" w:rsidRDefault="53069ADC" w:rsidP="3F84134F">
      <w:r w:rsidRPr="3F84134F">
        <w:t xml:space="preserve">A real-world example of software-level failure is the Heartbleed bug in OpenSSL. Introduced in versions 1.0.1 through 1.0.1f, this defect in the TLS </w:t>
      </w:r>
      <w:r w:rsidR="5AC614A1" w:rsidRPr="3F84134F">
        <w:t>heartbeat</w:t>
      </w:r>
      <w:r w:rsidRPr="3F84134F">
        <w:t xml:space="preserve"> extension allowed attackers to read up to 64KB of server memory, including the private keys and credentials, without authentication</w:t>
      </w:r>
      <w:r w:rsidR="712A9B4A" w:rsidRPr="3F84134F">
        <w:t xml:space="preserve"> (Durumeric et al</w:t>
      </w:r>
      <w:r w:rsidR="4FC2F1DC">
        <w:t>.</w:t>
      </w:r>
      <w:r w:rsidR="712A9B4A" w:rsidRPr="3F84134F">
        <w:t xml:space="preserve"> 2014)</w:t>
      </w:r>
      <w:r w:rsidRPr="3F84134F">
        <w:t xml:space="preserve">. </w:t>
      </w:r>
      <w:r w:rsidR="678BFFD2" w:rsidRPr="3F84134F">
        <w:t xml:space="preserve">This incident shows that even mature, widely deployed cryptographic libraries can </w:t>
      </w:r>
      <w:r w:rsidR="6AFCC4DB" w:rsidRPr="3F84134F">
        <w:t>be compromised due to subtle memory management flaws</w:t>
      </w:r>
      <w:r w:rsidR="678BFFD2" w:rsidRPr="3F84134F">
        <w:t xml:space="preserve">. </w:t>
      </w:r>
    </w:p>
    <w:p w14:paraId="558C4A24" w14:textId="14F88FC7" w:rsidR="678BFFD2" w:rsidRDefault="7592C270" w:rsidP="3F84134F">
      <w:r w:rsidRPr="0D7576C0">
        <w:t xml:space="preserve">These vulnerabilities demonstrate that traditional cryptography is already exposed to significant risks. Understanding these challenges is crucial not only for defending today’s systems but for informing the design and deployment of future cryptographic standards. </w:t>
      </w:r>
    </w:p>
    <w:p w14:paraId="0BE5DC02" w14:textId="2992DD3C" w:rsidR="6EC2E9E3" w:rsidRDefault="6EC2E9E3" w:rsidP="00EA3A52">
      <w:pPr>
        <w:pStyle w:val="Heading2"/>
      </w:pPr>
      <w:bookmarkStart w:id="5" w:name="_Toc208487128"/>
      <w:r w:rsidRPr="0D7576C0">
        <w:t>Quantum Algorithms That Threaten Classical Cryptography</w:t>
      </w:r>
      <w:bookmarkEnd w:id="5"/>
    </w:p>
    <w:p w14:paraId="38AB06F2" w14:textId="2321DA38" w:rsidR="006D1752" w:rsidRDefault="006D1752" w:rsidP="0D7576C0">
      <w:r w:rsidRPr="0D7576C0">
        <w:t xml:space="preserve">Quantum computing introduces new computational capabilities that challenge the security assumptions of classical cryptographic algorithms. Unlike classical computers, quantum machines </w:t>
      </w:r>
      <w:r w:rsidR="001E219B">
        <w:t>utilise</w:t>
      </w:r>
      <w:r w:rsidRPr="0D7576C0">
        <w:t xml:space="preserve"> quantum mechanical phenomena</w:t>
      </w:r>
      <w:r w:rsidR="001E219B">
        <w:t>,</w:t>
      </w:r>
      <w:r w:rsidRPr="0D7576C0">
        <w:t xml:space="preserve"> such as superposition and entanglement</w:t>
      </w:r>
      <w:r w:rsidR="001E219B">
        <w:t>,</w:t>
      </w:r>
      <w:r w:rsidRPr="0D7576C0">
        <w:t xml:space="preserve"> to solve certain mathematical problems </w:t>
      </w:r>
      <w:r w:rsidR="001E219B">
        <w:t>significantly</w:t>
      </w:r>
      <w:r w:rsidRPr="0D7576C0">
        <w:t xml:space="preserve"> more efficiently. This efficiency poses a </w:t>
      </w:r>
      <w:r w:rsidR="00087766">
        <w:t>significant</w:t>
      </w:r>
      <w:r w:rsidRPr="0D7576C0">
        <w:t xml:space="preserve"> risk </w:t>
      </w:r>
      <w:r w:rsidR="24F02FE7" w:rsidRPr="0D7576C0">
        <w:t xml:space="preserve">to cryptographic systems based on hard mathematical problems. </w:t>
      </w:r>
    </w:p>
    <w:p w14:paraId="3A93E134" w14:textId="7C2D906F" w:rsidR="24F02FE7" w:rsidRDefault="24F02FE7" w:rsidP="0D7576C0">
      <w:r w:rsidRPr="0D7576C0">
        <w:t xml:space="preserve">The primary quantum algorithms threatening current cryptography are Shor’s algorithm, which efficiently factors larger integers and solves discrete logarithms, and Grover’s algorithm, which </w:t>
      </w:r>
      <w:r w:rsidRPr="0D7576C0">
        <w:lastRenderedPageBreak/>
        <w:t xml:space="preserve">accelerates brute-force attacks. Understanding these algorithms and the cryptographic primitives they target is </w:t>
      </w:r>
      <w:r w:rsidR="00484BB3">
        <w:t>crucial for</w:t>
      </w:r>
      <w:r w:rsidRPr="0D7576C0">
        <w:t xml:space="preserve"> evaluating which systems are most vulnerable and how to prioritise the transition to quantum-resistant cryptog</w:t>
      </w:r>
      <w:r w:rsidR="42D51B4A" w:rsidRPr="0D7576C0">
        <w:t>raphy (Olaoye 20</w:t>
      </w:r>
      <w:r w:rsidR="1E0CCA1A" w:rsidRPr="0D7576C0">
        <w:t>25).</w:t>
      </w:r>
    </w:p>
    <w:p w14:paraId="0E27AC6B" w14:textId="10F632B3" w:rsidR="1E0CCA1A" w:rsidRDefault="1E0CCA1A" w:rsidP="00EA3A52">
      <w:pPr>
        <w:pStyle w:val="Heading3"/>
      </w:pPr>
      <w:bookmarkStart w:id="6" w:name="_Toc207532294"/>
      <w:bookmarkStart w:id="7" w:name="_Toc208487129"/>
      <w:r w:rsidRPr="0D7576C0">
        <w:t>Shor’s Algorithm</w:t>
      </w:r>
      <w:bookmarkEnd w:id="6"/>
      <w:bookmarkEnd w:id="7"/>
    </w:p>
    <w:p w14:paraId="48CB2F4D" w14:textId="2D2F2C8C" w:rsidR="02F9149D" w:rsidRDefault="02F9149D" w:rsidP="0D7576C0">
      <w:r w:rsidRPr="0D7576C0">
        <w:t>Peter Shor introduced his quantum algorithm in 1994, which efficiently factors large integers and computes discrete logarithms in polynomial time. This was a game-changer because classical algorithms for these problems run in sub-</w:t>
      </w:r>
      <w:r w:rsidR="42FED5FF" w:rsidRPr="0D7576C0">
        <w:t>exponential</w:t>
      </w:r>
      <w:r w:rsidRPr="0D7576C0">
        <w:t xml:space="preserve"> or exponential time, making them computationally infeasible for larger keys typically used in RSA and ECC. </w:t>
      </w:r>
    </w:p>
    <w:p w14:paraId="6BB34DCB" w14:textId="7EADD598" w:rsidR="3F52FA5C" w:rsidRDefault="3F52FA5C" w:rsidP="0D7576C0">
      <w:r w:rsidRPr="0D7576C0">
        <w:t xml:space="preserve">The power of Shor’s algorithm lies in its ability to exploit </w:t>
      </w:r>
      <w:r w:rsidR="00484BB3">
        <w:t xml:space="preserve">the </w:t>
      </w:r>
      <w:r w:rsidR="04E6F8DC" w:rsidRPr="0D7576C0">
        <w:t xml:space="preserve">Quantum Fourier Transform (QFT) and Quantum Parallelism. Quantum </w:t>
      </w:r>
      <w:r w:rsidR="00484BB3">
        <w:t>parallelism enables</w:t>
      </w:r>
      <w:r w:rsidR="04E6F8DC" w:rsidRPr="0D7576C0">
        <w:t xml:space="preserve"> the algorithm to evaluate multiple possible factors simultaneously by placing qubits into </w:t>
      </w:r>
      <w:r w:rsidR="00484BB3">
        <w:t xml:space="preserve">a </w:t>
      </w:r>
      <w:r w:rsidR="04E6F8DC" w:rsidRPr="0D7576C0">
        <w:t>superposition</w:t>
      </w:r>
      <w:r w:rsidR="00484BB3">
        <w:t xml:space="preserve"> state</w:t>
      </w:r>
      <w:r w:rsidR="04E6F8DC" w:rsidRPr="0D7576C0">
        <w:t xml:space="preserve">. </w:t>
      </w:r>
      <w:r w:rsidR="5E8FA87D" w:rsidRPr="0D7576C0">
        <w:t xml:space="preserve">QFT then processes this superposed data to identify the periodicity of a function related to the number being factored </w:t>
      </w:r>
      <w:r w:rsidR="3694FBAF" w:rsidRPr="0D7576C0">
        <w:t>(Olaoye 2025)</w:t>
      </w:r>
      <w:r w:rsidR="00A85AE4" w:rsidRPr="0D7576C0">
        <w:t xml:space="preserve">. </w:t>
      </w:r>
      <w:r w:rsidR="35A54C38" w:rsidRPr="0D7576C0">
        <w:t>This period-finding subroutine is exponentially faster tha</w:t>
      </w:r>
      <w:r w:rsidR="05E4DE13" w:rsidRPr="0D7576C0">
        <w:t>n</w:t>
      </w:r>
      <w:r w:rsidR="35A54C38" w:rsidRPr="0D7576C0">
        <w:t xml:space="preserve"> any known classical approach. </w:t>
      </w:r>
    </w:p>
    <w:p w14:paraId="27958BC3" w14:textId="4F264D74" w:rsidR="35A54C38" w:rsidRDefault="35A54C38" w:rsidP="0D7576C0">
      <w:r w:rsidRPr="0D7576C0">
        <w:t xml:space="preserve">In practical terms, a </w:t>
      </w:r>
      <w:r w:rsidR="5FEC3745" w:rsidRPr="0D7576C0">
        <w:t>sufficiently</w:t>
      </w:r>
      <w:r w:rsidRPr="0D7576C0">
        <w:t xml:space="preserve"> powerful quantum computer running Shor’s algorithm can break RSA by factoring its large composite modulus, which is the core security assumption behind RSA’s encryption and digital signature schemes</w:t>
      </w:r>
      <w:r w:rsidR="0034067D">
        <w:t>, as shown in Figure A.</w:t>
      </w:r>
      <w:r w:rsidRPr="0D7576C0">
        <w:t xml:space="preserve"> Similarly, ECC depends on the discrete logarith</w:t>
      </w:r>
      <w:r w:rsidR="3EF0C860" w:rsidRPr="0D7576C0">
        <w:t>m problem over elliptic curves, and Shor’s algorithm can solve this efficiently as well, rendering ECC vulnerable</w:t>
      </w:r>
      <w:r w:rsidR="636AC1C3" w:rsidRPr="0D7576C0">
        <w:t xml:space="preserve"> (Kulkarni &amp; Thakar 2025)</w:t>
      </w:r>
      <w:r w:rsidR="3EF0C860" w:rsidRPr="0D7576C0">
        <w:t xml:space="preserve">. </w:t>
      </w:r>
    </w:p>
    <w:p w14:paraId="2BDD100C" w14:textId="758B5216" w:rsidR="001018FF" w:rsidRDefault="5E536589" w:rsidP="0D7576C0">
      <w:r w:rsidRPr="0D7576C0">
        <w:t>It’s critical to note that current quantum hardware does not yet possess the number of qubits and error correction necessary to run Shor’s algorithm at the scale needed to break widely used key sizes like 2048-bit RSA or 256-bit ECC. Still, the algorithm’s existence drives the urgency to develop and deploy quantum-resistant alternatives before such hardware becomes available</w:t>
      </w:r>
      <w:r w:rsidR="51391E32" w:rsidRPr="0D7576C0">
        <w:t xml:space="preserve"> (Olaoye 2025).</w:t>
      </w:r>
    </w:p>
    <w:p w14:paraId="6ED40648" w14:textId="2F78B646" w:rsidR="492D64E3" w:rsidRDefault="492D64E3" w:rsidP="00EA3A52">
      <w:pPr>
        <w:pStyle w:val="Heading3"/>
      </w:pPr>
      <w:bookmarkStart w:id="8" w:name="_Toc207532295"/>
      <w:bookmarkStart w:id="9" w:name="_Toc208487130"/>
      <w:r w:rsidRPr="0D7576C0">
        <w:t>Grover’s Algorithm</w:t>
      </w:r>
      <w:bookmarkEnd w:id="8"/>
      <w:bookmarkEnd w:id="9"/>
    </w:p>
    <w:p w14:paraId="26EDE030" w14:textId="276F0EE8" w:rsidR="492D64E3" w:rsidRDefault="492D64E3" w:rsidP="0D7576C0">
      <w:r w:rsidRPr="0D7576C0">
        <w:t>Grover’s algorithm, introduced by Lov Grover in 1996, provides a quantum method to search an unsorted database with quadratic speedup over classic brute-force search. For symmetric key cryptography, this translates to essentially halv</w:t>
      </w:r>
      <w:r w:rsidR="521CD712" w:rsidRPr="0D7576C0">
        <w:t xml:space="preserve">ing </w:t>
      </w:r>
      <w:r w:rsidRPr="0D7576C0">
        <w:t>the security level</w:t>
      </w:r>
      <w:r w:rsidR="00BF1A6E">
        <w:t xml:space="preserve"> of the key length</w:t>
      </w:r>
      <w:r w:rsidRPr="0D7576C0">
        <w:t xml:space="preserve">. </w:t>
      </w:r>
      <w:r w:rsidR="00F80C1B">
        <w:t xml:space="preserve">As shown in Figure </w:t>
      </w:r>
      <w:r w:rsidR="006A7DD7">
        <w:t>B</w:t>
      </w:r>
      <w:r w:rsidRPr="0D7576C0">
        <w:t>, a 128-bit symmetric key, considered secure today, would have its s</w:t>
      </w:r>
      <w:r w:rsidR="6C408C69" w:rsidRPr="0D7576C0">
        <w:t>ecurity reduced to roughly 64-bits against an attacker equipped with a quantum computer running Grover’s algorithm</w:t>
      </w:r>
      <w:r w:rsidR="3B984856" w:rsidRPr="0D7576C0">
        <w:t xml:space="preserve"> (Gitonga 2025)</w:t>
      </w:r>
      <w:r w:rsidR="6C408C69" w:rsidRPr="0D7576C0">
        <w:t xml:space="preserve">. </w:t>
      </w:r>
    </w:p>
    <w:p w14:paraId="051714EB" w14:textId="379B4C1E" w:rsidR="6C408C69" w:rsidRDefault="6C408C69" w:rsidP="0D7576C0">
      <w:r w:rsidRPr="0D7576C0">
        <w:t xml:space="preserve">Unlike Shor’s exponential speedup, Grover’s algorithm offers a more modest, but still significant, quadratic speedup. This means symmetric algorithms, like AES, are not rendered completely broken but require larger key sizes to maintain the same </w:t>
      </w:r>
      <w:r w:rsidR="1426B98E" w:rsidRPr="0D7576C0">
        <w:t>security margin. For example, AES-256 keys would provide roughly 128-bit security against quantum attacks</w:t>
      </w:r>
      <w:r w:rsidR="7639563C" w:rsidRPr="0D7576C0">
        <w:t xml:space="preserve"> (Gitonga 2025)</w:t>
      </w:r>
      <w:r w:rsidR="1426B98E" w:rsidRPr="0D7576C0">
        <w:t xml:space="preserve">. </w:t>
      </w:r>
    </w:p>
    <w:p w14:paraId="1644B35D" w14:textId="7D8CE8A4" w:rsidR="3488156E" w:rsidRDefault="3488156E" w:rsidP="0D7576C0">
      <w:r w:rsidRPr="0D7576C0">
        <w:t xml:space="preserve">Grover’s algorithm speeds up the search for a cryptographic key by increasing the likelihood of the correct result with each iteration, even without exploiting any weaknesses in the algorithm itself. The key takeaway is that symmetric cryptography is less </w:t>
      </w:r>
      <w:r w:rsidR="00BF6842">
        <w:t>vulnerable to</w:t>
      </w:r>
      <w:r w:rsidRPr="0D7576C0">
        <w:t xml:space="preserve"> quantum computing than </w:t>
      </w:r>
      <w:r w:rsidR="51CCA354" w:rsidRPr="0D7576C0">
        <w:t>asymmetric</w:t>
      </w:r>
      <w:r w:rsidRPr="0D7576C0">
        <w:t xml:space="preserve"> schemes</w:t>
      </w:r>
      <w:r w:rsidR="00BF6842">
        <w:t>,</w:t>
      </w:r>
      <w:r w:rsidRPr="0D7576C0">
        <w:t xml:space="preserve"> but </w:t>
      </w:r>
      <w:r w:rsidR="00BF6842">
        <w:t xml:space="preserve">it </w:t>
      </w:r>
      <w:r w:rsidRPr="0D7576C0">
        <w:t xml:space="preserve">still </w:t>
      </w:r>
      <w:r w:rsidR="00BF6842">
        <w:t>requires</w:t>
      </w:r>
      <w:r w:rsidRPr="0D7576C0">
        <w:t xml:space="preserve"> precaution through </w:t>
      </w:r>
      <w:r w:rsidR="00BF6842">
        <w:t xml:space="preserve">the use of </w:t>
      </w:r>
      <w:r w:rsidRPr="0D7576C0">
        <w:t>longer keys and quantum-aware design</w:t>
      </w:r>
      <w:r w:rsidR="440BA818" w:rsidRPr="0D7576C0">
        <w:t xml:space="preserve"> (Gitonga 2025)</w:t>
      </w:r>
      <w:r w:rsidR="46438327" w:rsidRPr="0D7576C0">
        <w:t xml:space="preserve">. </w:t>
      </w:r>
    </w:p>
    <w:p w14:paraId="04D155DE" w14:textId="2501955E" w:rsidR="6C5232F3" w:rsidRDefault="6C5232F3" w:rsidP="00EA3A52">
      <w:pPr>
        <w:pStyle w:val="Heading3"/>
      </w:pPr>
      <w:bookmarkStart w:id="10" w:name="_Toc207532296"/>
      <w:bookmarkStart w:id="11" w:name="_Toc208487131"/>
      <w:r w:rsidRPr="0D7576C0">
        <w:lastRenderedPageBreak/>
        <w:t>Other Quantum Algorithms</w:t>
      </w:r>
      <w:bookmarkEnd w:id="10"/>
      <w:bookmarkEnd w:id="11"/>
    </w:p>
    <w:p w14:paraId="34E6B91C" w14:textId="301AB06A" w:rsidR="6C5232F3" w:rsidRDefault="6C5232F3" w:rsidP="0D7576C0">
      <w:r w:rsidRPr="0D7576C0">
        <w:t>While Shor’s and Grover’s algorithms are the most widely discussed due to their direct impact on cryptographic primitives, ongoing research continues</w:t>
      </w:r>
      <w:r w:rsidR="0311B48E" w:rsidRPr="0D7576C0">
        <w:t xml:space="preserve"> to explore new quantum algorithms that may affect cryptography in other ways. These include:</w:t>
      </w:r>
    </w:p>
    <w:p w14:paraId="23A6686D" w14:textId="64962994" w:rsidR="0311B48E" w:rsidRDefault="0311B48E" w:rsidP="0D7576C0">
      <w:pPr>
        <w:pStyle w:val="ListParagraph"/>
        <w:numPr>
          <w:ilvl w:val="0"/>
          <w:numId w:val="3"/>
        </w:numPr>
      </w:pPr>
      <w:r w:rsidRPr="0D7576C0">
        <w:rPr>
          <w:b/>
          <w:bCs/>
        </w:rPr>
        <w:t>Quantum Walk Algorithms</w:t>
      </w:r>
      <w:r w:rsidRPr="0D7576C0">
        <w:t xml:space="preserve">: These generalise classic random walks and have applications </w:t>
      </w:r>
      <w:r w:rsidR="005F5684">
        <w:t xml:space="preserve">in </w:t>
      </w:r>
      <w:r w:rsidRPr="0D7576C0">
        <w:t>searching, graph traversal, and element distinctness problems. Some protocols involving graphs or structured data may be susceptible to quantum walk-based attacks</w:t>
      </w:r>
      <w:r w:rsidR="1A2B1EEE" w:rsidRPr="0D7576C0">
        <w:t xml:space="preserve"> (Qiang et al</w:t>
      </w:r>
      <w:r w:rsidR="4BDF83A3">
        <w:t>.</w:t>
      </w:r>
      <w:r w:rsidR="1A2B1EEE" w:rsidRPr="0D7576C0">
        <w:t xml:space="preserve"> 2024)</w:t>
      </w:r>
      <w:r w:rsidRPr="0D7576C0">
        <w:t>.</w:t>
      </w:r>
    </w:p>
    <w:p w14:paraId="153242A6" w14:textId="0448CB09" w:rsidR="0311B48E" w:rsidRDefault="0311B48E" w:rsidP="0D7576C0">
      <w:pPr>
        <w:pStyle w:val="ListParagraph"/>
        <w:numPr>
          <w:ilvl w:val="0"/>
          <w:numId w:val="3"/>
        </w:numPr>
      </w:pPr>
      <w:r w:rsidRPr="0D7576C0">
        <w:rPr>
          <w:b/>
          <w:bCs/>
        </w:rPr>
        <w:t>Variational Quantum Algorithms (VQAs)</w:t>
      </w:r>
      <w:r w:rsidRPr="0D7576C0">
        <w:t>: Including the Variational Quantum Eig</w:t>
      </w:r>
      <w:r w:rsidR="12826D10" w:rsidRPr="0D7576C0">
        <w:t>e</w:t>
      </w:r>
      <w:r w:rsidRPr="0D7576C0">
        <w:t>nsolver (VQE), these are hybrid quantum-classical approaches useful in optimisation and simulation tasks. Their relevance to cryptoanalysis is still</w:t>
      </w:r>
      <w:r w:rsidR="352C11D2" w:rsidRPr="0D7576C0">
        <w:t xml:space="preserve"> theoretical but </w:t>
      </w:r>
      <w:r w:rsidR="00EA7C26">
        <w:t xml:space="preserve">is </w:t>
      </w:r>
      <w:r w:rsidR="352C11D2" w:rsidRPr="0D7576C0">
        <w:t>being explored</w:t>
      </w:r>
      <w:r w:rsidR="2B4ECE32" w:rsidRPr="0D7576C0">
        <w:t xml:space="preserve"> (Cerezo et al</w:t>
      </w:r>
      <w:r w:rsidR="09CFDF50">
        <w:t>.</w:t>
      </w:r>
      <w:r w:rsidR="2B4ECE32" w:rsidRPr="0D7576C0">
        <w:t xml:space="preserve"> 2021)</w:t>
      </w:r>
      <w:r w:rsidR="352C11D2" w:rsidRPr="0D7576C0">
        <w:t>.</w:t>
      </w:r>
    </w:p>
    <w:p w14:paraId="7C570F2B" w14:textId="0178677F" w:rsidR="352C11D2" w:rsidRDefault="352C11D2" w:rsidP="0D7576C0">
      <w:pPr>
        <w:pStyle w:val="ListParagraph"/>
        <w:numPr>
          <w:ilvl w:val="0"/>
          <w:numId w:val="3"/>
        </w:numPr>
      </w:pPr>
      <w:r w:rsidRPr="0D7576C0">
        <w:rPr>
          <w:b/>
          <w:bCs/>
        </w:rPr>
        <w:t>Hamiltonian Simulation Algorithms</w:t>
      </w:r>
      <w:r w:rsidRPr="0D7576C0">
        <w:t>: These simulate complex quantum systems efficiently and may contribute to more powerful quantum processing capabilities that enable new forms of attack on cryptographic systems</w:t>
      </w:r>
      <w:r w:rsidR="0E9BCD6D" w:rsidRPr="0D7576C0">
        <w:t xml:space="preserve"> (Clinton et al</w:t>
      </w:r>
      <w:r w:rsidR="5005DEAF">
        <w:t>.</w:t>
      </w:r>
      <w:r w:rsidR="0E9BCD6D" w:rsidRPr="0D7576C0">
        <w:t xml:space="preserve"> 2021)</w:t>
      </w:r>
      <w:r w:rsidRPr="0D7576C0">
        <w:t xml:space="preserve">. </w:t>
      </w:r>
    </w:p>
    <w:p w14:paraId="6D86F48C" w14:textId="2670FF1C" w:rsidR="0D7576C0" w:rsidRDefault="3CAA2DC6" w:rsidP="0D7576C0">
      <w:r w:rsidRPr="0D7576C0">
        <w:t xml:space="preserve">Although these algorithms do not currently </w:t>
      </w:r>
      <w:r w:rsidR="00EA7C26">
        <w:t xml:space="preserve">pose a threat to </w:t>
      </w:r>
      <w:r w:rsidRPr="0D7576C0">
        <w:t xml:space="preserve">cryptographic systems to the </w:t>
      </w:r>
      <w:r w:rsidR="00EA7C26">
        <w:t xml:space="preserve">same </w:t>
      </w:r>
      <w:r w:rsidRPr="0D7576C0">
        <w:t xml:space="preserve">extent </w:t>
      </w:r>
      <w:r w:rsidR="00EA7C26">
        <w:t xml:space="preserve">as </w:t>
      </w:r>
      <w:r w:rsidRPr="0D7576C0">
        <w:t xml:space="preserve">Shor’s or Grover’s, the rapid progress in quantum computing makes it necessary to monitor their developments. Their future evolution could redefine cryptographic assumptions or introduce unexpected vulnerabilities. </w:t>
      </w:r>
    </w:p>
    <w:tbl>
      <w:tblPr>
        <w:tblStyle w:val="GridTable1Light"/>
        <w:tblW w:w="0" w:type="auto"/>
        <w:tblLayout w:type="fixed"/>
        <w:tblLook w:val="06A0" w:firstRow="1" w:lastRow="0" w:firstColumn="1" w:lastColumn="0" w:noHBand="1" w:noVBand="1"/>
      </w:tblPr>
      <w:tblGrid>
        <w:gridCol w:w="3005"/>
        <w:gridCol w:w="3005"/>
        <w:gridCol w:w="3005"/>
      </w:tblGrid>
      <w:tr w:rsidR="0D7576C0" w14:paraId="1438D8DD" w14:textId="77777777" w:rsidTr="0D7576C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5" w:type="dxa"/>
          </w:tcPr>
          <w:p w14:paraId="716C9E39" w14:textId="0B9372C4" w:rsidR="0D24D9A5" w:rsidRDefault="0D24D9A5" w:rsidP="0D7576C0">
            <w:pPr>
              <w:jc w:val="center"/>
            </w:pPr>
            <w:r w:rsidRPr="0D7576C0">
              <w:t>Quantum Algorithm</w:t>
            </w:r>
          </w:p>
        </w:tc>
        <w:tc>
          <w:tcPr>
            <w:tcW w:w="3005" w:type="dxa"/>
          </w:tcPr>
          <w:p w14:paraId="312E80F0" w14:textId="145FDB1F" w:rsidR="0D24D9A5" w:rsidRPr="0038555A" w:rsidRDefault="0D24D9A5" w:rsidP="0D7576C0">
            <w:pPr>
              <w:jc w:val="center"/>
              <w:cnfStyle w:val="100000000000" w:firstRow="1" w:lastRow="0" w:firstColumn="0" w:lastColumn="0" w:oddVBand="0" w:evenVBand="0" w:oddHBand="0" w:evenHBand="0" w:firstRowFirstColumn="0" w:firstRowLastColumn="0" w:lastRowFirstColumn="0" w:lastRowLastColumn="0"/>
            </w:pPr>
            <w:r w:rsidRPr="0038555A">
              <w:t>Targeted Cryptosystem / Protocol</w:t>
            </w:r>
          </w:p>
        </w:tc>
        <w:tc>
          <w:tcPr>
            <w:tcW w:w="3005" w:type="dxa"/>
          </w:tcPr>
          <w:p w14:paraId="6FDFDF36" w14:textId="5C8E2B5C" w:rsidR="0D24D9A5" w:rsidRPr="0038555A" w:rsidRDefault="0D24D9A5" w:rsidP="0D7576C0">
            <w:pPr>
              <w:jc w:val="center"/>
              <w:cnfStyle w:val="100000000000" w:firstRow="1" w:lastRow="0" w:firstColumn="0" w:lastColumn="0" w:oddVBand="0" w:evenVBand="0" w:oddHBand="0" w:evenHBand="0" w:firstRowFirstColumn="0" w:firstRowLastColumn="0" w:lastRowFirstColumn="0" w:lastRowLastColumn="0"/>
              <w:rPr>
                <w:rStyle w:val="EndnoteReference"/>
              </w:rPr>
            </w:pPr>
            <w:r w:rsidRPr="0038555A">
              <w:t>Impact</w:t>
            </w:r>
          </w:p>
        </w:tc>
      </w:tr>
      <w:tr w:rsidR="0D7576C0" w14:paraId="17B8530A" w14:textId="77777777" w:rsidTr="0D7576C0">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09872DD8" w14:textId="6F610BB5" w:rsidR="0D24D9A5" w:rsidRDefault="0D24D9A5" w:rsidP="0D7576C0">
            <w:pPr>
              <w:rPr>
                <w:b w:val="0"/>
                <w:bCs w:val="0"/>
              </w:rPr>
            </w:pPr>
            <w:r w:rsidRPr="0D7576C0">
              <w:rPr>
                <w:b w:val="0"/>
                <w:bCs w:val="0"/>
              </w:rPr>
              <w:t>Shor’s Algorithm</w:t>
            </w:r>
          </w:p>
        </w:tc>
        <w:tc>
          <w:tcPr>
            <w:tcW w:w="3005" w:type="dxa"/>
          </w:tcPr>
          <w:p w14:paraId="319B15B0" w14:textId="5F620E45" w:rsidR="0D24D9A5" w:rsidRDefault="0D24D9A5" w:rsidP="0D7576C0">
            <w:pPr>
              <w:cnfStyle w:val="000000000000" w:firstRow="0" w:lastRow="0" w:firstColumn="0" w:lastColumn="0" w:oddVBand="0" w:evenVBand="0" w:oddHBand="0" w:evenHBand="0" w:firstRowFirstColumn="0" w:firstRowLastColumn="0" w:lastRowFirstColumn="0" w:lastRowLastColumn="0"/>
            </w:pPr>
            <w:r w:rsidRPr="0D7576C0">
              <w:t>RSA</w:t>
            </w:r>
          </w:p>
        </w:tc>
        <w:tc>
          <w:tcPr>
            <w:tcW w:w="3005" w:type="dxa"/>
          </w:tcPr>
          <w:p w14:paraId="08CA3462" w14:textId="07A793BB" w:rsidR="0D24D9A5" w:rsidRDefault="0D24D9A5" w:rsidP="0D7576C0">
            <w:pPr>
              <w:cnfStyle w:val="000000000000" w:firstRow="0" w:lastRow="0" w:firstColumn="0" w:lastColumn="0" w:oddVBand="0" w:evenVBand="0" w:oddHBand="0" w:evenHBand="0" w:firstRowFirstColumn="0" w:firstRowLastColumn="0" w:lastRowFirstColumn="0" w:lastRowLastColumn="0"/>
            </w:pPr>
            <w:r w:rsidRPr="0D7576C0">
              <w:t>Breaks RSA by efficiently factoring large integers</w:t>
            </w:r>
          </w:p>
        </w:tc>
      </w:tr>
      <w:tr w:rsidR="0D7576C0" w14:paraId="02AD7503" w14:textId="77777777" w:rsidTr="0D7576C0">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607726B2" w14:textId="06CC2E77" w:rsidR="0D24D9A5" w:rsidRDefault="0D24D9A5" w:rsidP="0D7576C0">
            <w:pPr>
              <w:rPr>
                <w:b w:val="0"/>
                <w:bCs w:val="0"/>
              </w:rPr>
            </w:pPr>
            <w:r w:rsidRPr="0D7576C0">
              <w:rPr>
                <w:b w:val="0"/>
                <w:bCs w:val="0"/>
              </w:rPr>
              <w:t>Shor’s Algorithm</w:t>
            </w:r>
          </w:p>
        </w:tc>
        <w:tc>
          <w:tcPr>
            <w:tcW w:w="3005" w:type="dxa"/>
          </w:tcPr>
          <w:p w14:paraId="026C0CD6" w14:textId="472C383C" w:rsidR="0D24D9A5" w:rsidRDefault="0D24D9A5" w:rsidP="0D7576C0">
            <w:pPr>
              <w:cnfStyle w:val="000000000000" w:firstRow="0" w:lastRow="0" w:firstColumn="0" w:lastColumn="0" w:oddVBand="0" w:evenVBand="0" w:oddHBand="0" w:evenHBand="0" w:firstRowFirstColumn="0" w:firstRowLastColumn="0" w:lastRowFirstColumn="0" w:lastRowLastColumn="0"/>
            </w:pPr>
            <w:r w:rsidRPr="0D7576C0">
              <w:t>ECC (Elliptic Curve Cryptography)</w:t>
            </w:r>
          </w:p>
        </w:tc>
        <w:tc>
          <w:tcPr>
            <w:tcW w:w="3005" w:type="dxa"/>
          </w:tcPr>
          <w:p w14:paraId="0E2451D9" w14:textId="7544FB69" w:rsidR="0D24D9A5" w:rsidRDefault="0D24D9A5" w:rsidP="0D7576C0">
            <w:pPr>
              <w:cnfStyle w:val="000000000000" w:firstRow="0" w:lastRow="0" w:firstColumn="0" w:lastColumn="0" w:oddVBand="0" w:evenVBand="0" w:oddHBand="0" w:evenHBand="0" w:firstRowFirstColumn="0" w:firstRowLastColumn="0" w:lastRowFirstColumn="0" w:lastRowLastColumn="0"/>
            </w:pPr>
            <w:r w:rsidRPr="0D7576C0">
              <w:t xml:space="preserve">Solves </w:t>
            </w:r>
            <w:r w:rsidR="005F5684">
              <w:t xml:space="preserve">the </w:t>
            </w:r>
            <w:r w:rsidRPr="0D7576C0">
              <w:t>discrete log problem, breaking ECC security</w:t>
            </w:r>
          </w:p>
        </w:tc>
      </w:tr>
      <w:tr w:rsidR="0D7576C0" w14:paraId="4C3E1BB2" w14:textId="77777777" w:rsidTr="0D7576C0">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32DEDB7D" w14:textId="2518D28B" w:rsidR="0D24D9A5" w:rsidRDefault="0D24D9A5" w:rsidP="0D7576C0">
            <w:pPr>
              <w:rPr>
                <w:b w:val="0"/>
                <w:bCs w:val="0"/>
              </w:rPr>
            </w:pPr>
            <w:r w:rsidRPr="0D7576C0">
              <w:rPr>
                <w:b w:val="0"/>
                <w:bCs w:val="0"/>
              </w:rPr>
              <w:t>Shor’s Algorithm</w:t>
            </w:r>
          </w:p>
        </w:tc>
        <w:tc>
          <w:tcPr>
            <w:tcW w:w="3005" w:type="dxa"/>
          </w:tcPr>
          <w:p w14:paraId="065FD076" w14:textId="2F7F1C29" w:rsidR="0D24D9A5" w:rsidRDefault="0D24D9A5" w:rsidP="0D7576C0">
            <w:pPr>
              <w:cnfStyle w:val="000000000000" w:firstRow="0" w:lastRow="0" w:firstColumn="0" w:lastColumn="0" w:oddVBand="0" w:evenVBand="0" w:oddHBand="0" w:evenHBand="0" w:firstRowFirstColumn="0" w:firstRowLastColumn="0" w:lastRowFirstColumn="0" w:lastRowLastColumn="0"/>
            </w:pPr>
            <w:r w:rsidRPr="0D7576C0">
              <w:t>DSA (Digital Signature Algorithm)</w:t>
            </w:r>
          </w:p>
        </w:tc>
        <w:tc>
          <w:tcPr>
            <w:tcW w:w="3005" w:type="dxa"/>
          </w:tcPr>
          <w:p w14:paraId="432A3DEF" w14:textId="4ED560FF" w:rsidR="0D24D9A5" w:rsidRDefault="0D24D9A5" w:rsidP="0D7576C0">
            <w:pPr>
              <w:cnfStyle w:val="000000000000" w:firstRow="0" w:lastRow="0" w:firstColumn="0" w:lastColumn="0" w:oddVBand="0" w:evenVBand="0" w:oddHBand="0" w:evenHBand="0" w:firstRowFirstColumn="0" w:firstRowLastColumn="0" w:lastRowFirstColumn="0" w:lastRowLastColumn="0"/>
            </w:pPr>
            <w:r w:rsidRPr="0D7576C0">
              <w:t>Breaks DSA through discrete log computation</w:t>
            </w:r>
          </w:p>
        </w:tc>
      </w:tr>
      <w:tr w:rsidR="0D7576C0" w14:paraId="44923814" w14:textId="77777777" w:rsidTr="0D7576C0">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06458C87" w14:textId="63219DF3" w:rsidR="0D24D9A5" w:rsidRDefault="0D24D9A5" w:rsidP="0D7576C0">
            <w:pPr>
              <w:rPr>
                <w:b w:val="0"/>
                <w:bCs w:val="0"/>
              </w:rPr>
            </w:pPr>
            <w:r w:rsidRPr="0D7576C0">
              <w:rPr>
                <w:b w:val="0"/>
                <w:bCs w:val="0"/>
              </w:rPr>
              <w:t>Grover’s Algorithm</w:t>
            </w:r>
          </w:p>
        </w:tc>
        <w:tc>
          <w:tcPr>
            <w:tcW w:w="3005" w:type="dxa"/>
          </w:tcPr>
          <w:p w14:paraId="074B1A85" w14:textId="54B7096C" w:rsidR="0D24D9A5" w:rsidRDefault="0D24D9A5" w:rsidP="0D7576C0">
            <w:pPr>
              <w:cnfStyle w:val="000000000000" w:firstRow="0" w:lastRow="0" w:firstColumn="0" w:lastColumn="0" w:oddVBand="0" w:evenVBand="0" w:oddHBand="0" w:evenHBand="0" w:firstRowFirstColumn="0" w:firstRowLastColumn="0" w:lastRowFirstColumn="0" w:lastRowLastColumn="0"/>
            </w:pPr>
            <w:r w:rsidRPr="0D7576C0">
              <w:t>Symmetric-key encryption (e.g., AES)</w:t>
            </w:r>
          </w:p>
        </w:tc>
        <w:tc>
          <w:tcPr>
            <w:tcW w:w="3005" w:type="dxa"/>
          </w:tcPr>
          <w:p w14:paraId="0BAB3E16" w14:textId="0DEB4EBE" w:rsidR="0D24D9A5" w:rsidRDefault="0D24D9A5" w:rsidP="0D7576C0">
            <w:pPr>
              <w:cnfStyle w:val="000000000000" w:firstRow="0" w:lastRow="0" w:firstColumn="0" w:lastColumn="0" w:oddVBand="0" w:evenVBand="0" w:oddHBand="0" w:evenHBand="0" w:firstRowFirstColumn="0" w:firstRowLastColumn="0" w:lastRowFirstColumn="0" w:lastRowLastColumn="0"/>
            </w:pPr>
            <w:r w:rsidRPr="0D7576C0">
              <w:t>Quadratic speedup reduces effective key length (e.g., AES-128 -&gt; 64-bit)</w:t>
            </w:r>
          </w:p>
        </w:tc>
      </w:tr>
      <w:tr w:rsidR="0D7576C0" w14:paraId="33939E77" w14:textId="77777777" w:rsidTr="0D7576C0">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0619DC16" w14:textId="7248BA08" w:rsidR="0D24D9A5" w:rsidRDefault="0D24D9A5" w:rsidP="0D7576C0">
            <w:pPr>
              <w:rPr>
                <w:b w:val="0"/>
                <w:bCs w:val="0"/>
              </w:rPr>
            </w:pPr>
            <w:r w:rsidRPr="0D7576C0">
              <w:rPr>
                <w:b w:val="0"/>
                <w:bCs w:val="0"/>
              </w:rPr>
              <w:t>Quantum Walk Algorithms</w:t>
            </w:r>
          </w:p>
        </w:tc>
        <w:tc>
          <w:tcPr>
            <w:tcW w:w="3005" w:type="dxa"/>
          </w:tcPr>
          <w:p w14:paraId="1AA5DF2E" w14:textId="5B9DAEB4" w:rsidR="0D24D9A5" w:rsidRDefault="0D24D9A5" w:rsidP="0D7576C0">
            <w:pPr>
              <w:cnfStyle w:val="000000000000" w:firstRow="0" w:lastRow="0" w:firstColumn="0" w:lastColumn="0" w:oddVBand="0" w:evenVBand="0" w:oddHBand="0" w:evenHBand="0" w:firstRowFirstColumn="0" w:firstRowLastColumn="0" w:lastRowFirstColumn="0" w:lastRowLastColumn="0"/>
            </w:pPr>
            <w:r w:rsidRPr="0D7576C0">
              <w:t>Graph-based or structure crypto protocols</w:t>
            </w:r>
          </w:p>
        </w:tc>
        <w:tc>
          <w:tcPr>
            <w:tcW w:w="3005" w:type="dxa"/>
          </w:tcPr>
          <w:p w14:paraId="319A2B5A" w14:textId="01CE44DA" w:rsidR="0D24D9A5" w:rsidRDefault="0D24D9A5" w:rsidP="0D7576C0">
            <w:pPr>
              <w:cnfStyle w:val="000000000000" w:firstRow="0" w:lastRow="0" w:firstColumn="0" w:lastColumn="0" w:oddVBand="0" w:evenVBand="0" w:oddHBand="0" w:evenHBand="0" w:firstRowFirstColumn="0" w:firstRowLastColumn="0" w:lastRowFirstColumn="0" w:lastRowLastColumn="0"/>
            </w:pPr>
            <w:r w:rsidRPr="0D7576C0">
              <w:t>May enhance traversal/search in graph-based schemes; relevance emerging</w:t>
            </w:r>
          </w:p>
        </w:tc>
      </w:tr>
      <w:tr w:rsidR="0D7576C0" w14:paraId="1961FDDD" w14:textId="77777777" w:rsidTr="0D7576C0">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744720BF" w14:textId="0A9A6961" w:rsidR="0D24D9A5" w:rsidRDefault="0D24D9A5" w:rsidP="0D7576C0">
            <w:pPr>
              <w:rPr>
                <w:b w:val="0"/>
                <w:bCs w:val="0"/>
              </w:rPr>
            </w:pPr>
            <w:r w:rsidRPr="0D7576C0">
              <w:rPr>
                <w:b w:val="0"/>
                <w:bCs w:val="0"/>
              </w:rPr>
              <w:t>Variational Quantum Algorithms (VQAs)</w:t>
            </w:r>
          </w:p>
        </w:tc>
        <w:tc>
          <w:tcPr>
            <w:tcW w:w="3005" w:type="dxa"/>
          </w:tcPr>
          <w:p w14:paraId="12A22FAF" w14:textId="749E6B44" w:rsidR="0D24D9A5" w:rsidRDefault="0D24D9A5" w:rsidP="0D7576C0">
            <w:pPr>
              <w:cnfStyle w:val="000000000000" w:firstRow="0" w:lastRow="0" w:firstColumn="0" w:lastColumn="0" w:oddVBand="0" w:evenVBand="0" w:oddHBand="0" w:evenHBand="0" w:firstRowFirstColumn="0" w:firstRowLastColumn="0" w:lastRowFirstColumn="0" w:lastRowLastColumn="0"/>
            </w:pPr>
            <w:r w:rsidRPr="0D7576C0">
              <w:t>Hybrid cryptanalysis approaches</w:t>
            </w:r>
          </w:p>
        </w:tc>
        <w:tc>
          <w:tcPr>
            <w:tcW w:w="3005" w:type="dxa"/>
          </w:tcPr>
          <w:p w14:paraId="185107FE" w14:textId="02DA96A7" w:rsidR="0D24D9A5" w:rsidRDefault="0D24D9A5" w:rsidP="0D7576C0">
            <w:pPr>
              <w:cnfStyle w:val="000000000000" w:firstRow="0" w:lastRow="0" w:firstColumn="0" w:lastColumn="0" w:oddVBand="0" w:evenVBand="0" w:oddHBand="0" w:evenHBand="0" w:firstRowFirstColumn="0" w:firstRowLastColumn="0" w:lastRowFirstColumn="0" w:lastRowLastColumn="0"/>
            </w:pPr>
            <w:r w:rsidRPr="0D7576C0">
              <w:t>Under exploration for optimisation; no practical cryptographic break yet</w:t>
            </w:r>
          </w:p>
        </w:tc>
      </w:tr>
      <w:tr w:rsidR="0D7576C0" w14:paraId="748105BC" w14:textId="77777777" w:rsidTr="0D7576C0">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70F1BBF4" w14:textId="0C14364E" w:rsidR="0D24D9A5" w:rsidRDefault="0D24D9A5" w:rsidP="0D7576C0">
            <w:pPr>
              <w:rPr>
                <w:b w:val="0"/>
                <w:bCs w:val="0"/>
              </w:rPr>
            </w:pPr>
            <w:r w:rsidRPr="0D7576C0">
              <w:rPr>
                <w:b w:val="0"/>
                <w:bCs w:val="0"/>
              </w:rPr>
              <w:t>Hamiltonian Simulation Algorithms</w:t>
            </w:r>
          </w:p>
        </w:tc>
        <w:tc>
          <w:tcPr>
            <w:tcW w:w="3005" w:type="dxa"/>
          </w:tcPr>
          <w:p w14:paraId="407A635E" w14:textId="274002E5" w:rsidR="0D24D9A5" w:rsidRDefault="0D24D9A5" w:rsidP="0D7576C0">
            <w:pPr>
              <w:cnfStyle w:val="000000000000" w:firstRow="0" w:lastRow="0" w:firstColumn="0" w:lastColumn="0" w:oddVBand="0" w:evenVBand="0" w:oddHBand="0" w:evenHBand="0" w:firstRowFirstColumn="0" w:firstRowLastColumn="0" w:lastRowFirstColumn="0" w:lastRowLastColumn="0"/>
            </w:pPr>
            <w:r w:rsidRPr="0D7576C0">
              <w:t>Complex cryptographic protocol models</w:t>
            </w:r>
          </w:p>
        </w:tc>
        <w:tc>
          <w:tcPr>
            <w:tcW w:w="3005" w:type="dxa"/>
          </w:tcPr>
          <w:p w14:paraId="11EC89A3" w14:textId="180448A1" w:rsidR="0D24D9A5" w:rsidRDefault="0D24D9A5" w:rsidP="000D47DA">
            <w:pPr>
              <w:keepNext/>
              <w:cnfStyle w:val="000000000000" w:firstRow="0" w:lastRow="0" w:firstColumn="0" w:lastColumn="0" w:oddVBand="0" w:evenVBand="0" w:oddHBand="0" w:evenHBand="0" w:firstRowFirstColumn="0" w:firstRowLastColumn="0" w:lastRowFirstColumn="0" w:lastRowLastColumn="0"/>
            </w:pPr>
            <w:r w:rsidRPr="0D7576C0">
              <w:t>May support future quantum simulation attacks; threat remains theoretical</w:t>
            </w:r>
          </w:p>
        </w:tc>
      </w:tr>
    </w:tbl>
    <w:p w14:paraId="4EBBBCB1" w14:textId="5484729D" w:rsidR="000D47DA" w:rsidRDefault="000D47DA">
      <w:pPr>
        <w:pStyle w:val="Caption"/>
      </w:pPr>
      <w:bookmarkStart w:id="12" w:name="_Toc208487132"/>
      <w:r>
        <w:t xml:space="preserve">Table </w:t>
      </w:r>
      <w:fldSimple w:instr=" SEQ Table \* ARABIC ">
        <w:r w:rsidR="000B60B9">
          <w:rPr>
            <w:noProof/>
          </w:rPr>
          <w:t>1</w:t>
        </w:r>
      </w:fldSimple>
      <w:r>
        <w:t xml:space="preserve">: </w:t>
      </w:r>
      <w:r w:rsidRPr="00633155">
        <w:t>Quantum algorithms and their impact on classical cryptographic systems.</w:t>
      </w:r>
    </w:p>
    <w:p w14:paraId="0DCB5C61" w14:textId="5673DA5E" w:rsidR="5E1C7478" w:rsidRDefault="5E1C7478" w:rsidP="00E86160">
      <w:pPr>
        <w:pStyle w:val="Heading2"/>
      </w:pPr>
      <w:r w:rsidRPr="0D7576C0">
        <w:t>Systems Vulnerable to Quantum Attacks</w:t>
      </w:r>
      <w:bookmarkEnd w:id="12"/>
    </w:p>
    <w:p w14:paraId="2C921C34" w14:textId="79F0630B" w:rsidR="5E1C7478" w:rsidRDefault="5E1C7478" w:rsidP="0D7576C0">
      <w:r w:rsidRPr="0D7576C0">
        <w:t xml:space="preserve">Quantum computing’s ability to efficiently solve mathematical problems that underpin classical cryptography threatens the security foundations of many widely used systems. </w:t>
      </w:r>
      <w:r w:rsidRPr="0D7576C0">
        <w:lastRenderedPageBreak/>
        <w:t>Algorithms like Shor’s and Grover’s disrupt the assumptions behind RSA, ECC, and symmetric cryptography, meaning systems relian</w:t>
      </w:r>
      <w:r w:rsidR="205C7264" w:rsidRPr="0D7576C0">
        <w:t xml:space="preserve">t on these primitives could become vulnerable overnight once scalable quantum hardware emerges. </w:t>
      </w:r>
      <w:r w:rsidR="36EB3758" w:rsidRPr="0D7576C0">
        <w:t xml:space="preserve">The approaching quantum threat requires evaluation of current cryptographic safeguards and the accelerated deployment of quantum-secure alternatives. </w:t>
      </w:r>
    </w:p>
    <w:p w14:paraId="6A509F60" w14:textId="60D7BA21" w:rsidR="36EB3758" w:rsidRDefault="36EB3758" w:rsidP="0D7576C0">
      <w:r w:rsidRPr="0D7576C0">
        <w:t xml:space="preserve">While not all cryptographic systems are at risk, those handling sensitive or long-lived data, such as secure communications, digital </w:t>
      </w:r>
      <w:r w:rsidR="00700C82">
        <w:t>identities</w:t>
      </w:r>
      <w:r w:rsidRPr="0D7576C0">
        <w:t>, and financial transactions, are especially critical to safeguard. The following section</w:t>
      </w:r>
      <w:r w:rsidR="7E26AF1A" w:rsidRPr="0D7576C0">
        <w:t xml:space="preserve"> examines the cryptographic systems most </w:t>
      </w:r>
      <w:r w:rsidR="000B2809">
        <w:t>vulnerable to</w:t>
      </w:r>
      <w:r w:rsidR="7E26AF1A" w:rsidRPr="0D7576C0">
        <w:t xml:space="preserve"> quantum attacks, detailing the threats and </w:t>
      </w:r>
      <w:r w:rsidR="000B2809">
        <w:t>their implications</w:t>
      </w:r>
      <w:r w:rsidR="7E26AF1A" w:rsidRPr="0D7576C0">
        <w:t xml:space="preserve"> for security experts and system designers. </w:t>
      </w:r>
    </w:p>
    <w:p w14:paraId="5A81A5C9" w14:textId="6E937453" w:rsidR="546DE192" w:rsidRDefault="546DE192" w:rsidP="00E86160">
      <w:pPr>
        <w:pStyle w:val="Heading3"/>
      </w:pPr>
      <w:bookmarkStart w:id="13" w:name="_Toc207532298"/>
      <w:bookmarkStart w:id="14" w:name="_Toc208487133"/>
      <w:r w:rsidRPr="0D7576C0">
        <w:t>Public Key Infrastructure (PKI) and Digital Certificates</w:t>
      </w:r>
      <w:bookmarkEnd w:id="13"/>
      <w:bookmarkEnd w:id="14"/>
    </w:p>
    <w:p w14:paraId="6B8A2740" w14:textId="24AEA964" w:rsidR="021C16DE" w:rsidRDefault="021C16DE" w:rsidP="0D7576C0">
      <w:r w:rsidRPr="0D7576C0">
        <w:t>Public Key Infrastructure relies heavily on RSA and ECC algorithms for key exchange and digital signatures that authenticate entities and secure communications. Quantum computers running Shor’s algorithm can efficiently factor RSA keys and solve discrete logarithms used in ECC, breaking the core cryptographic assumptions unde</w:t>
      </w:r>
      <w:r w:rsidR="1E05B014" w:rsidRPr="0D7576C0">
        <w:t>rpinning PKI (Olaoye 2025). This means Certificate Authorities (CAs) could be impersonated, allowing attackers to issue fraudulent certificates</w:t>
      </w:r>
      <w:r w:rsidR="1244A9E0" w:rsidRPr="0D7576C0">
        <w:t xml:space="preserve"> and perform Man-in-the-Middle attacks at scale. The </w:t>
      </w:r>
      <w:r w:rsidR="00D96EA6">
        <w:t>widespread</w:t>
      </w:r>
      <w:r w:rsidR="1244A9E0" w:rsidRPr="0D7576C0">
        <w:t xml:space="preserve"> adoption of TLS/SSL protocols in web servers, emails, and VPNs </w:t>
      </w:r>
      <w:r w:rsidR="0E3F93AB" w:rsidRPr="0D7576C0">
        <w:t xml:space="preserve">exacerbates this threat, exposing </w:t>
      </w:r>
      <w:r w:rsidR="00D96EA6">
        <w:t>a significant portion</w:t>
      </w:r>
      <w:r w:rsidR="0E3F93AB" w:rsidRPr="0D7576C0">
        <w:t xml:space="preserve"> of today’s encrypted internet traffic to </w:t>
      </w:r>
      <w:r w:rsidR="00D96EA6">
        <w:t xml:space="preserve">potential </w:t>
      </w:r>
      <w:r w:rsidR="0E3F93AB" w:rsidRPr="0D7576C0">
        <w:t>future decryption (Kul</w:t>
      </w:r>
      <w:r w:rsidR="74526AD6" w:rsidRPr="0D7576C0">
        <w:t>karni &amp; Thakar 2025).</w:t>
      </w:r>
    </w:p>
    <w:p w14:paraId="3FE20EED" w14:textId="7AA75C5B" w:rsidR="74526AD6" w:rsidRDefault="74526AD6" w:rsidP="00E86160">
      <w:pPr>
        <w:pStyle w:val="Heading3"/>
      </w:pPr>
      <w:bookmarkStart w:id="15" w:name="_Toc207532299"/>
      <w:bookmarkStart w:id="16" w:name="_Toc208487134"/>
      <w:r w:rsidRPr="0D7576C0">
        <w:t>Secure Communication Protocols (TLS/SSL and VPNS)</w:t>
      </w:r>
      <w:bookmarkEnd w:id="15"/>
      <w:bookmarkEnd w:id="16"/>
    </w:p>
    <w:p w14:paraId="1865253A" w14:textId="0F31D753" w:rsidR="7B016B66" w:rsidRDefault="7B016B66" w:rsidP="0D7576C0">
      <w:r w:rsidRPr="0D7576C0">
        <w:t>Most modern secure communication protocols, including TLS/SSL used in HTTPS and VPNs, use RSA or ECC for key exchange. Quantum attacks would enable attackers to recover session keys and decrypt sensitive data. VPNs that rely on these protocols for secure remote access become especially vulnerable, risking entire organisational networks if intercepted data is st</w:t>
      </w:r>
      <w:r w:rsidR="5BC1752B" w:rsidRPr="0D7576C0">
        <w:t>ored and decrypted later (Gitonga 2025). The fact that these protocols have long-term secrets that remain sensitive over time underscores the urgency of upgrading to quantum-resistant key exchange mechanisms (Olaoye 2025).</w:t>
      </w:r>
    </w:p>
    <w:p w14:paraId="20EB6A58" w14:textId="04D2CA46" w:rsidR="5BC1752B" w:rsidRDefault="5BC1752B" w:rsidP="00E86160">
      <w:pPr>
        <w:pStyle w:val="Heading3"/>
      </w:pPr>
      <w:bookmarkStart w:id="17" w:name="_Toc207532300"/>
      <w:bookmarkStart w:id="18" w:name="_Toc208487135"/>
      <w:r w:rsidRPr="0D7576C0">
        <w:t>Blockchain and Cryptocurrency Systems</w:t>
      </w:r>
      <w:bookmarkEnd w:id="17"/>
      <w:bookmarkEnd w:id="18"/>
    </w:p>
    <w:p w14:paraId="7101277F" w14:textId="3462938A" w:rsidR="02C9FCDB" w:rsidRDefault="02C9FCDB" w:rsidP="0D7576C0">
      <w:r w:rsidRPr="0D7576C0">
        <w:t xml:space="preserve">Blockchains </w:t>
      </w:r>
      <w:r w:rsidR="00D96EA6">
        <w:t>rely</w:t>
      </w:r>
      <w:r w:rsidRPr="0D7576C0">
        <w:t xml:space="preserve"> on cryptographic signatures based on </w:t>
      </w:r>
      <w:r w:rsidR="00D96EA6">
        <w:t xml:space="preserve">the </w:t>
      </w:r>
      <w:r w:rsidRPr="0D7576C0">
        <w:t xml:space="preserve">ECDSA (Elliptic Curve Digital Signature Algorithm) or similar schemes for </w:t>
      </w:r>
      <w:r w:rsidR="00D96EA6">
        <w:t xml:space="preserve">ensuring </w:t>
      </w:r>
      <w:r w:rsidRPr="0D7576C0">
        <w:t xml:space="preserve">transaction integrity and authentication. </w:t>
      </w:r>
      <w:r w:rsidR="48D140F6" w:rsidRPr="0D7576C0">
        <w:t xml:space="preserve">The threat from Shor’s algorithm means </w:t>
      </w:r>
      <w:r w:rsidR="00D96EA6">
        <w:t xml:space="preserve">that </w:t>
      </w:r>
      <w:r w:rsidR="48D140F6" w:rsidRPr="0D7576C0">
        <w:t xml:space="preserve">attackers with quantum </w:t>
      </w:r>
      <w:r w:rsidR="00D96EA6">
        <w:t>capabilities</w:t>
      </w:r>
      <w:r w:rsidR="48D140F6" w:rsidRPr="0D7576C0">
        <w:t xml:space="preserve"> could forge digital signatures, compromising the integrity of decentralised ledgers (Olaoye 2025). This vulnerability undermines trust in cryptocurrencies and smart contracts, posing </w:t>
      </w:r>
      <w:r w:rsidR="44DAB69F" w:rsidRPr="0D7576C0">
        <w:t>systemic</w:t>
      </w:r>
      <w:r w:rsidR="48D140F6" w:rsidRPr="0D7576C0">
        <w:t xml:space="preserve"> risks to financial ecosystems built on these technologie</w:t>
      </w:r>
      <w:r w:rsidR="2B26106D" w:rsidRPr="0D7576C0">
        <w:t>s (Olaoye 2025).</w:t>
      </w:r>
    </w:p>
    <w:p w14:paraId="397F1058" w14:textId="12AD7D4D" w:rsidR="2B8516A8" w:rsidRDefault="2B8516A8" w:rsidP="00E86160">
      <w:pPr>
        <w:pStyle w:val="Heading3"/>
      </w:pPr>
      <w:bookmarkStart w:id="19" w:name="_Toc207532301"/>
      <w:bookmarkStart w:id="20" w:name="_Toc208487136"/>
      <w:r w:rsidRPr="0D7576C0">
        <w:t>Email Encryption</w:t>
      </w:r>
      <w:bookmarkEnd w:id="19"/>
      <w:bookmarkEnd w:id="20"/>
    </w:p>
    <w:p w14:paraId="09D49D40" w14:textId="39FABE1D" w:rsidR="56B63354" w:rsidRDefault="56B63354" w:rsidP="0D7576C0">
      <w:r w:rsidRPr="0D7576C0">
        <w:t xml:space="preserve">Email encryption standards such as PGP and S/MIME commonly use RSA or ECC for key management and digital signatures. Quantum attackers could </w:t>
      </w:r>
      <w:r w:rsidR="00D96EA6">
        <w:t>compromise</w:t>
      </w:r>
      <w:r w:rsidRPr="0D7576C0">
        <w:t xml:space="preserve"> these, </w:t>
      </w:r>
      <w:r w:rsidR="00D96EA6">
        <w:t>enabling</w:t>
      </w:r>
      <w:r w:rsidRPr="0D7576C0">
        <w:t xml:space="preserve"> </w:t>
      </w:r>
      <w:r w:rsidR="5005B4A5" w:rsidRPr="0D7576C0">
        <w:t>interception</w:t>
      </w:r>
      <w:r w:rsidRPr="0D7576C0">
        <w:t xml:space="preserve">, reading, or tampering with </w:t>
      </w:r>
      <w:r w:rsidR="00D96EA6">
        <w:t>encrypted</w:t>
      </w:r>
      <w:r w:rsidRPr="0D7576C0">
        <w:t xml:space="preserve"> emails (Kilkarni &amp; Thakar 2025). Given the volume of sensitive information transmitted over email, this represents a significant privacy and </w:t>
      </w:r>
      <w:r w:rsidR="4A48073F" w:rsidRPr="0D7576C0">
        <w:t xml:space="preserve">security concern. </w:t>
      </w:r>
    </w:p>
    <w:p w14:paraId="1B2FD465" w14:textId="13261D10" w:rsidR="133DE16E" w:rsidRDefault="133DE16E" w:rsidP="00E86160">
      <w:pPr>
        <w:pStyle w:val="Heading3"/>
      </w:pPr>
      <w:bookmarkStart w:id="21" w:name="_Toc207532302"/>
      <w:bookmarkStart w:id="22" w:name="_Toc208487137"/>
      <w:r w:rsidRPr="0D7576C0">
        <w:lastRenderedPageBreak/>
        <w:t>Internet of Things (IoT) Devices</w:t>
      </w:r>
      <w:bookmarkEnd w:id="21"/>
      <w:bookmarkEnd w:id="22"/>
    </w:p>
    <w:p w14:paraId="0ED0F586" w14:textId="5AE01621" w:rsidR="133DE16E" w:rsidRDefault="133DE16E" w:rsidP="0D7576C0">
      <w:r w:rsidRPr="0D7576C0">
        <w:t>IoT devices often use lightweight asymmetric cryptography for secure firmware updates and device authentication. Many deployed devices rely on RSA or ECC with constrained key sizes due to hardware limitations. This makes them especially vulnerable to quantum attacks that exploit smaller key sizes (Gitonga 2025). Compromised IoT</w:t>
      </w:r>
      <w:r w:rsidR="74E7BCDF" w:rsidRPr="0D7576C0">
        <w:t xml:space="preserve"> devices could lead to large-scale botnets or serve as entry points into critical infrastructure. </w:t>
      </w:r>
    </w:p>
    <w:p w14:paraId="290D19CB" w14:textId="1FB5241C" w:rsidR="007F4121" w:rsidRDefault="007F4121" w:rsidP="00E86160">
      <w:pPr>
        <w:pStyle w:val="Heading3"/>
      </w:pPr>
      <w:bookmarkStart w:id="23" w:name="_Toc207532303"/>
      <w:bookmarkStart w:id="24" w:name="_Toc208487138"/>
      <w:r>
        <w:t>Summary</w:t>
      </w:r>
      <w:bookmarkEnd w:id="23"/>
      <w:bookmarkEnd w:id="24"/>
    </w:p>
    <w:p w14:paraId="7B1FBBC4" w14:textId="7F144DC8" w:rsidR="00051F4F" w:rsidRDefault="00051F4F">
      <w:r>
        <w:t xml:space="preserve">Quantum computing </w:t>
      </w:r>
      <w:r w:rsidR="00946240">
        <w:t>poses</w:t>
      </w:r>
      <w:r>
        <w:t xml:space="preserve"> a credible and escalating threat to classical cryptography, with algorithms </w:t>
      </w:r>
      <w:r w:rsidR="00946240">
        <w:t>such as</w:t>
      </w:r>
      <w:r>
        <w:t xml:space="preserve"> Shor’s and Grover’s already </w:t>
      </w:r>
      <w:r w:rsidR="00946240">
        <w:t>shaping</w:t>
      </w:r>
      <w:r>
        <w:t xml:space="preserve"> the trajectory of future attacks. While current quantum machines lack the scale to execute these attacks in practice, the vulnerabilities they expose in RSA, ECC, and symmetric schemes</w:t>
      </w:r>
      <w:r w:rsidR="00946240">
        <w:t>, such as</w:t>
      </w:r>
      <w:r>
        <w:t xml:space="preserve"> AES</w:t>
      </w:r>
      <w:r w:rsidR="00946240">
        <w:t>,</w:t>
      </w:r>
      <w:r>
        <w:t xml:space="preserve"> are indisputable. This analysis makes one thing clear</w:t>
      </w:r>
      <w:r w:rsidR="00BB1BB1">
        <w:t xml:space="preserve">: systems relying on today’s cryptographic standards are already on borrowed time. </w:t>
      </w:r>
    </w:p>
    <w:p w14:paraId="46C93FAE" w14:textId="42018FD4" w:rsidR="36D4D176" w:rsidRPr="003656C2" w:rsidRDefault="36D4D176" w:rsidP="003656C2">
      <w:pPr>
        <w:pStyle w:val="Heading1"/>
        <w:rPr>
          <w:b/>
          <w:bCs/>
          <w:sz w:val="24"/>
          <w:szCs w:val="24"/>
        </w:rPr>
      </w:pPr>
      <w:bookmarkStart w:id="25" w:name="_Toc208487139"/>
      <w:r w:rsidRPr="0B11D02F">
        <w:t>Long-Term Data Risk Evaluation</w:t>
      </w:r>
      <w:bookmarkEnd w:id="25"/>
    </w:p>
    <w:p w14:paraId="2B4FDFAB" w14:textId="1C90D89F" w:rsidR="03639566" w:rsidRDefault="03639566" w:rsidP="0B11D02F">
      <w:r>
        <w:t xml:space="preserve">Even in the absence of fully scaled quantum computers, the window of exposure has already opened. Attackers can </w:t>
      </w:r>
      <w:r w:rsidR="004A2ECC">
        <w:t>now intercept</w:t>
      </w:r>
      <w:r w:rsidR="00905E36">
        <w:t>,</w:t>
      </w:r>
      <w:r w:rsidR="004A2ECC">
        <w:t xml:space="preserve"> and store encrypted communications with the intention of decrypting them once quantum capabilities </w:t>
      </w:r>
      <w:r>
        <w:t xml:space="preserve">mature, a strategy known </w:t>
      </w:r>
      <w:r w:rsidRPr="002A38BA">
        <w:t>as harvest now, decrypt later</w:t>
      </w:r>
      <w:r w:rsidR="002A38BA">
        <w:t xml:space="preserve"> (HNDL)</w:t>
      </w:r>
      <w:r w:rsidRPr="0B11D02F">
        <w:t>. This deferred decryption risk transforms quantum threats from a theoretical</w:t>
      </w:r>
      <w:r w:rsidR="315592EF" w:rsidRPr="0B11D02F">
        <w:t xml:space="preserve"> concern to a present-day security issue, especially for information with long confidentiality requirements. This next section examines this long-term risk, identifying which data is most susceptible, what sectors are most exposed, and why proactive mitigation is no longer optional. </w:t>
      </w:r>
    </w:p>
    <w:p w14:paraId="76B000EE" w14:textId="2D9890E5" w:rsidR="260896DC" w:rsidRDefault="260896DC" w:rsidP="00204104">
      <w:pPr>
        <w:pStyle w:val="Heading2"/>
      </w:pPr>
      <w:bookmarkStart w:id="26" w:name="_Toc208487140"/>
      <w:r w:rsidRPr="0B11D02F">
        <w:t>Risk Summary</w:t>
      </w:r>
      <w:bookmarkEnd w:id="26"/>
    </w:p>
    <w:p w14:paraId="07E7A1F3" w14:textId="67D041C1" w:rsidR="32475EF6" w:rsidRDefault="32475EF6" w:rsidP="0B11D02F">
      <w:r w:rsidRPr="0B11D02F">
        <w:t xml:space="preserve">The </w:t>
      </w:r>
      <w:r w:rsidR="00556246">
        <w:t>long-term</w:t>
      </w:r>
      <w:r w:rsidRPr="0B11D02F">
        <w:t xml:space="preserve"> confidentiality of encrypted data is at risk due to the evolving capabilities of quantum computing and the deferred threat posed by engaging in</w:t>
      </w:r>
      <w:r w:rsidR="63125DCF" w:rsidRPr="0B11D02F">
        <w:t xml:space="preserve"> </w:t>
      </w:r>
      <w:r w:rsidR="63125DCF" w:rsidRPr="002A38BA">
        <w:t>harvest now, decrypt later</w:t>
      </w:r>
      <w:r w:rsidR="00F62447">
        <w:t xml:space="preserve"> </w:t>
      </w:r>
      <w:r w:rsidR="63125DCF" w:rsidRPr="0B11D02F">
        <w:t>(HNDL) strategies. This model involves the interception and storage of encrypted data today</w:t>
      </w:r>
      <w:r w:rsidR="00556246">
        <w:t>,</w:t>
      </w:r>
      <w:r w:rsidR="63125DCF" w:rsidRPr="0B11D02F">
        <w:t xml:space="preserve"> with the expectation that it can be decrypted once quantum computers reach sufficient scale. Although current quantum machines are not yet powerful enough to break widely used encryption, the existence of quantum algorithms such as Sh</w:t>
      </w:r>
      <w:r w:rsidR="69EC035C" w:rsidRPr="0B11D02F">
        <w:t xml:space="preserve">or’s and the ongoing progress in quantum hardware create a growing risk profile for </w:t>
      </w:r>
      <w:r w:rsidR="2E87ABD5" w:rsidRPr="0B11D02F">
        <w:t>archived</w:t>
      </w:r>
      <w:r w:rsidR="69EC035C" w:rsidRPr="0B11D02F">
        <w:t xml:space="preserve"> data (</w:t>
      </w:r>
      <w:r w:rsidR="19AE8D87" w:rsidRPr="0B11D02F">
        <w:t>ENISA 2023; Akbar 2023)</w:t>
      </w:r>
      <w:r w:rsidR="6AA2B6E1" w:rsidRPr="0B11D02F">
        <w:t>.</w:t>
      </w:r>
    </w:p>
    <w:p w14:paraId="0B99CC15" w14:textId="34B843BA" w:rsidR="005CA59F" w:rsidRDefault="005CA59F" w:rsidP="0B11D02F">
      <w:r w:rsidRPr="0B11D02F">
        <w:t xml:space="preserve">Akbar (2023) argues that this creates an immediate security challenge, not a future one. </w:t>
      </w:r>
      <w:r w:rsidR="57C141BD" w:rsidRPr="0B11D02F">
        <w:t xml:space="preserve">Their systematic literature review shows that HNDL is not just theoretical, it is already being incorporated into threat actor strategies, particularly where nation-states and APIs are concerned. Since </w:t>
      </w:r>
      <w:r w:rsidR="6834EBBB" w:rsidRPr="0B11D02F">
        <w:t>algorithms</w:t>
      </w:r>
      <w:r w:rsidR="57C141BD" w:rsidRPr="0B11D02F">
        <w:t xml:space="preserve"> like Shor</w:t>
      </w:r>
      <w:r w:rsidR="76E5EBC4" w:rsidRPr="0B11D02F">
        <w:t xml:space="preserve">’s will eventually enable the retrospective decryption of intercepted data, </w:t>
      </w:r>
      <w:r w:rsidR="005408B6">
        <w:t>any encrypted data</w:t>
      </w:r>
      <w:r w:rsidR="76E5EBC4" w:rsidRPr="0B11D02F">
        <w:t xml:space="preserve"> encrypted today using non-quantum-resistant algorithms may be exposed within the next few decades, depending on the maturity of quantum hardware and the sensitivity </w:t>
      </w:r>
      <w:r w:rsidR="5434F86E" w:rsidRPr="0B11D02F">
        <w:t xml:space="preserve">and </w:t>
      </w:r>
      <w:r w:rsidR="76E5EBC4" w:rsidRPr="0B11D02F">
        <w:t>retention length of the data involved.</w:t>
      </w:r>
      <w:r w:rsidR="21BC8072" w:rsidRPr="0B11D02F">
        <w:t xml:space="preserve"> </w:t>
      </w:r>
      <w:r w:rsidR="3E5E43B1" w:rsidRPr="0B11D02F">
        <w:t xml:space="preserve">Examples include personally identifiable information (PII), medical records, intellectual property, classified government documents, and legal contracts, categories that may require confidentiality over decades or even the lifetime of individuals. </w:t>
      </w:r>
      <w:r w:rsidR="21BC8072" w:rsidRPr="0B11D02F">
        <w:t xml:space="preserve">While this risk primarily </w:t>
      </w:r>
      <w:r w:rsidR="009A5A9C">
        <w:t>affects asymmetric schemes, symmetric encryption is also vulnerable to degradation under quantum models, necessitating proactive key size adjustments</w:t>
      </w:r>
      <w:r w:rsidR="21BC8072" w:rsidRPr="0B11D02F">
        <w:t xml:space="preserve"> to maintain future-proof resilience</w:t>
      </w:r>
      <w:r w:rsidR="36447CB8" w:rsidRPr="0B11D02F">
        <w:t xml:space="preserve"> (Weinberg 2025)</w:t>
      </w:r>
      <w:r w:rsidR="21BC8072" w:rsidRPr="0B11D02F">
        <w:t>.</w:t>
      </w:r>
    </w:p>
    <w:p w14:paraId="2911EC5B" w14:textId="7F160A49" w:rsidR="18583A2B" w:rsidRDefault="18583A2B" w:rsidP="0B11D02F">
      <w:r w:rsidRPr="0B11D02F">
        <w:lastRenderedPageBreak/>
        <w:t xml:space="preserve">ENISA (2021) further underscores the urgency of this issue by identifying sectors most exposed to HNDL. These include finance, healthcare, government, energy, and legal services, domains where both the regulatory requirements and the operational stakes for data confidentiality are high. </w:t>
      </w:r>
      <w:r w:rsidR="6995A92F" w:rsidRPr="0B11D02F">
        <w:t xml:space="preserve">The report warns that data classified as sensitive today could remain operationally or politically relevant for decades, making it a long-term liability if encryption </w:t>
      </w:r>
      <w:r w:rsidR="00844C55">
        <w:t>is used with</w:t>
      </w:r>
      <w:r w:rsidR="6995A92F" w:rsidRPr="0B11D02F">
        <w:t xml:space="preserve"> quantum-vulnerable algorithms. </w:t>
      </w:r>
    </w:p>
    <w:p w14:paraId="63E37AE2" w14:textId="2E4BFF2C" w:rsidR="3C4FF843" w:rsidRDefault="3C4FF843" w:rsidP="0B11D02F">
      <w:r w:rsidRPr="0B11D02F">
        <w:t xml:space="preserve">A key factor in exacerbating this threat is the mismatch between the effective lifespan of encryption algorithms and the longevity of the data they protect. Cryptographic systems may be deemed secure for only 10-15 years, while the sensitive information they guard may remain valuable far longer. </w:t>
      </w:r>
      <w:r w:rsidR="2B89021D" w:rsidRPr="0B11D02F">
        <w:t>Structural obstacles further complicate mitigation efforts. These include the risks associated with delayed transitions to post-quantum cryptography, as well as the technical and operational challenges in deploying large-scale cryptographic upgrades across global infrastructure</w:t>
      </w:r>
      <w:r w:rsidR="10B054C1" w:rsidRPr="0B11D02F">
        <w:t xml:space="preserve"> (Mosca 2018)</w:t>
      </w:r>
      <w:r w:rsidR="2B89021D" w:rsidRPr="0B11D02F">
        <w:t>. Hardware limitations, interoperability issues, and the potential for misconfiguration</w:t>
      </w:r>
      <w:r w:rsidR="16FA0810" w:rsidRPr="0B11D02F">
        <w:t xml:space="preserve"> during mitigation could all leave harvested data vulnerable, even after quantum-resilient algorithms are eventually implemented (Mosca 2018).</w:t>
      </w:r>
    </w:p>
    <w:p w14:paraId="4592B18A" w14:textId="6A8968A8" w:rsidR="47C06C4D" w:rsidRDefault="47C06C4D" w:rsidP="00204104">
      <w:pPr>
        <w:pStyle w:val="Heading2"/>
      </w:pPr>
      <w:bookmarkStart w:id="27" w:name="_Toc208487141"/>
      <w:r w:rsidRPr="0B11D02F">
        <w:t>Overview of Affected Sectors</w:t>
      </w:r>
      <w:bookmarkEnd w:id="27"/>
    </w:p>
    <w:p w14:paraId="541973DE" w14:textId="4A0A6A65" w:rsidR="38235ADC" w:rsidRDefault="38235ADC" w:rsidP="0B11D02F">
      <w:r w:rsidRPr="0B11D02F">
        <w:t xml:space="preserve">The harvest now, decrypt later (HNDL) threat poses a </w:t>
      </w:r>
      <w:r w:rsidR="004A2ECC">
        <w:t>significant challenge to sectors that handle</w:t>
      </w:r>
      <w:r w:rsidRPr="0B11D02F">
        <w:t xml:space="preserve"> sensitive, long-lived data. ENISA (2021) identifies finance, healthcare, government, energy, and legal services as the most exposed, each with unique risk profiles tied to data sensitivity, regulatory demands, and operational critical</w:t>
      </w:r>
      <w:r w:rsidR="70408989" w:rsidRPr="0B11D02F">
        <w:t xml:space="preserve">ity. </w:t>
      </w:r>
    </w:p>
    <w:p w14:paraId="08B7F33B" w14:textId="28C52FCA" w:rsidR="70408989" w:rsidRDefault="70408989" w:rsidP="00204104">
      <w:pPr>
        <w:pStyle w:val="Heading3"/>
      </w:pPr>
      <w:bookmarkStart w:id="28" w:name="_Toc207532307"/>
      <w:bookmarkStart w:id="29" w:name="_Toc208487142"/>
      <w:r w:rsidRPr="0B11D02F">
        <w:t>Finance</w:t>
      </w:r>
      <w:bookmarkEnd w:id="28"/>
      <w:bookmarkEnd w:id="29"/>
    </w:p>
    <w:p w14:paraId="2325C8CE" w14:textId="36C7B4B8" w:rsidR="45B9FA19" w:rsidRDefault="45B9FA19" w:rsidP="0B11D02F">
      <w:r w:rsidRPr="0B11D02F">
        <w:t>The financial sector depends heavily on cryptographic protections to secure tra</w:t>
      </w:r>
      <w:r w:rsidR="112F91E4" w:rsidRPr="0B11D02F">
        <w:t>n</w:t>
      </w:r>
      <w:r w:rsidRPr="0B11D02F">
        <w:t>s</w:t>
      </w:r>
      <w:r w:rsidR="0506858F" w:rsidRPr="0B11D02F">
        <w:t>actional</w:t>
      </w:r>
      <w:r w:rsidRPr="0B11D02F">
        <w:t xml:space="preserve"> data, customer personally identifiable information (PII), and </w:t>
      </w:r>
      <w:r w:rsidR="4A1F1A97" w:rsidRPr="0B11D02F">
        <w:t>proprietary</w:t>
      </w:r>
      <w:r w:rsidRPr="0B11D02F">
        <w:t xml:space="preserve"> algorithms such as risk models and trading strategies. The retrospective decryption of encrypted financial data intercepted today could </w:t>
      </w:r>
      <w:r w:rsidR="4690CA53" w:rsidRPr="0B11D02F">
        <w:t>facilitate</w:t>
      </w:r>
      <w:r w:rsidR="62996D40" w:rsidRPr="0B11D02F">
        <w:t xml:space="preserve"> </w:t>
      </w:r>
      <w:r w:rsidR="00C37516">
        <w:t>identity</w:t>
      </w:r>
      <w:r w:rsidR="62996D40" w:rsidRPr="0B11D02F">
        <w:t xml:space="preserve"> </w:t>
      </w:r>
      <w:r w:rsidR="2C662B35" w:rsidRPr="0B11D02F">
        <w:t>theft</w:t>
      </w:r>
      <w:r w:rsidR="62996D40" w:rsidRPr="0B11D02F">
        <w:t>, fraud, insider trading, an</w:t>
      </w:r>
      <w:r w:rsidR="557EE80A" w:rsidRPr="0B11D02F">
        <w:t>d</w:t>
      </w:r>
      <w:r w:rsidR="62996D40" w:rsidRPr="0B11D02F">
        <w:t xml:space="preserve"> economic espionage. Financial institutions face stringent compliance with regulations </w:t>
      </w:r>
      <w:r w:rsidR="00C62C10">
        <w:t xml:space="preserve">such as GDPR and PSD2, which mandate data protection standards that quantum-vulnerable encryption jeopardises (ENISA 2021; Akbar </w:t>
      </w:r>
      <w:r w:rsidR="62996D40" w:rsidRPr="0B11D02F">
        <w:t>2023).</w:t>
      </w:r>
      <w:r w:rsidR="5B748FDF" w:rsidRPr="0B11D02F">
        <w:t xml:space="preserve"> Given the multi-decade retention periods for certain financial records, the window for exploitation extends far into the future, increasing the sector’s risk exposure. </w:t>
      </w:r>
    </w:p>
    <w:p w14:paraId="5DBC63C2" w14:textId="4FF5F60C" w:rsidR="681CFDE8" w:rsidRDefault="681CFDE8" w:rsidP="00204104">
      <w:pPr>
        <w:pStyle w:val="Heading3"/>
      </w:pPr>
      <w:bookmarkStart w:id="30" w:name="_Toc207532308"/>
      <w:bookmarkStart w:id="31" w:name="_Toc208487143"/>
      <w:r w:rsidRPr="0B11D02F">
        <w:t>Healthcare</w:t>
      </w:r>
      <w:bookmarkEnd w:id="30"/>
      <w:bookmarkEnd w:id="31"/>
    </w:p>
    <w:p w14:paraId="3DCDE9E5" w14:textId="7E760012" w:rsidR="681CFDE8" w:rsidRDefault="681CFDE8" w:rsidP="0B11D02F">
      <w:r w:rsidRPr="0B11D02F">
        <w:t>The healthcare sector stores extensive amounts of highly sensitive data, including electronic health records (EHRs), genomic data, and clinical trial results</w:t>
      </w:r>
      <w:r w:rsidR="2BD41315" w:rsidRPr="0B11D02F">
        <w:t xml:space="preserve">. These records often require confidentiality </w:t>
      </w:r>
      <w:r w:rsidR="00C37516">
        <w:t>throughout the patient's lifetime</w:t>
      </w:r>
      <w:r w:rsidR="2BD41315" w:rsidRPr="0B11D02F">
        <w:t>, making them prime targets for HNDL strategies. A future breach of encrypted health data could result in blackmail, discrimination, or manipulation of insurance claims. ENISA (2021) warns that the sector’s complex data ecosystems, spanning hospit</w:t>
      </w:r>
      <w:r w:rsidR="54E24224" w:rsidRPr="0B11D02F">
        <w:t xml:space="preserve">als, research institutions, insurers, and public health bodies, face difficulties transitioning to quantum-resilient cryptography due to budgetary constraints, legacy systems, and the high volume of long-retained data. </w:t>
      </w:r>
    </w:p>
    <w:p w14:paraId="5A2C00D8" w14:textId="46A879AA" w:rsidR="5B748FDF" w:rsidRDefault="5B748FDF" w:rsidP="00204104">
      <w:pPr>
        <w:pStyle w:val="Heading3"/>
      </w:pPr>
      <w:bookmarkStart w:id="32" w:name="_Toc207532309"/>
      <w:bookmarkStart w:id="33" w:name="_Toc208487144"/>
      <w:r w:rsidRPr="0B11D02F">
        <w:t>Government</w:t>
      </w:r>
      <w:bookmarkEnd w:id="32"/>
      <w:bookmarkEnd w:id="33"/>
    </w:p>
    <w:p w14:paraId="2654446C" w14:textId="0CA076F7" w:rsidR="5B748FDF" w:rsidRDefault="5B748FDF" w:rsidP="0B11D02F">
      <w:r w:rsidRPr="0B11D02F">
        <w:t xml:space="preserve">Government entities secure classified information, diplomatic communications, and intelligence archives, often requiring protection over multiple decades or longer. Quantum attacks on these systems could </w:t>
      </w:r>
      <w:r w:rsidR="00C37516">
        <w:t>expose state secrets</w:t>
      </w:r>
      <w:r w:rsidRPr="0B11D02F">
        <w:t>, under</w:t>
      </w:r>
      <w:r w:rsidR="3BB85110" w:rsidRPr="0B11D02F">
        <w:t>min</w:t>
      </w:r>
      <w:r w:rsidRPr="0B11D02F">
        <w:t xml:space="preserve">ing national security and </w:t>
      </w:r>
      <w:r w:rsidRPr="0B11D02F">
        <w:lastRenderedPageBreak/>
        <w:t>diplomatic relations. ENISA (2021) highlights the geopolitical states involved, noting that comprom</w:t>
      </w:r>
      <w:r w:rsidR="7309176D" w:rsidRPr="0B11D02F">
        <w:t xml:space="preserve">ised governmental data can facilitate espionage, sabotage, or influence operations. The complexity of government IT infrastructures, combined with legacy systems </w:t>
      </w:r>
      <w:r w:rsidR="028619D4" w:rsidRPr="0B11D02F">
        <w:t xml:space="preserve">resistant to rapid cryptographic upgrades, compounds the risk and challenges </w:t>
      </w:r>
      <w:r w:rsidR="005D4C0E">
        <w:t xml:space="preserve">to </w:t>
      </w:r>
      <w:r w:rsidR="028619D4" w:rsidRPr="0B11D02F">
        <w:t>effective mitigation (ENISA 2021).</w:t>
      </w:r>
    </w:p>
    <w:p w14:paraId="11529631" w14:textId="4DFACB5F" w:rsidR="028619D4" w:rsidRDefault="028619D4" w:rsidP="00204104">
      <w:pPr>
        <w:pStyle w:val="Heading3"/>
      </w:pPr>
      <w:bookmarkStart w:id="34" w:name="_Toc207532310"/>
      <w:bookmarkStart w:id="35" w:name="_Toc208487145"/>
      <w:r w:rsidRPr="0B11D02F">
        <w:t>Energy</w:t>
      </w:r>
      <w:bookmarkEnd w:id="34"/>
      <w:bookmarkEnd w:id="35"/>
    </w:p>
    <w:p w14:paraId="5D488042" w14:textId="23B92798" w:rsidR="028619D4" w:rsidRDefault="028619D4" w:rsidP="0B11D02F">
      <w:r w:rsidRPr="0B11D02F">
        <w:t>Energy sector infrastructures are increasingly digitised and interconnected, relying on cryptographic protocols to secure operational technology (OT), grid management, and sensitive industrial control systems. The exposure of such encrypted data to future quantum attacks risks manipulation of energy distribution, operational dis</w:t>
      </w:r>
      <w:r w:rsidR="4D4B1DBF" w:rsidRPr="0B11D02F">
        <w:t>ruption, or sabotage (ENISA 2021).</w:t>
      </w:r>
      <w:r w:rsidR="655C8C25" w:rsidRPr="0B11D02F">
        <w:t xml:space="preserve"> Given the criticality of energy infrastructure for national security and public welfare, the quantum threat necessitates urgent attention. This sector also faces difficulties transitioning legacy OT environments to quantum-resilient cryptography due to hardware constraints and interoperability issues (Mosca 2018).</w:t>
      </w:r>
    </w:p>
    <w:p w14:paraId="545478E5" w14:textId="2237B4F0" w:rsidR="11C55D0C" w:rsidRDefault="11C55D0C" w:rsidP="00204104">
      <w:pPr>
        <w:pStyle w:val="Heading3"/>
      </w:pPr>
      <w:bookmarkStart w:id="36" w:name="_Toc207532311"/>
      <w:bookmarkStart w:id="37" w:name="_Toc208487146"/>
      <w:r w:rsidRPr="0B11D02F">
        <w:t>Legal</w:t>
      </w:r>
      <w:bookmarkEnd w:id="36"/>
      <w:bookmarkEnd w:id="37"/>
    </w:p>
    <w:p w14:paraId="523CA32D" w14:textId="77AA6E54" w:rsidR="11C55D0C" w:rsidRDefault="11C55D0C" w:rsidP="0B11D02F">
      <w:r w:rsidRPr="0B11D02F">
        <w:t xml:space="preserve">The legal sector manages sensitive client data, including contracts, intellectual property filings, litigation documents, and personal client information. Many of these records require confidentiality over extended periods, often spanning decades, to safeguard ongoing legal proceedings and protect client interests. ENISA (2021) highlights </w:t>
      </w:r>
      <w:r w:rsidR="16E1DDE2" w:rsidRPr="0B11D02F">
        <w:t>the consequences of quantum vulnerabilities in legal data, including potential breaches that could comp</w:t>
      </w:r>
      <w:r w:rsidR="5A1DA2A7" w:rsidRPr="0B11D02F">
        <w:t>r</w:t>
      </w:r>
      <w:r w:rsidR="16E1DDE2" w:rsidRPr="0B11D02F">
        <w:t xml:space="preserve">omise attorney-client privilege and intellectual property protections. The sector’s reliance on legacy encryption systems and document management platforms presents additional challenges for </w:t>
      </w:r>
      <w:r w:rsidR="00A5388F">
        <w:t xml:space="preserve">the </w:t>
      </w:r>
      <w:r w:rsidR="16E1DDE2" w:rsidRPr="0B11D02F">
        <w:t>rapid adoption of post-quantum cryptography (Akbar 2023).</w:t>
      </w:r>
    </w:p>
    <w:p w14:paraId="7943A110" w14:textId="0255F346" w:rsidR="09537423" w:rsidRDefault="09537423" w:rsidP="0B11D02F">
      <w:r w:rsidRPr="0B11D02F">
        <w:t xml:space="preserve">Each sector’s distinct characteristics underline the importance of tailored quantum-risk mitigation strategies. Regulatory compliance, data longevity, and infrastructure complexity all influence the urgency and approach required. </w:t>
      </w:r>
    </w:p>
    <w:tbl>
      <w:tblPr>
        <w:tblW w:w="0" w:type="auto"/>
        <w:tblLayout w:type="fixed"/>
        <w:tblLook w:val="06A0" w:firstRow="1" w:lastRow="0" w:firstColumn="1" w:lastColumn="0" w:noHBand="1" w:noVBand="1"/>
      </w:tblPr>
      <w:tblGrid>
        <w:gridCol w:w="1310"/>
        <w:gridCol w:w="1279"/>
        <w:gridCol w:w="1272"/>
        <w:gridCol w:w="1260"/>
        <w:gridCol w:w="1301"/>
        <w:gridCol w:w="198"/>
        <w:gridCol w:w="782"/>
        <w:gridCol w:w="938"/>
      </w:tblGrid>
      <w:tr w:rsidR="0B11D02F" w14:paraId="18C26B4C" w14:textId="77777777" w:rsidTr="0B11D02F">
        <w:trPr>
          <w:trHeight w:val="315"/>
        </w:trPr>
        <w:tc>
          <w:tcPr>
            <w:tcW w:w="1310" w:type="dxa"/>
            <w:tcBorders>
              <w:top w:val="nil"/>
              <w:left w:val="nil"/>
              <w:bottom w:val="nil"/>
              <w:right w:val="nil"/>
            </w:tcBorders>
            <w:tcMar>
              <w:top w:w="15" w:type="dxa"/>
              <w:left w:w="15" w:type="dxa"/>
              <w:right w:w="15" w:type="dxa"/>
            </w:tcMar>
            <w:vAlign w:val="bottom"/>
          </w:tcPr>
          <w:p w14:paraId="22F46C2A" w14:textId="7E98CC08" w:rsidR="0B11D02F" w:rsidRDefault="0B11D02F"/>
        </w:tc>
        <w:tc>
          <w:tcPr>
            <w:tcW w:w="5112" w:type="dxa"/>
            <w:gridSpan w:val="4"/>
            <w:tcBorders>
              <w:top w:val="nil"/>
              <w:left w:val="nil"/>
              <w:bottom w:val="single" w:sz="12" w:space="0" w:color="auto"/>
              <w:right w:val="nil"/>
            </w:tcBorders>
            <w:tcMar>
              <w:top w:w="15" w:type="dxa"/>
              <w:left w:w="15" w:type="dxa"/>
              <w:right w:w="15" w:type="dxa"/>
            </w:tcMar>
            <w:vAlign w:val="center"/>
          </w:tcPr>
          <w:p w14:paraId="2C714C63" w14:textId="0EF8ED8D" w:rsidR="0B11D02F" w:rsidRDefault="0B11D02F" w:rsidP="0B11D02F">
            <w:pPr>
              <w:spacing w:after="0"/>
              <w:jc w:val="center"/>
            </w:pPr>
            <w:r w:rsidRPr="0B11D02F">
              <w:rPr>
                <w:rFonts w:ascii="Aptos Narrow" w:eastAsia="Aptos Narrow" w:hAnsi="Aptos Narrow" w:cs="Aptos Narrow"/>
                <w:b/>
                <w:bCs/>
                <w:color w:val="000000" w:themeColor="text1"/>
              </w:rPr>
              <w:t>Quantum Threat Exposure by Sector</w:t>
            </w:r>
          </w:p>
        </w:tc>
        <w:tc>
          <w:tcPr>
            <w:tcW w:w="198" w:type="dxa"/>
            <w:tcBorders>
              <w:top w:val="nil"/>
              <w:left w:val="nil"/>
              <w:bottom w:val="nil"/>
              <w:right w:val="nil"/>
            </w:tcBorders>
            <w:tcMar>
              <w:top w:w="15" w:type="dxa"/>
              <w:left w:w="15" w:type="dxa"/>
              <w:right w:w="15" w:type="dxa"/>
            </w:tcMar>
            <w:vAlign w:val="bottom"/>
          </w:tcPr>
          <w:p w14:paraId="2B195132" w14:textId="1917B775" w:rsidR="0B11D02F" w:rsidRDefault="0B11D02F"/>
        </w:tc>
        <w:tc>
          <w:tcPr>
            <w:tcW w:w="782" w:type="dxa"/>
            <w:tcBorders>
              <w:top w:val="nil"/>
              <w:left w:val="nil"/>
              <w:bottom w:val="nil"/>
              <w:right w:val="nil"/>
            </w:tcBorders>
            <w:tcMar>
              <w:top w:w="15" w:type="dxa"/>
              <w:left w:w="15" w:type="dxa"/>
              <w:right w:w="15" w:type="dxa"/>
            </w:tcMar>
            <w:vAlign w:val="bottom"/>
          </w:tcPr>
          <w:p w14:paraId="3DAF9C4D" w14:textId="0A5E946C" w:rsidR="0B11D02F" w:rsidRDefault="0B11D02F"/>
        </w:tc>
        <w:tc>
          <w:tcPr>
            <w:tcW w:w="938" w:type="dxa"/>
            <w:tcBorders>
              <w:top w:val="nil"/>
              <w:left w:val="nil"/>
              <w:bottom w:val="nil"/>
              <w:right w:val="nil"/>
            </w:tcBorders>
            <w:tcMar>
              <w:top w:w="15" w:type="dxa"/>
              <w:left w:w="15" w:type="dxa"/>
              <w:right w:w="15" w:type="dxa"/>
            </w:tcMar>
            <w:vAlign w:val="bottom"/>
          </w:tcPr>
          <w:p w14:paraId="71CDA0A7" w14:textId="385070C3" w:rsidR="0B11D02F" w:rsidRDefault="0B11D02F"/>
        </w:tc>
      </w:tr>
      <w:tr w:rsidR="0B11D02F" w14:paraId="374BBB44" w14:textId="77777777" w:rsidTr="001213D7">
        <w:trPr>
          <w:trHeight w:val="635"/>
        </w:trPr>
        <w:tc>
          <w:tcPr>
            <w:tcW w:w="1310" w:type="dxa"/>
            <w:tcBorders>
              <w:top w:val="nil"/>
              <w:left w:val="nil"/>
              <w:bottom w:val="nil"/>
              <w:right w:val="single" w:sz="12" w:space="0" w:color="auto"/>
            </w:tcBorders>
            <w:tcMar>
              <w:top w:w="15" w:type="dxa"/>
              <w:left w:w="15" w:type="dxa"/>
              <w:right w:w="15" w:type="dxa"/>
            </w:tcMar>
            <w:vAlign w:val="center"/>
          </w:tcPr>
          <w:p w14:paraId="1929DBEA" w14:textId="79E56A4F" w:rsidR="0B11D02F" w:rsidRDefault="0B11D02F" w:rsidP="0B11D02F">
            <w:pPr>
              <w:spacing w:after="0"/>
              <w:jc w:val="center"/>
            </w:pPr>
            <w:r w:rsidRPr="0B11D02F">
              <w:rPr>
                <w:rFonts w:ascii="Aptos Narrow" w:eastAsia="Aptos Narrow" w:hAnsi="Aptos Narrow" w:cs="Aptos Narrow"/>
                <w:b/>
                <w:bCs/>
                <w:color w:val="000000" w:themeColor="text1"/>
              </w:rPr>
              <w:t>Finance</w:t>
            </w:r>
          </w:p>
        </w:tc>
        <w:tc>
          <w:tcPr>
            <w:tcW w:w="1279" w:type="dxa"/>
            <w:tcBorders>
              <w:top w:val="single" w:sz="12" w:space="0" w:color="auto"/>
              <w:left w:val="single" w:sz="12" w:space="0" w:color="auto"/>
              <w:bottom w:val="single" w:sz="12" w:space="0" w:color="auto"/>
              <w:right w:val="single" w:sz="12" w:space="0" w:color="auto"/>
            </w:tcBorders>
            <w:shd w:val="clear" w:color="auto" w:fill="FFEB84"/>
            <w:tcMar>
              <w:top w:w="15" w:type="dxa"/>
              <w:left w:w="15" w:type="dxa"/>
              <w:right w:w="15" w:type="dxa"/>
            </w:tcMar>
            <w:vAlign w:val="center"/>
          </w:tcPr>
          <w:p w14:paraId="50D506C1" w14:textId="1AD6F6B8" w:rsidR="0B11D02F" w:rsidRDefault="0B11D02F" w:rsidP="0B11D02F">
            <w:pPr>
              <w:spacing w:after="0"/>
              <w:jc w:val="center"/>
            </w:pPr>
            <w:r w:rsidRPr="0B11D02F">
              <w:rPr>
                <w:rFonts w:ascii="Aptos Narrow" w:eastAsia="Aptos Narrow" w:hAnsi="Aptos Narrow" w:cs="Aptos Narrow"/>
                <w:color w:val="000000" w:themeColor="text1"/>
              </w:rPr>
              <w:t>4</w:t>
            </w:r>
          </w:p>
        </w:tc>
        <w:tc>
          <w:tcPr>
            <w:tcW w:w="1272" w:type="dxa"/>
            <w:tcBorders>
              <w:top w:val="single" w:sz="12" w:space="0" w:color="auto"/>
              <w:left w:val="single" w:sz="12" w:space="0" w:color="auto"/>
              <w:bottom w:val="single" w:sz="12" w:space="0" w:color="auto"/>
              <w:right w:val="single" w:sz="12" w:space="0" w:color="auto"/>
            </w:tcBorders>
            <w:shd w:val="clear" w:color="auto" w:fill="F8696B"/>
            <w:tcMar>
              <w:top w:w="15" w:type="dxa"/>
              <w:left w:w="15" w:type="dxa"/>
              <w:right w:w="15" w:type="dxa"/>
            </w:tcMar>
            <w:vAlign w:val="center"/>
          </w:tcPr>
          <w:p w14:paraId="4B03BBFE" w14:textId="79E11F8D" w:rsidR="0B11D02F" w:rsidRDefault="0B11D02F" w:rsidP="0B11D02F">
            <w:pPr>
              <w:spacing w:after="0"/>
              <w:jc w:val="center"/>
            </w:pPr>
            <w:r w:rsidRPr="0B11D02F">
              <w:rPr>
                <w:rFonts w:ascii="Aptos Narrow" w:eastAsia="Aptos Narrow" w:hAnsi="Aptos Narrow" w:cs="Aptos Narrow"/>
                <w:color w:val="000000" w:themeColor="text1"/>
              </w:rPr>
              <w:t>5</w:t>
            </w:r>
          </w:p>
        </w:tc>
        <w:tc>
          <w:tcPr>
            <w:tcW w:w="1260" w:type="dxa"/>
            <w:tcBorders>
              <w:top w:val="single" w:sz="12" w:space="0" w:color="auto"/>
              <w:left w:val="single" w:sz="12" w:space="0" w:color="auto"/>
              <w:bottom w:val="single" w:sz="12" w:space="0" w:color="auto"/>
              <w:right w:val="single" w:sz="12" w:space="0" w:color="auto"/>
            </w:tcBorders>
            <w:shd w:val="clear" w:color="auto" w:fill="63BE7B"/>
            <w:tcMar>
              <w:top w:w="15" w:type="dxa"/>
              <w:left w:w="15" w:type="dxa"/>
              <w:right w:w="15" w:type="dxa"/>
            </w:tcMar>
            <w:vAlign w:val="center"/>
          </w:tcPr>
          <w:p w14:paraId="44317CE0" w14:textId="0B1514D4" w:rsidR="0B11D02F" w:rsidRDefault="0B11D02F" w:rsidP="0B11D02F">
            <w:pPr>
              <w:spacing w:after="0"/>
              <w:jc w:val="center"/>
            </w:pPr>
            <w:r w:rsidRPr="0B11D02F">
              <w:rPr>
                <w:rFonts w:ascii="Aptos Narrow" w:eastAsia="Aptos Narrow" w:hAnsi="Aptos Narrow" w:cs="Aptos Narrow"/>
                <w:color w:val="000000" w:themeColor="text1"/>
              </w:rPr>
              <w:t>3</w:t>
            </w:r>
          </w:p>
        </w:tc>
        <w:tc>
          <w:tcPr>
            <w:tcW w:w="1301" w:type="dxa"/>
            <w:tcBorders>
              <w:top w:val="single" w:sz="12" w:space="0" w:color="auto"/>
              <w:left w:val="single" w:sz="12" w:space="0" w:color="auto"/>
              <w:bottom w:val="single" w:sz="12" w:space="0" w:color="auto"/>
              <w:right w:val="single" w:sz="12" w:space="0" w:color="auto"/>
            </w:tcBorders>
            <w:shd w:val="clear" w:color="auto" w:fill="F8696B"/>
            <w:tcMar>
              <w:top w:w="15" w:type="dxa"/>
              <w:left w:w="15" w:type="dxa"/>
              <w:right w:w="15" w:type="dxa"/>
            </w:tcMar>
            <w:vAlign w:val="center"/>
          </w:tcPr>
          <w:p w14:paraId="2ECB2FE6" w14:textId="3D6B0F89" w:rsidR="0B11D02F" w:rsidRDefault="0B11D02F" w:rsidP="0B11D02F">
            <w:pPr>
              <w:spacing w:after="0"/>
              <w:jc w:val="center"/>
            </w:pPr>
            <w:r w:rsidRPr="0B11D02F">
              <w:rPr>
                <w:rFonts w:ascii="Aptos Narrow" w:eastAsia="Aptos Narrow" w:hAnsi="Aptos Narrow" w:cs="Aptos Narrow"/>
                <w:color w:val="000000" w:themeColor="text1"/>
              </w:rPr>
              <w:t>5</w:t>
            </w:r>
          </w:p>
        </w:tc>
        <w:tc>
          <w:tcPr>
            <w:tcW w:w="198" w:type="dxa"/>
            <w:tcBorders>
              <w:top w:val="nil"/>
              <w:left w:val="single" w:sz="12" w:space="0" w:color="auto"/>
              <w:bottom w:val="nil"/>
              <w:right w:val="nil"/>
            </w:tcBorders>
            <w:tcMar>
              <w:top w:w="15" w:type="dxa"/>
              <w:left w:w="15" w:type="dxa"/>
              <w:right w:w="15" w:type="dxa"/>
            </w:tcMar>
            <w:vAlign w:val="bottom"/>
          </w:tcPr>
          <w:p w14:paraId="55D7D5C7" w14:textId="5669F4C1" w:rsidR="0B11D02F" w:rsidRDefault="0B11D02F"/>
        </w:tc>
        <w:tc>
          <w:tcPr>
            <w:tcW w:w="782" w:type="dxa"/>
            <w:tcBorders>
              <w:top w:val="nil"/>
              <w:left w:val="nil"/>
              <w:bottom w:val="nil"/>
              <w:right w:val="nil"/>
            </w:tcBorders>
            <w:tcMar>
              <w:top w:w="15" w:type="dxa"/>
              <w:left w:w="15" w:type="dxa"/>
              <w:right w:w="15" w:type="dxa"/>
            </w:tcMar>
            <w:vAlign w:val="center"/>
          </w:tcPr>
          <w:p w14:paraId="375F9A79" w14:textId="5F009C85" w:rsidR="0B11D02F" w:rsidRDefault="0B11D02F" w:rsidP="0B11D02F">
            <w:pPr>
              <w:spacing w:after="0"/>
            </w:pPr>
            <w:r w:rsidRPr="0B11D02F">
              <w:rPr>
                <w:rFonts w:ascii="Aptos Narrow" w:eastAsia="Aptos Narrow" w:hAnsi="Aptos Narrow" w:cs="Aptos Narrow"/>
                <w:b/>
                <w:bCs/>
                <w:color w:val="000000" w:themeColor="text1"/>
              </w:rPr>
              <w:t>Legend</w:t>
            </w:r>
          </w:p>
        </w:tc>
        <w:tc>
          <w:tcPr>
            <w:tcW w:w="938" w:type="dxa"/>
            <w:tcBorders>
              <w:top w:val="nil"/>
              <w:left w:val="nil"/>
              <w:bottom w:val="nil"/>
              <w:right w:val="nil"/>
            </w:tcBorders>
            <w:tcMar>
              <w:top w:w="15" w:type="dxa"/>
              <w:left w:w="15" w:type="dxa"/>
              <w:right w:w="15" w:type="dxa"/>
            </w:tcMar>
            <w:vAlign w:val="bottom"/>
          </w:tcPr>
          <w:p w14:paraId="47456533" w14:textId="152A7FCE" w:rsidR="0B11D02F" w:rsidRDefault="0B11D02F"/>
        </w:tc>
      </w:tr>
      <w:tr w:rsidR="0B11D02F" w14:paraId="718453A7" w14:textId="77777777" w:rsidTr="001213D7">
        <w:trPr>
          <w:trHeight w:val="647"/>
        </w:trPr>
        <w:tc>
          <w:tcPr>
            <w:tcW w:w="1310" w:type="dxa"/>
            <w:tcBorders>
              <w:top w:val="nil"/>
              <w:left w:val="nil"/>
              <w:bottom w:val="nil"/>
              <w:right w:val="single" w:sz="12" w:space="0" w:color="auto"/>
            </w:tcBorders>
            <w:tcMar>
              <w:top w:w="15" w:type="dxa"/>
              <w:left w:w="15" w:type="dxa"/>
              <w:right w:w="15" w:type="dxa"/>
            </w:tcMar>
            <w:vAlign w:val="center"/>
          </w:tcPr>
          <w:p w14:paraId="3FEDED15" w14:textId="07942BCF" w:rsidR="0B11D02F" w:rsidRDefault="0B11D02F" w:rsidP="0B11D02F">
            <w:pPr>
              <w:spacing w:after="0"/>
              <w:jc w:val="center"/>
            </w:pPr>
            <w:r w:rsidRPr="0B11D02F">
              <w:rPr>
                <w:rFonts w:ascii="Aptos Narrow" w:eastAsia="Aptos Narrow" w:hAnsi="Aptos Narrow" w:cs="Aptos Narrow"/>
                <w:b/>
                <w:bCs/>
                <w:color w:val="000000" w:themeColor="text1"/>
              </w:rPr>
              <w:t>Government</w:t>
            </w:r>
          </w:p>
        </w:tc>
        <w:tc>
          <w:tcPr>
            <w:tcW w:w="1279" w:type="dxa"/>
            <w:tcBorders>
              <w:top w:val="single" w:sz="12" w:space="0" w:color="auto"/>
              <w:left w:val="single" w:sz="12" w:space="0" w:color="auto"/>
              <w:bottom w:val="single" w:sz="12" w:space="0" w:color="auto"/>
              <w:right w:val="single" w:sz="12" w:space="0" w:color="auto"/>
            </w:tcBorders>
            <w:shd w:val="clear" w:color="auto" w:fill="F8696B"/>
            <w:tcMar>
              <w:top w:w="15" w:type="dxa"/>
              <w:left w:w="15" w:type="dxa"/>
              <w:right w:w="15" w:type="dxa"/>
            </w:tcMar>
            <w:vAlign w:val="center"/>
          </w:tcPr>
          <w:p w14:paraId="4E82B11A" w14:textId="3DCCBC35" w:rsidR="0B11D02F" w:rsidRDefault="0B11D02F" w:rsidP="0B11D02F">
            <w:pPr>
              <w:spacing w:after="0"/>
              <w:jc w:val="center"/>
            </w:pPr>
            <w:r w:rsidRPr="0B11D02F">
              <w:rPr>
                <w:rFonts w:ascii="Aptos Narrow" w:eastAsia="Aptos Narrow" w:hAnsi="Aptos Narrow" w:cs="Aptos Narrow"/>
                <w:color w:val="000000" w:themeColor="text1"/>
              </w:rPr>
              <w:t>5</w:t>
            </w:r>
          </w:p>
        </w:tc>
        <w:tc>
          <w:tcPr>
            <w:tcW w:w="1272" w:type="dxa"/>
            <w:tcBorders>
              <w:top w:val="single" w:sz="12" w:space="0" w:color="auto"/>
              <w:left w:val="single" w:sz="12" w:space="0" w:color="auto"/>
              <w:bottom w:val="single" w:sz="12" w:space="0" w:color="auto"/>
              <w:right w:val="single" w:sz="12" w:space="0" w:color="auto"/>
            </w:tcBorders>
            <w:shd w:val="clear" w:color="auto" w:fill="F8696B"/>
            <w:tcMar>
              <w:top w:w="15" w:type="dxa"/>
              <w:left w:w="15" w:type="dxa"/>
              <w:right w:w="15" w:type="dxa"/>
            </w:tcMar>
            <w:vAlign w:val="center"/>
          </w:tcPr>
          <w:p w14:paraId="01C4DDFD" w14:textId="404FC162" w:rsidR="0B11D02F" w:rsidRDefault="0B11D02F" w:rsidP="0B11D02F">
            <w:pPr>
              <w:spacing w:after="0"/>
              <w:jc w:val="center"/>
            </w:pPr>
            <w:r w:rsidRPr="0B11D02F">
              <w:rPr>
                <w:rFonts w:ascii="Aptos Narrow" w:eastAsia="Aptos Narrow" w:hAnsi="Aptos Narrow" w:cs="Aptos Narrow"/>
                <w:color w:val="000000" w:themeColor="text1"/>
              </w:rPr>
              <w:t>5</w:t>
            </w:r>
          </w:p>
        </w:tc>
        <w:tc>
          <w:tcPr>
            <w:tcW w:w="1260" w:type="dxa"/>
            <w:tcBorders>
              <w:top w:val="single" w:sz="12" w:space="0" w:color="auto"/>
              <w:left w:val="single" w:sz="12" w:space="0" w:color="auto"/>
              <w:bottom w:val="single" w:sz="12" w:space="0" w:color="auto"/>
              <w:right w:val="single" w:sz="12" w:space="0" w:color="auto"/>
            </w:tcBorders>
            <w:shd w:val="clear" w:color="auto" w:fill="FFEB84"/>
            <w:tcMar>
              <w:top w:w="15" w:type="dxa"/>
              <w:left w:w="15" w:type="dxa"/>
              <w:right w:w="15" w:type="dxa"/>
            </w:tcMar>
            <w:vAlign w:val="center"/>
          </w:tcPr>
          <w:p w14:paraId="65C7E20F" w14:textId="50AB4B19" w:rsidR="0B11D02F" w:rsidRDefault="0B11D02F" w:rsidP="0B11D02F">
            <w:pPr>
              <w:spacing w:after="0"/>
              <w:jc w:val="center"/>
            </w:pPr>
            <w:r w:rsidRPr="0B11D02F">
              <w:rPr>
                <w:rFonts w:ascii="Aptos Narrow" w:eastAsia="Aptos Narrow" w:hAnsi="Aptos Narrow" w:cs="Aptos Narrow"/>
                <w:color w:val="000000" w:themeColor="text1"/>
              </w:rPr>
              <w:t>4</w:t>
            </w:r>
          </w:p>
        </w:tc>
        <w:tc>
          <w:tcPr>
            <w:tcW w:w="1301" w:type="dxa"/>
            <w:tcBorders>
              <w:top w:val="single" w:sz="12" w:space="0" w:color="auto"/>
              <w:left w:val="single" w:sz="12" w:space="0" w:color="auto"/>
              <w:bottom w:val="single" w:sz="12" w:space="0" w:color="auto"/>
              <w:right w:val="single" w:sz="12" w:space="0" w:color="auto"/>
            </w:tcBorders>
            <w:shd w:val="clear" w:color="auto" w:fill="F8696B"/>
            <w:tcMar>
              <w:top w:w="15" w:type="dxa"/>
              <w:left w:w="15" w:type="dxa"/>
              <w:right w:w="15" w:type="dxa"/>
            </w:tcMar>
            <w:vAlign w:val="center"/>
          </w:tcPr>
          <w:p w14:paraId="6A396E20" w14:textId="3B7129EC" w:rsidR="0B11D02F" w:rsidRDefault="0B11D02F" w:rsidP="0B11D02F">
            <w:pPr>
              <w:spacing w:after="0"/>
              <w:jc w:val="center"/>
            </w:pPr>
            <w:r w:rsidRPr="0B11D02F">
              <w:rPr>
                <w:rFonts w:ascii="Aptos Narrow" w:eastAsia="Aptos Narrow" w:hAnsi="Aptos Narrow" w:cs="Aptos Narrow"/>
                <w:color w:val="000000" w:themeColor="text1"/>
              </w:rPr>
              <w:t>5</w:t>
            </w:r>
          </w:p>
        </w:tc>
        <w:tc>
          <w:tcPr>
            <w:tcW w:w="198" w:type="dxa"/>
            <w:tcBorders>
              <w:top w:val="nil"/>
              <w:left w:val="single" w:sz="12" w:space="0" w:color="auto"/>
              <w:bottom w:val="nil"/>
              <w:right w:val="nil"/>
            </w:tcBorders>
            <w:tcMar>
              <w:top w:w="15" w:type="dxa"/>
              <w:left w:w="15" w:type="dxa"/>
              <w:right w:w="15" w:type="dxa"/>
            </w:tcMar>
            <w:vAlign w:val="bottom"/>
          </w:tcPr>
          <w:p w14:paraId="2D83747B" w14:textId="68E93D40" w:rsidR="0B11D02F" w:rsidRDefault="0B11D02F"/>
        </w:tc>
        <w:tc>
          <w:tcPr>
            <w:tcW w:w="782" w:type="dxa"/>
            <w:tcBorders>
              <w:top w:val="single" w:sz="12" w:space="0" w:color="auto"/>
              <w:left w:val="single" w:sz="12" w:space="0" w:color="auto"/>
              <w:bottom w:val="single" w:sz="12" w:space="0" w:color="auto"/>
              <w:right w:val="single" w:sz="12" w:space="0" w:color="auto"/>
            </w:tcBorders>
            <w:shd w:val="clear" w:color="auto" w:fill="FF0000"/>
            <w:tcMar>
              <w:top w:w="15" w:type="dxa"/>
              <w:left w:w="15" w:type="dxa"/>
              <w:right w:w="15" w:type="dxa"/>
            </w:tcMar>
            <w:vAlign w:val="bottom"/>
          </w:tcPr>
          <w:p w14:paraId="1938A231" w14:textId="74BDF087" w:rsidR="0B11D02F" w:rsidRDefault="0B11D02F" w:rsidP="0B11D02F">
            <w:pPr>
              <w:spacing w:after="0"/>
            </w:pPr>
            <w:r w:rsidRPr="0B11D02F">
              <w:rPr>
                <w:rFonts w:ascii="Aptos Narrow" w:eastAsia="Aptos Narrow" w:hAnsi="Aptos Narrow" w:cs="Aptos Narrow"/>
                <w:color w:val="FF0000"/>
              </w:rPr>
              <w:t xml:space="preserve"> </w:t>
            </w:r>
          </w:p>
        </w:tc>
        <w:tc>
          <w:tcPr>
            <w:tcW w:w="938" w:type="dxa"/>
            <w:tcBorders>
              <w:top w:val="nil"/>
              <w:left w:val="single" w:sz="12" w:space="0" w:color="auto"/>
              <w:bottom w:val="nil"/>
              <w:right w:val="nil"/>
            </w:tcBorders>
            <w:tcMar>
              <w:top w:w="15" w:type="dxa"/>
              <w:left w:w="15" w:type="dxa"/>
              <w:right w:w="15" w:type="dxa"/>
            </w:tcMar>
            <w:vAlign w:val="center"/>
          </w:tcPr>
          <w:p w14:paraId="4EAAB9C8" w14:textId="3605D833" w:rsidR="0B11D02F" w:rsidRDefault="0B11D02F" w:rsidP="0B11D02F">
            <w:pPr>
              <w:spacing w:after="0"/>
            </w:pPr>
            <w:r w:rsidRPr="0B11D02F">
              <w:rPr>
                <w:rFonts w:ascii="Aptos Narrow" w:eastAsia="Aptos Narrow" w:hAnsi="Aptos Narrow" w:cs="Aptos Narrow"/>
                <w:b/>
                <w:bCs/>
                <w:color w:val="000000" w:themeColor="text1"/>
              </w:rPr>
              <w:t>High</w:t>
            </w:r>
          </w:p>
        </w:tc>
      </w:tr>
      <w:tr w:rsidR="0B11D02F" w14:paraId="1782C9A3" w14:textId="77777777" w:rsidTr="001213D7">
        <w:trPr>
          <w:trHeight w:val="659"/>
        </w:trPr>
        <w:tc>
          <w:tcPr>
            <w:tcW w:w="1310" w:type="dxa"/>
            <w:tcBorders>
              <w:top w:val="nil"/>
              <w:left w:val="nil"/>
              <w:bottom w:val="nil"/>
              <w:right w:val="single" w:sz="12" w:space="0" w:color="auto"/>
            </w:tcBorders>
            <w:tcMar>
              <w:top w:w="15" w:type="dxa"/>
              <w:left w:w="15" w:type="dxa"/>
              <w:right w:w="15" w:type="dxa"/>
            </w:tcMar>
            <w:vAlign w:val="center"/>
          </w:tcPr>
          <w:p w14:paraId="68C69EA6" w14:textId="2AD30E00" w:rsidR="0B11D02F" w:rsidRDefault="0B11D02F" w:rsidP="0B11D02F">
            <w:pPr>
              <w:spacing w:after="0"/>
              <w:jc w:val="center"/>
            </w:pPr>
            <w:r w:rsidRPr="0B11D02F">
              <w:rPr>
                <w:rFonts w:ascii="Aptos Narrow" w:eastAsia="Aptos Narrow" w:hAnsi="Aptos Narrow" w:cs="Aptos Narrow"/>
                <w:b/>
                <w:bCs/>
                <w:color w:val="000000" w:themeColor="text1"/>
              </w:rPr>
              <w:t>Healthcare</w:t>
            </w:r>
          </w:p>
        </w:tc>
        <w:tc>
          <w:tcPr>
            <w:tcW w:w="1279" w:type="dxa"/>
            <w:tcBorders>
              <w:top w:val="single" w:sz="12" w:space="0" w:color="auto"/>
              <w:left w:val="single" w:sz="12" w:space="0" w:color="auto"/>
              <w:bottom w:val="single" w:sz="12" w:space="0" w:color="auto"/>
              <w:right w:val="single" w:sz="12" w:space="0" w:color="auto"/>
            </w:tcBorders>
            <w:shd w:val="clear" w:color="auto" w:fill="F8696B"/>
            <w:tcMar>
              <w:top w:w="15" w:type="dxa"/>
              <w:left w:w="15" w:type="dxa"/>
              <w:right w:w="15" w:type="dxa"/>
            </w:tcMar>
            <w:vAlign w:val="center"/>
          </w:tcPr>
          <w:p w14:paraId="4351F8E7" w14:textId="15A3B85F" w:rsidR="0B11D02F" w:rsidRDefault="0B11D02F" w:rsidP="0B11D02F">
            <w:pPr>
              <w:spacing w:after="0"/>
              <w:jc w:val="center"/>
            </w:pPr>
            <w:r w:rsidRPr="0B11D02F">
              <w:rPr>
                <w:rFonts w:ascii="Aptos Narrow" w:eastAsia="Aptos Narrow" w:hAnsi="Aptos Narrow" w:cs="Aptos Narrow"/>
                <w:color w:val="000000" w:themeColor="text1"/>
              </w:rPr>
              <w:t>5</w:t>
            </w:r>
          </w:p>
        </w:tc>
        <w:tc>
          <w:tcPr>
            <w:tcW w:w="1272" w:type="dxa"/>
            <w:tcBorders>
              <w:top w:val="single" w:sz="12" w:space="0" w:color="auto"/>
              <w:left w:val="single" w:sz="12" w:space="0" w:color="auto"/>
              <w:bottom w:val="single" w:sz="12" w:space="0" w:color="auto"/>
              <w:right w:val="single" w:sz="12" w:space="0" w:color="auto"/>
            </w:tcBorders>
            <w:shd w:val="clear" w:color="auto" w:fill="FFEB84"/>
            <w:tcMar>
              <w:top w:w="15" w:type="dxa"/>
              <w:left w:w="15" w:type="dxa"/>
              <w:right w:w="15" w:type="dxa"/>
            </w:tcMar>
            <w:vAlign w:val="center"/>
          </w:tcPr>
          <w:p w14:paraId="466CD9B2" w14:textId="3388A6A9" w:rsidR="0B11D02F" w:rsidRDefault="0B11D02F" w:rsidP="0B11D02F">
            <w:pPr>
              <w:spacing w:after="0"/>
              <w:jc w:val="center"/>
            </w:pPr>
            <w:r w:rsidRPr="0B11D02F">
              <w:rPr>
                <w:rFonts w:ascii="Aptos Narrow" w:eastAsia="Aptos Narrow" w:hAnsi="Aptos Narrow" w:cs="Aptos Narrow"/>
                <w:color w:val="000000" w:themeColor="text1"/>
              </w:rPr>
              <w:t>4</w:t>
            </w:r>
          </w:p>
        </w:tc>
        <w:tc>
          <w:tcPr>
            <w:tcW w:w="1260" w:type="dxa"/>
            <w:tcBorders>
              <w:top w:val="single" w:sz="12" w:space="0" w:color="auto"/>
              <w:left w:val="single" w:sz="12" w:space="0" w:color="auto"/>
              <w:bottom w:val="single" w:sz="12" w:space="0" w:color="auto"/>
              <w:right w:val="single" w:sz="12" w:space="0" w:color="auto"/>
            </w:tcBorders>
            <w:shd w:val="clear" w:color="auto" w:fill="FFEB84"/>
            <w:tcMar>
              <w:top w:w="15" w:type="dxa"/>
              <w:left w:w="15" w:type="dxa"/>
              <w:right w:w="15" w:type="dxa"/>
            </w:tcMar>
            <w:vAlign w:val="center"/>
          </w:tcPr>
          <w:p w14:paraId="108F7670" w14:textId="6B177FA1" w:rsidR="0B11D02F" w:rsidRDefault="0B11D02F" w:rsidP="0B11D02F">
            <w:pPr>
              <w:spacing w:after="0"/>
              <w:jc w:val="center"/>
            </w:pPr>
            <w:r w:rsidRPr="0B11D02F">
              <w:rPr>
                <w:rFonts w:ascii="Aptos Narrow" w:eastAsia="Aptos Narrow" w:hAnsi="Aptos Narrow" w:cs="Aptos Narrow"/>
                <w:color w:val="000000" w:themeColor="text1"/>
              </w:rPr>
              <w:t>4</w:t>
            </w:r>
          </w:p>
        </w:tc>
        <w:tc>
          <w:tcPr>
            <w:tcW w:w="1301" w:type="dxa"/>
            <w:tcBorders>
              <w:top w:val="single" w:sz="12" w:space="0" w:color="auto"/>
              <w:left w:val="single" w:sz="12" w:space="0" w:color="auto"/>
              <w:bottom w:val="single" w:sz="12" w:space="0" w:color="auto"/>
              <w:right w:val="single" w:sz="12" w:space="0" w:color="auto"/>
            </w:tcBorders>
            <w:shd w:val="clear" w:color="auto" w:fill="F8696B"/>
            <w:tcMar>
              <w:top w:w="15" w:type="dxa"/>
              <w:left w:w="15" w:type="dxa"/>
              <w:right w:w="15" w:type="dxa"/>
            </w:tcMar>
            <w:vAlign w:val="center"/>
          </w:tcPr>
          <w:p w14:paraId="405ADABF" w14:textId="730E1EC1" w:rsidR="0B11D02F" w:rsidRDefault="0B11D02F" w:rsidP="0B11D02F">
            <w:pPr>
              <w:spacing w:after="0"/>
              <w:jc w:val="center"/>
            </w:pPr>
            <w:r w:rsidRPr="0B11D02F">
              <w:rPr>
                <w:rFonts w:ascii="Aptos Narrow" w:eastAsia="Aptos Narrow" w:hAnsi="Aptos Narrow" w:cs="Aptos Narrow"/>
                <w:color w:val="000000" w:themeColor="text1"/>
              </w:rPr>
              <w:t>5</w:t>
            </w:r>
          </w:p>
        </w:tc>
        <w:tc>
          <w:tcPr>
            <w:tcW w:w="198" w:type="dxa"/>
            <w:tcBorders>
              <w:top w:val="nil"/>
              <w:left w:val="single" w:sz="12" w:space="0" w:color="auto"/>
              <w:bottom w:val="nil"/>
              <w:right w:val="nil"/>
            </w:tcBorders>
            <w:tcMar>
              <w:top w:w="15" w:type="dxa"/>
              <w:left w:w="15" w:type="dxa"/>
              <w:right w:w="15" w:type="dxa"/>
            </w:tcMar>
            <w:vAlign w:val="bottom"/>
          </w:tcPr>
          <w:p w14:paraId="0C41DE0C" w14:textId="6D298D9C" w:rsidR="0B11D02F" w:rsidRDefault="0B11D02F"/>
        </w:tc>
        <w:tc>
          <w:tcPr>
            <w:tcW w:w="782" w:type="dxa"/>
            <w:tcBorders>
              <w:top w:val="single" w:sz="12" w:space="0" w:color="auto"/>
              <w:left w:val="single" w:sz="12" w:space="0" w:color="auto"/>
              <w:bottom w:val="single" w:sz="12" w:space="0" w:color="auto"/>
              <w:right w:val="single" w:sz="12" w:space="0" w:color="auto"/>
            </w:tcBorders>
            <w:shd w:val="clear" w:color="auto" w:fill="FFFF00"/>
            <w:tcMar>
              <w:top w:w="15" w:type="dxa"/>
              <w:left w:w="15" w:type="dxa"/>
              <w:right w:w="15" w:type="dxa"/>
            </w:tcMar>
            <w:vAlign w:val="bottom"/>
          </w:tcPr>
          <w:p w14:paraId="2A88ED4A" w14:textId="58AD0AE0" w:rsidR="0B11D02F" w:rsidRDefault="0B11D02F" w:rsidP="0B11D02F">
            <w:pPr>
              <w:spacing w:after="0"/>
            </w:pPr>
            <w:r w:rsidRPr="0B11D02F">
              <w:rPr>
                <w:rFonts w:ascii="Aptos Narrow" w:eastAsia="Aptos Narrow" w:hAnsi="Aptos Narrow" w:cs="Aptos Narrow"/>
                <w:color w:val="000000" w:themeColor="text1"/>
              </w:rPr>
              <w:t xml:space="preserve"> </w:t>
            </w:r>
          </w:p>
        </w:tc>
        <w:tc>
          <w:tcPr>
            <w:tcW w:w="938" w:type="dxa"/>
            <w:tcBorders>
              <w:top w:val="nil"/>
              <w:left w:val="single" w:sz="12" w:space="0" w:color="auto"/>
              <w:bottom w:val="nil"/>
              <w:right w:val="nil"/>
            </w:tcBorders>
            <w:tcMar>
              <w:top w:w="15" w:type="dxa"/>
              <w:left w:w="15" w:type="dxa"/>
              <w:right w:w="15" w:type="dxa"/>
            </w:tcMar>
            <w:vAlign w:val="center"/>
          </w:tcPr>
          <w:p w14:paraId="756F2720" w14:textId="266ABC27" w:rsidR="0B11D02F" w:rsidRDefault="0B11D02F" w:rsidP="0B11D02F">
            <w:pPr>
              <w:spacing w:after="0"/>
            </w:pPr>
            <w:r w:rsidRPr="0B11D02F">
              <w:rPr>
                <w:rFonts w:ascii="Aptos Narrow" w:eastAsia="Aptos Narrow" w:hAnsi="Aptos Narrow" w:cs="Aptos Narrow"/>
                <w:b/>
                <w:bCs/>
                <w:color w:val="000000" w:themeColor="text1"/>
              </w:rPr>
              <w:t>Medium</w:t>
            </w:r>
          </w:p>
        </w:tc>
      </w:tr>
      <w:tr w:rsidR="0B11D02F" w14:paraId="578BFF63" w14:textId="77777777" w:rsidTr="001213D7">
        <w:trPr>
          <w:trHeight w:val="693"/>
        </w:trPr>
        <w:tc>
          <w:tcPr>
            <w:tcW w:w="1310" w:type="dxa"/>
            <w:tcBorders>
              <w:top w:val="nil"/>
              <w:left w:val="nil"/>
              <w:bottom w:val="nil"/>
              <w:right w:val="single" w:sz="12" w:space="0" w:color="auto"/>
            </w:tcBorders>
            <w:tcMar>
              <w:top w:w="15" w:type="dxa"/>
              <w:left w:w="15" w:type="dxa"/>
              <w:right w:w="15" w:type="dxa"/>
            </w:tcMar>
            <w:vAlign w:val="center"/>
          </w:tcPr>
          <w:p w14:paraId="023FA305" w14:textId="018854FB" w:rsidR="0B11D02F" w:rsidRDefault="0B11D02F" w:rsidP="0B11D02F">
            <w:pPr>
              <w:spacing w:after="0"/>
              <w:jc w:val="center"/>
            </w:pPr>
            <w:r w:rsidRPr="0B11D02F">
              <w:rPr>
                <w:rFonts w:ascii="Aptos Narrow" w:eastAsia="Aptos Narrow" w:hAnsi="Aptos Narrow" w:cs="Aptos Narrow"/>
                <w:b/>
                <w:bCs/>
                <w:color w:val="000000" w:themeColor="text1"/>
              </w:rPr>
              <w:t>Energy</w:t>
            </w:r>
          </w:p>
        </w:tc>
        <w:tc>
          <w:tcPr>
            <w:tcW w:w="1279" w:type="dxa"/>
            <w:tcBorders>
              <w:top w:val="single" w:sz="12" w:space="0" w:color="auto"/>
              <w:left w:val="single" w:sz="12" w:space="0" w:color="auto"/>
              <w:bottom w:val="single" w:sz="12" w:space="0" w:color="auto"/>
              <w:right w:val="single" w:sz="12" w:space="0" w:color="auto"/>
            </w:tcBorders>
            <w:shd w:val="clear" w:color="auto" w:fill="63BE7B"/>
            <w:tcMar>
              <w:top w:w="15" w:type="dxa"/>
              <w:left w:w="15" w:type="dxa"/>
              <w:right w:w="15" w:type="dxa"/>
            </w:tcMar>
            <w:vAlign w:val="center"/>
          </w:tcPr>
          <w:p w14:paraId="15160580" w14:textId="46416DF0" w:rsidR="0B11D02F" w:rsidRDefault="0B11D02F" w:rsidP="0B11D02F">
            <w:pPr>
              <w:spacing w:after="0"/>
              <w:jc w:val="center"/>
            </w:pPr>
            <w:r w:rsidRPr="0B11D02F">
              <w:rPr>
                <w:rFonts w:ascii="Aptos Narrow" w:eastAsia="Aptos Narrow" w:hAnsi="Aptos Narrow" w:cs="Aptos Narrow"/>
                <w:color w:val="000000" w:themeColor="text1"/>
              </w:rPr>
              <w:t>3</w:t>
            </w:r>
          </w:p>
        </w:tc>
        <w:tc>
          <w:tcPr>
            <w:tcW w:w="1272" w:type="dxa"/>
            <w:tcBorders>
              <w:top w:val="single" w:sz="12" w:space="0" w:color="auto"/>
              <w:left w:val="single" w:sz="12" w:space="0" w:color="auto"/>
              <w:bottom w:val="single" w:sz="12" w:space="0" w:color="auto"/>
              <w:right w:val="single" w:sz="12" w:space="0" w:color="auto"/>
            </w:tcBorders>
            <w:shd w:val="clear" w:color="auto" w:fill="FFEB84"/>
            <w:tcMar>
              <w:top w:w="15" w:type="dxa"/>
              <w:left w:w="15" w:type="dxa"/>
              <w:right w:w="15" w:type="dxa"/>
            </w:tcMar>
            <w:vAlign w:val="center"/>
          </w:tcPr>
          <w:p w14:paraId="4C7CDC79" w14:textId="3D356C72" w:rsidR="0B11D02F" w:rsidRDefault="0B11D02F" w:rsidP="0B11D02F">
            <w:pPr>
              <w:spacing w:after="0"/>
              <w:jc w:val="center"/>
            </w:pPr>
            <w:r w:rsidRPr="0B11D02F">
              <w:rPr>
                <w:rFonts w:ascii="Aptos Narrow" w:eastAsia="Aptos Narrow" w:hAnsi="Aptos Narrow" w:cs="Aptos Narrow"/>
                <w:color w:val="000000" w:themeColor="text1"/>
              </w:rPr>
              <w:t>4</w:t>
            </w:r>
          </w:p>
        </w:tc>
        <w:tc>
          <w:tcPr>
            <w:tcW w:w="1260" w:type="dxa"/>
            <w:tcBorders>
              <w:top w:val="single" w:sz="12" w:space="0" w:color="auto"/>
              <w:left w:val="single" w:sz="12" w:space="0" w:color="auto"/>
              <w:bottom w:val="single" w:sz="12" w:space="0" w:color="auto"/>
              <w:right w:val="single" w:sz="12" w:space="0" w:color="auto"/>
            </w:tcBorders>
            <w:shd w:val="clear" w:color="auto" w:fill="F8696B"/>
            <w:tcMar>
              <w:top w:w="15" w:type="dxa"/>
              <w:left w:w="15" w:type="dxa"/>
              <w:right w:w="15" w:type="dxa"/>
            </w:tcMar>
            <w:vAlign w:val="center"/>
          </w:tcPr>
          <w:p w14:paraId="7827DEAF" w14:textId="631031F1" w:rsidR="0B11D02F" w:rsidRDefault="0B11D02F" w:rsidP="0B11D02F">
            <w:pPr>
              <w:spacing w:after="0"/>
              <w:jc w:val="center"/>
            </w:pPr>
            <w:r w:rsidRPr="0B11D02F">
              <w:rPr>
                <w:rFonts w:ascii="Aptos Narrow" w:eastAsia="Aptos Narrow" w:hAnsi="Aptos Narrow" w:cs="Aptos Narrow"/>
                <w:color w:val="000000" w:themeColor="text1"/>
              </w:rPr>
              <w:t>5</w:t>
            </w:r>
          </w:p>
        </w:tc>
        <w:tc>
          <w:tcPr>
            <w:tcW w:w="1301" w:type="dxa"/>
            <w:tcBorders>
              <w:top w:val="single" w:sz="12" w:space="0" w:color="auto"/>
              <w:left w:val="single" w:sz="12" w:space="0" w:color="auto"/>
              <w:bottom w:val="single" w:sz="12" w:space="0" w:color="auto"/>
              <w:right w:val="single" w:sz="12" w:space="0" w:color="auto"/>
            </w:tcBorders>
            <w:shd w:val="clear" w:color="auto" w:fill="63BE7B"/>
            <w:tcMar>
              <w:top w:w="15" w:type="dxa"/>
              <w:left w:w="15" w:type="dxa"/>
              <w:right w:w="15" w:type="dxa"/>
            </w:tcMar>
            <w:vAlign w:val="center"/>
          </w:tcPr>
          <w:p w14:paraId="6EFFEDFD" w14:textId="7C4E0F3F" w:rsidR="0B11D02F" w:rsidRDefault="0B11D02F" w:rsidP="0B11D02F">
            <w:pPr>
              <w:spacing w:after="0"/>
              <w:jc w:val="center"/>
            </w:pPr>
            <w:r w:rsidRPr="0B11D02F">
              <w:rPr>
                <w:rFonts w:ascii="Aptos Narrow" w:eastAsia="Aptos Narrow" w:hAnsi="Aptos Narrow" w:cs="Aptos Narrow"/>
                <w:color w:val="000000" w:themeColor="text1"/>
              </w:rPr>
              <w:t>3</w:t>
            </w:r>
          </w:p>
        </w:tc>
        <w:tc>
          <w:tcPr>
            <w:tcW w:w="198" w:type="dxa"/>
            <w:tcBorders>
              <w:top w:val="nil"/>
              <w:left w:val="single" w:sz="12" w:space="0" w:color="auto"/>
              <w:bottom w:val="nil"/>
              <w:right w:val="nil"/>
            </w:tcBorders>
            <w:tcMar>
              <w:top w:w="15" w:type="dxa"/>
              <w:left w:w="15" w:type="dxa"/>
              <w:right w:w="15" w:type="dxa"/>
            </w:tcMar>
            <w:vAlign w:val="bottom"/>
          </w:tcPr>
          <w:p w14:paraId="70949411" w14:textId="32117499" w:rsidR="0B11D02F" w:rsidRDefault="0B11D02F"/>
        </w:tc>
        <w:tc>
          <w:tcPr>
            <w:tcW w:w="782" w:type="dxa"/>
            <w:tcBorders>
              <w:top w:val="single" w:sz="12" w:space="0" w:color="auto"/>
              <w:left w:val="single" w:sz="12" w:space="0" w:color="auto"/>
              <w:bottom w:val="single" w:sz="12" w:space="0" w:color="auto"/>
              <w:right w:val="single" w:sz="12" w:space="0" w:color="auto"/>
            </w:tcBorders>
            <w:shd w:val="clear" w:color="auto" w:fill="00B050"/>
            <w:tcMar>
              <w:top w:w="15" w:type="dxa"/>
              <w:left w:w="15" w:type="dxa"/>
              <w:right w:w="15" w:type="dxa"/>
            </w:tcMar>
            <w:vAlign w:val="bottom"/>
          </w:tcPr>
          <w:p w14:paraId="56BB0B97" w14:textId="6CE96232" w:rsidR="0B11D02F" w:rsidRDefault="0B11D02F" w:rsidP="0B11D02F">
            <w:pPr>
              <w:spacing w:after="0"/>
            </w:pPr>
            <w:r w:rsidRPr="0B11D02F">
              <w:rPr>
                <w:rFonts w:ascii="Aptos Narrow" w:eastAsia="Aptos Narrow" w:hAnsi="Aptos Narrow" w:cs="Aptos Narrow"/>
                <w:color w:val="000000" w:themeColor="text1"/>
              </w:rPr>
              <w:t xml:space="preserve"> </w:t>
            </w:r>
          </w:p>
        </w:tc>
        <w:tc>
          <w:tcPr>
            <w:tcW w:w="938" w:type="dxa"/>
            <w:tcBorders>
              <w:top w:val="nil"/>
              <w:left w:val="single" w:sz="12" w:space="0" w:color="auto"/>
              <w:bottom w:val="nil"/>
              <w:right w:val="nil"/>
            </w:tcBorders>
            <w:tcMar>
              <w:top w:w="15" w:type="dxa"/>
              <w:left w:w="15" w:type="dxa"/>
              <w:right w:w="15" w:type="dxa"/>
            </w:tcMar>
            <w:vAlign w:val="center"/>
          </w:tcPr>
          <w:p w14:paraId="05AD77E5" w14:textId="74C8E01C" w:rsidR="0B11D02F" w:rsidRDefault="0B11D02F" w:rsidP="0B11D02F">
            <w:pPr>
              <w:spacing w:after="0"/>
            </w:pPr>
            <w:r w:rsidRPr="0B11D02F">
              <w:rPr>
                <w:rFonts w:ascii="Aptos Narrow" w:eastAsia="Aptos Narrow" w:hAnsi="Aptos Narrow" w:cs="Aptos Narrow"/>
                <w:b/>
                <w:bCs/>
                <w:color w:val="000000" w:themeColor="text1"/>
              </w:rPr>
              <w:t>Low</w:t>
            </w:r>
          </w:p>
        </w:tc>
      </w:tr>
      <w:tr w:rsidR="0B11D02F" w14:paraId="6E6DE95C" w14:textId="77777777" w:rsidTr="001213D7">
        <w:trPr>
          <w:trHeight w:val="673"/>
        </w:trPr>
        <w:tc>
          <w:tcPr>
            <w:tcW w:w="1310" w:type="dxa"/>
            <w:tcBorders>
              <w:top w:val="nil"/>
              <w:left w:val="nil"/>
              <w:bottom w:val="nil"/>
              <w:right w:val="single" w:sz="12" w:space="0" w:color="auto"/>
            </w:tcBorders>
            <w:tcMar>
              <w:top w:w="15" w:type="dxa"/>
              <w:left w:w="15" w:type="dxa"/>
              <w:right w:w="15" w:type="dxa"/>
            </w:tcMar>
            <w:vAlign w:val="center"/>
          </w:tcPr>
          <w:p w14:paraId="39DECD39" w14:textId="0D09F2F1" w:rsidR="0B11D02F" w:rsidRDefault="0B11D02F" w:rsidP="0B11D02F">
            <w:pPr>
              <w:spacing w:after="0"/>
              <w:jc w:val="center"/>
            </w:pPr>
            <w:r w:rsidRPr="0B11D02F">
              <w:rPr>
                <w:rFonts w:ascii="Aptos Narrow" w:eastAsia="Aptos Narrow" w:hAnsi="Aptos Narrow" w:cs="Aptos Narrow"/>
                <w:b/>
                <w:bCs/>
                <w:color w:val="000000" w:themeColor="text1"/>
              </w:rPr>
              <w:t>Legal</w:t>
            </w:r>
          </w:p>
        </w:tc>
        <w:tc>
          <w:tcPr>
            <w:tcW w:w="1279" w:type="dxa"/>
            <w:tcBorders>
              <w:top w:val="single" w:sz="12" w:space="0" w:color="auto"/>
              <w:left w:val="single" w:sz="12" w:space="0" w:color="auto"/>
              <w:bottom w:val="single" w:sz="12" w:space="0" w:color="auto"/>
              <w:right w:val="single" w:sz="12" w:space="0" w:color="auto"/>
            </w:tcBorders>
            <w:shd w:val="clear" w:color="auto" w:fill="FFEB84"/>
            <w:tcMar>
              <w:top w:w="15" w:type="dxa"/>
              <w:left w:w="15" w:type="dxa"/>
              <w:right w:w="15" w:type="dxa"/>
            </w:tcMar>
            <w:vAlign w:val="center"/>
          </w:tcPr>
          <w:p w14:paraId="1A09CF3C" w14:textId="0588A330" w:rsidR="0B11D02F" w:rsidRDefault="0B11D02F" w:rsidP="0B11D02F">
            <w:pPr>
              <w:spacing w:after="0"/>
              <w:jc w:val="center"/>
            </w:pPr>
            <w:r w:rsidRPr="0B11D02F">
              <w:rPr>
                <w:rFonts w:ascii="Aptos Narrow" w:eastAsia="Aptos Narrow" w:hAnsi="Aptos Narrow" w:cs="Aptos Narrow"/>
                <w:color w:val="000000" w:themeColor="text1"/>
              </w:rPr>
              <w:t>4</w:t>
            </w:r>
          </w:p>
        </w:tc>
        <w:tc>
          <w:tcPr>
            <w:tcW w:w="1272" w:type="dxa"/>
            <w:tcBorders>
              <w:top w:val="single" w:sz="12" w:space="0" w:color="auto"/>
              <w:left w:val="single" w:sz="12" w:space="0" w:color="auto"/>
              <w:bottom w:val="single" w:sz="12" w:space="0" w:color="auto"/>
              <w:right w:val="single" w:sz="12" w:space="0" w:color="auto"/>
            </w:tcBorders>
            <w:shd w:val="clear" w:color="auto" w:fill="63BE7B"/>
            <w:tcMar>
              <w:top w:w="15" w:type="dxa"/>
              <w:left w:w="15" w:type="dxa"/>
              <w:right w:w="15" w:type="dxa"/>
            </w:tcMar>
            <w:vAlign w:val="center"/>
          </w:tcPr>
          <w:p w14:paraId="7A95A827" w14:textId="649E8EC2" w:rsidR="0B11D02F" w:rsidRDefault="0B11D02F" w:rsidP="0B11D02F">
            <w:pPr>
              <w:spacing w:after="0"/>
              <w:jc w:val="center"/>
            </w:pPr>
            <w:r w:rsidRPr="0B11D02F">
              <w:rPr>
                <w:rFonts w:ascii="Aptos Narrow" w:eastAsia="Aptos Narrow" w:hAnsi="Aptos Narrow" w:cs="Aptos Narrow"/>
                <w:color w:val="000000" w:themeColor="text1"/>
              </w:rPr>
              <w:t>3</w:t>
            </w:r>
          </w:p>
        </w:tc>
        <w:tc>
          <w:tcPr>
            <w:tcW w:w="1260" w:type="dxa"/>
            <w:tcBorders>
              <w:top w:val="single" w:sz="12" w:space="0" w:color="auto"/>
              <w:left w:val="single" w:sz="12" w:space="0" w:color="auto"/>
              <w:bottom w:val="single" w:sz="12" w:space="0" w:color="auto"/>
              <w:right w:val="single" w:sz="12" w:space="0" w:color="auto"/>
            </w:tcBorders>
            <w:shd w:val="clear" w:color="auto" w:fill="63BE7B"/>
            <w:tcMar>
              <w:top w:w="15" w:type="dxa"/>
              <w:left w:w="15" w:type="dxa"/>
              <w:right w:w="15" w:type="dxa"/>
            </w:tcMar>
            <w:vAlign w:val="center"/>
          </w:tcPr>
          <w:p w14:paraId="686F081F" w14:textId="433A7B3D" w:rsidR="0B11D02F" w:rsidRDefault="0B11D02F" w:rsidP="0B11D02F">
            <w:pPr>
              <w:spacing w:after="0"/>
              <w:jc w:val="center"/>
            </w:pPr>
            <w:r w:rsidRPr="0B11D02F">
              <w:rPr>
                <w:rFonts w:ascii="Aptos Narrow" w:eastAsia="Aptos Narrow" w:hAnsi="Aptos Narrow" w:cs="Aptos Narrow"/>
                <w:color w:val="000000" w:themeColor="text1"/>
              </w:rPr>
              <w:t>3</w:t>
            </w:r>
          </w:p>
        </w:tc>
        <w:tc>
          <w:tcPr>
            <w:tcW w:w="1301" w:type="dxa"/>
            <w:tcBorders>
              <w:top w:val="single" w:sz="12" w:space="0" w:color="auto"/>
              <w:left w:val="single" w:sz="12" w:space="0" w:color="auto"/>
              <w:bottom w:val="single" w:sz="12" w:space="0" w:color="auto"/>
              <w:right w:val="single" w:sz="12" w:space="0" w:color="auto"/>
            </w:tcBorders>
            <w:shd w:val="clear" w:color="auto" w:fill="F8696B"/>
            <w:tcMar>
              <w:top w:w="15" w:type="dxa"/>
              <w:left w:w="15" w:type="dxa"/>
              <w:right w:w="15" w:type="dxa"/>
            </w:tcMar>
            <w:vAlign w:val="center"/>
          </w:tcPr>
          <w:p w14:paraId="66A2F36F" w14:textId="2D000A87" w:rsidR="0B11D02F" w:rsidRDefault="0B11D02F" w:rsidP="0B11D02F">
            <w:pPr>
              <w:spacing w:after="0"/>
              <w:jc w:val="center"/>
            </w:pPr>
            <w:r w:rsidRPr="0B11D02F">
              <w:rPr>
                <w:rFonts w:ascii="Aptos Narrow" w:eastAsia="Aptos Narrow" w:hAnsi="Aptos Narrow" w:cs="Aptos Narrow"/>
                <w:color w:val="000000" w:themeColor="text1"/>
              </w:rPr>
              <w:t>5</w:t>
            </w:r>
          </w:p>
        </w:tc>
        <w:tc>
          <w:tcPr>
            <w:tcW w:w="198" w:type="dxa"/>
            <w:tcBorders>
              <w:top w:val="nil"/>
              <w:left w:val="single" w:sz="12" w:space="0" w:color="auto"/>
              <w:bottom w:val="nil"/>
              <w:right w:val="nil"/>
            </w:tcBorders>
            <w:tcMar>
              <w:top w:w="15" w:type="dxa"/>
              <w:left w:w="15" w:type="dxa"/>
              <w:right w:w="15" w:type="dxa"/>
            </w:tcMar>
            <w:vAlign w:val="bottom"/>
          </w:tcPr>
          <w:p w14:paraId="5D75CEC3" w14:textId="16E5C24E" w:rsidR="0B11D02F" w:rsidRDefault="0B11D02F"/>
        </w:tc>
        <w:tc>
          <w:tcPr>
            <w:tcW w:w="782" w:type="dxa"/>
            <w:tcBorders>
              <w:top w:val="single" w:sz="12" w:space="0" w:color="auto"/>
              <w:left w:val="nil"/>
              <w:bottom w:val="nil"/>
              <w:right w:val="nil"/>
            </w:tcBorders>
            <w:tcMar>
              <w:top w:w="15" w:type="dxa"/>
              <w:left w:w="15" w:type="dxa"/>
              <w:right w:w="15" w:type="dxa"/>
            </w:tcMar>
            <w:vAlign w:val="bottom"/>
          </w:tcPr>
          <w:p w14:paraId="3B6D968D" w14:textId="105D8F81" w:rsidR="0B11D02F" w:rsidRDefault="0B11D02F"/>
        </w:tc>
        <w:tc>
          <w:tcPr>
            <w:tcW w:w="938" w:type="dxa"/>
            <w:tcBorders>
              <w:top w:val="nil"/>
              <w:left w:val="nil"/>
              <w:bottom w:val="nil"/>
              <w:right w:val="nil"/>
            </w:tcBorders>
            <w:tcMar>
              <w:top w:w="15" w:type="dxa"/>
              <w:left w:w="15" w:type="dxa"/>
              <w:right w:w="15" w:type="dxa"/>
            </w:tcMar>
            <w:vAlign w:val="bottom"/>
          </w:tcPr>
          <w:p w14:paraId="2780AD1F" w14:textId="7E2322C2" w:rsidR="0B11D02F" w:rsidRDefault="0B11D02F"/>
        </w:tc>
      </w:tr>
      <w:tr w:rsidR="0B11D02F" w14:paraId="584C6BC3" w14:textId="77777777" w:rsidTr="0B11D02F">
        <w:trPr>
          <w:trHeight w:val="615"/>
        </w:trPr>
        <w:tc>
          <w:tcPr>
            <w:tcW w:w="1310" w:type="dxa"/>
            <w:tcBorders>
              <w:top w:val="nil"/>
              <w:left w:val="nil"/>
              <w:bottom w:val="nil"/>
              <w:right w:val="nil"/>
            </w:tcBorders>
            <w:tcMar>
              <w:top w:w="15" w:type="dxa"/>
              <w:left w:w="15" w:type="dxa"/>
              <w:right w:w="15" w:type="dxa"/>
            </w:tcMar>
            <w:vAlign w:val="bottom"/>
          </w:tcPr>
          <w:p w14:paraId="15950F2D" w14:textId="2526F49B" w:rsidR="0B11D02F" w:rsidRDefault="0B11D02F"/>
        </w:tc>
        <w:tc>
          <w:tcPr>
            <w:tcW w:w="1279" w:type="dxa"/>
            <w:tcBorders>
              <w:top w:val="single" w:sz="12" w:space="0" w:color="auto"/>
              <w:left w:val="nil"/>
              <w:bottom w:val="nil"/>
              <w:right w:val="nil"/>
            </w:tcBorders>
            <w:tcMar>
              <w:top w:w="15" w:type="dxa"/>
              <w:left w:w="15" w:type="dxa"/>
              <w:right w:w="15" w:type="dxa"/>
            </w:tcMar>
            <w:vAlign w:val="bottom"/>
          </w:tcPr>
          <w:p w14:paraId="2972463D" w14:textId="53EF1A0D" w:rsidR="0B11D02F" w:rsidRDefault="0B11D02F" w:rsidP="0B11D02F">
            <w:pPr>
              <w:spacing w:after="0"/>
              <w:jc w:val="center"/>
            </w:pPr>
            <w:r w:rsidRPr="0B11D02F">
              <w:rPr>
                <w:rFonts w:ascii="Aptos Narrow" w:eastAsia="Aptos Narrow" w:hAnsi="Aptos Narrow" w:cs="Aptos Narrow"/>
                <w:b/>
                <w:bCs/>
                <w:color w:val="000000" w:themeColor="text1"/>
              </w:rPr>
              <w:t>Data Longevity</w:t>
            </w:r>
          </w:p>
        </w:tc>
        <w:tc>
          <w:tcPr>
            <w:tcW w:w="1272" w:type="dxa"/>
            <w:tcBorders>
              <w:top w:val="single" w:sz="12" w:space="0" w:color="auto"/>
              <w:left w:val="nil"/>
              <w:bottom w:val="nil"/>
              <w:right w:val="nil"/>
            </w:tcBorders>
            <w:tcMar>
              <w:top w:w="15" w:type="dxa"/>
              <w:left w:w="15" w:type="dxa"/>
              <w:right w:w="15" w:type="dxa"/>
            </w:tcMar>
            <w:vAlign w:val="bottom"/>
          </w:tcPr>
          <w:p w14:paraId="3D05D946" w14:textId="56A4E63A" w:rsidR="0B11D02F" w:rsidRDefault="0B11D02F" w:rsidP="0B11D02F">
            <w:pPr>
              <w:spacing w:after="0"/>
              <w:jc w:val="center"/>
            </w:pPr>
            <w:r w:rsidRPr="0B11D02F">
              <w:rPr>
                <w:rFonts w:ascii="Aptos Narrow" w:eastAsia="Aptos Narrow" w:hAnsi="Aptos Narrow" w:cs="Aptos Narrow"/>
                <w:b/>
                <w:bCs/>
                <w:color w:val="000000" w:themeColor="text1"/>
              </w:rPr>
              <w:t>Quantum Exposure</w:t>
            </w:r>
          </w:p>
        </w:tc>
        <w:tc>
          <w:tcPr>
            <w:tcW w:w="1260" w:type="dxa"/>
            <w:tcBorders>
              <w:top w:val="single" w:sz="12" w:space="0" w:color="auto"/>
              <w:left w:val="nil"/>
              <w:bottom w:val="nil"/>
              <w:right w:val="nil"/>
            </w:tcBorders>
            <w:tcMar>
              <w:top w:w="15" w:type="dxa"/>
              <w:left w:w="15" w:type="dxa"/>
              <w:right w:w="15" w:type="dxa"/>
            </w:tcMar>
            <w:vAlign w:val="bottom"/>
          </w:tcPr>
          <w:p w14:paraId="7E8A1C83" w14:textId="0D6A59E7" w:rsidR="0B11D02F" w:rsidRDefault="0B11D02F" w:rsidP="0B11D02F">
            <w:pPr>
              <w:spacing w:after="0"/>
              <w:jc w:val="center"/>
            </w:pPr>
            <w:r w:rsidRPr="0B11D02F">
              <w:rPr>
                <w:rFonts w:ascii="Aptos Narrow" w:eastAsia="Aptos Narrow" w:hAnsi="Aptos Narrow" w:cs="Aptos Narrow"/>
                <w:b/>
                <w:bCs/>
                <w:color w:val="000000" w:themeColor="text1"/>
              </w:rPr>
              <w:t>Upgrade Difficulty</w:t>
            </w:r>
          </w:p>
        </w:tc>
        <w:tc>
          <w:tcPr>
            <w:tcW w:w="1301" w:type="dxa"/>
            <w:tcBorders>
              <w:top w:val="single" w:sz="12" w:space="0" w:color="auto"/>
              <w:left w:val="nil"/>
              <w:bottom w:val="nil"/>
              <w:right w:val="nil"/>
            </w:tcBorders>
            <w:tcMar>
              <w:top w:w="15" w:type="dxa"/>
              <w:left w:w="15" w:type="dxa"/>
              <w:right w:w="15" w:type="dxa"/>
            </w:tcMar>
            <w:vAlign w:val="bottom"/>
          </w:tcPr>
          <w:p w14:paraId="5F24181F" w14:textId="5E559569" w:rsidR="0B11D02F" w:rsidRDefault="0B11D02F" w:rsidP="0B11D02F">
            <w:pPr>
              <w:spacing w:after="0"/>
              <w:jc w:val="center"/>
            </w:pPr>
            <w:r w:rsidRPr="0B11D02F">
              <w:rPr>
                <w:rFonts w:ascii="Aptos Narrow" w:eastAsia="Aptos Narrow" w:hAnsi="Aptos Narrow" w:cs="Aptos Narrow"/>
                <w:b/>
                <w:bCs/>
                <w:color w:val="000000" w:themeColor="text1"/>
              </w:rPr>
              <w:t>Regulatory Pressure</w:t>
            </w:r>
          </w:p>
        </w:tc>
        <w:tc>
          <w:tcPr>
            <w:tcW w:w="198" w:type="dxa"/>
            <w:tcBorders>
              <w:top w:val="nil"/>
              <w:left w:val="nil"/>
              <w:bottom w:val="nil"/>
              <w:right w:val="nil"/>
            </w:tcBorders>
            <w:tcMar>
              <w:top w:w="15" w:type="dxa"/>
              <w:left w:w="15" w:type="dxa"/>
              <w:right w:w="15" w:type="dxa"/>
            </w:tcMar>
            <w:vAlign w:val="bottom"/>
          </w:tcPr>
          <w:p w14:paraId="03509702" w14:textId="527FEF4D" w:rsidR="0B11D02F" w:rsidRDefault="0B11D02F"/>
        </w:tc>
        <w:tc>
          <w:tcPr>
            <w:tcW w:w="782" w:type="dxa"/>
            <w:tcBorders>
              <w:top w:val="nil"/>
              <w:left w:val="nil"/>
              <w:bottom w:val="nil"/>
              <w:right w:val="nil"/>
            </w:tcBorders>
            <w:tcMar>
              <w:top w:w="15" w:type="dxa"/>
              <w:left w:w="15" w:type="dxa"/>
              <w:right w:w="15" w:type="dxa"/>
            </w:tcMar>
            <w:vAlign w:val="bottom"/>
          </w:tcPr>
          <w:p w14:paraId="79135341" w14:textId="34AB418D" w:rsidR="0B11D02F" w:rsidRDefault="0B11D02F"/>
        </w:tc>
        <w:tc>
          <w:tcPr>
            <w:tcW w:w="938" w:type="dxa"/>
            <w:tcBorders>
              <w:top w:val="nil"/>
              <w:left w:val="nil"/>
              <w:bottom w:val="nil"/>
              <w:right w:val="nil"/>
            </w:tcBorders>
            <w:tcMar>
              <w:top w:w="15" w:type="dxa"/>
              <w:left w:w="15" w:type="dxa"/>
              <w:right w:w="15" w:type="dxa"/>
            </w:tcMar>
            <w:vAlign w:val="bottom"/>
          </w:tcPr>
          <w:p w14:paraId="0C8B208B" w14:textId="3652338F" w:rsidR="0B11D02F" w:rsidRDefault="0B11D02F" w:rsidP="000D47DA">
            <w:pPr>
              <w:keepNext/>
            </w:pPr>
          </w:p>
        </w:tc>
      </w:tr>
    </w:tbl>
    <w:p w14:paraId="2548F59B" w14:textId="112284F1" w:rsidR="00962577" w:rsidRDefault="000D47DA" w:rsidP="000D47DA">
      <w:pPr>
        <w:pStyle w:val="Caption"/>
      </w:pPr>
      <w:r>
        <w:t xml:space="preserve">Figure </w:t>
      </w:r>
      <w:fldSimple w:instr=" SEQ Figure \* ARABIC ">
        <w:r>
          <w:rPr>
            <w:noProof/>
          </w:rPr>
          <w:t>1</w:t>
        </w:r>
      </w:fldSimple>
      <w:r>
        <w:t xml:space="preserve">: </w:t>
      </w:r>
      <w:r w:rsidRPr="00237B53">
        <w:t>Heatmap of sectoral risk exposure to post-quantum HNDL threats (author-generated based on ENISA 2021, Akbar 2023, Mosca 2018).</w:t>
      </w:r>
    </w:p>
    <w:p w14:paraId="69234BBB" w14:textId="20C74D1E" w:rsidR="00394AE6" w:rsidRDefault="00394AE6" w:rsidP="00204104">
      <w:pPr>
        <w:pStyle w:val="Heading2"/>
      </w:pPr>
      <w:bookmarkStart w:id="38" w:name="_Toc208487147"/>
      <w:r>
        <w:lastRenderedPageBreak/>
        <w:t>Sensitive Data Categories at Risk from Quantum Threats</w:t>
      </w:r>
      <w:bookmarkEnd w:id="38"/>
    </w:p>
    <w:p w14:paraId="526564AC" w14:textId="39CF7277" w:rsidR="00394AE6" w:rsidRPr="009233C6" w:rsidRDefault="0028568D" w:rsidP="3F84134F">
      <w:r w:rsidRPr="009233C6">
        <w:t>The risk posed by quantum-enabled retrospective decryption, referred to as harvest now, decrypt later</w:t>
      </w:r>
      <w:r w:rsidR="000771E1">
        <w:t xml:space="preserve"> </w:t>
      </w:r>
      <w:r w:rsidRPr="009233C6">
        <w:t xml:space="preserve">(HNDL), is </w:t>
      </w:r>
      <w:r w:rsidR="00E61D39" w:rsidRPr="009233C6">
        <w:t>especially serious for datasets that remain confidential for extended periods.</w:t>
      </w:r>
      <w:r w:rsidR="00BC1868" w:rsidRPr="009233C6">
        <w:t xml:space="preserve"> This includes categories of information legally or operationally required to be stored for decades or even permanently. Because of this, long-lived data across critical sectors must be prioritised in any post-quantum transition plan. </w:t>
      </w:r>
    </w:p>
    <w:p w14:paraId="4F9A30AB" w14:textId="4F0EB086" w:rsidR="00355D3F" w:rsidRPr="009233C6" w:rsidRDefault="00355D3F" w:rsidP="3F84134F">
      <w:r w:rsidRPr="009233C6">
        <w:t xml:space="preserve">Several frameworks and standards help define these data categories. The General Data Protection Regulation (GDPR) specifies that personally identifiable information (PII) and special categories of data (e.g., health data, biometric identifiers, political beliefs) require heightened protection, with storage limited to what is “necessary for the purposes for which they are processed” (GDPR Art. 5, Art. 9). </w:t>
      </w:r>
      <w:r w:rsidR="00CE2EBE" w:rsidRPr="009233C6">
        <w:t xml:space="preserve">The UK Government Security Classifications Policy designates long-term protection requirements for classified government information, such as diplomatic </w:t>
      </w:r>
      <w:r w:rsidR="002D095E" w:rsidRPr="009233C6">
        <w:t xml:space="preserve">cables and national security documents, with categories like </w:t>
      </w:r>
      <w:r w:rsidR="002A2832" w:rsidRPr="009233C6">
        <w:rPr>
          <w:i/>
          <w:iCs/>
        </w:rPr>
        <w:t>OFFICIAL</w:t>
      </w:r>
      <w:r w:rsidR="002A2832" w:rsidRPr="009233C6">
        <w:t xml:space="preserve">, </w:t>
      </w:r>
      <w:r w:rsidR="002A2832" w:rsidRPr="009233C6">
        <w:rPr>
          <w:i/>
          <w:iCs/>
        </w:rPr>
        <w:t>SECRET</w:t>
      </w:r>
      <w:r w:rsidR="001A01AE" w:rsidRPr="009233C6">
        <w:t xml:space="preserve">, and </w:t>
      </w:r>
      <w:r w:rsidR="001A01AE" w:rsidRPr="009233C6">
        <w:rPr>
          <w:i/>
          <w:iCs/>
        </w:rPr>
        <w:t>TOP SECRET</w:t>
      </w:r>
      <w:r w:rsidR="001A01AE" w:rsidRPr="009233C6">
        <w:t xml:space="preserve"> based on the potential impact of compromise. </w:t>
      </w:r>
    </w:p>
    <w:p w14:paraId="153C5679" w14:textId="51F9174C" w:rsidR="001A01AE" w:rsidRPr="009233C6" w:rsidRDefault="001A01AE" w:rsidP="3F84134F">
      <w:r w:rsidRPr="009233C6">
        <w:t>In the healthcare domain, ISO/IEC 27799</w:t>
      </w:r>
      <w:r w:rsidR="009032C6" w:rsidRPr="009233C6">
        <w:t xml:space="preserve">:2016 extends general information security controls to specifically address medical records, including </w:t>
      </w:r>
      <w:r w:rsidR="00F04B08" w:rsidRPr="009233C6">
        <w:t>genomic</w:t>
      </w:r>
      <w:r w:rsidR="009032C6" w:rsidRPr="009233C6">
        <w:t xml:space="preserve"> data and treatment histories, due to their lifetime sensitivity and risk to personal privacy.</w:t>
      </w:r>
      <w:r w:rsidR="00F04B08" w:rsidRPr="009233C6">
        <w:t xml:space="preserve"> The National Institute of Standards and Technology (NIST) in the U.S. provides two key references:</w:t>
      </w:r>
    </w:p>
    <w:p w14:paraId="75F5D78D" w14:textId="49001A47" w:rsidR="00F04B08" w:rsidRPr="009233C6" w:rsidRDefault="00F04B08" w:rsidP="00F04B08">
      <w:pPr>
        <w:pStyle w:val="ListParagraph"/>
        <w:numPr>
          <w:ilvl w:val="0"/>
          <w:numId w:val="5"/>
        </w:numPr>
      </w:pPr>
      <w:r w:rsidRPr="009233C6">
        <w:rPr>
          <w:b/>
          <w:bCs/>
        </w:rPr>
        <w:t>NIST SP 800-60 Vol. 1 Rev. 1</w:t>
      </w:r>
      <w:r w:rsidR="00FA14D0" w:rsidRPr="009233C6">
        <w:t xml:space="preserve"> maps information types to required security impact levels.</w:t>
      </w:r>
    </w:p>
    <w:p w14:paraId="37B8E016" w14:textId="5FDFEC09" w:rsidR="00FA14D0" w:rsidRPr="009233C6" w:rsidRDefault="00FA14D0" w:rsidP="00F04B08">
      <w:pPr>
        <w:pStyle w:val="ListParagraph"/>
        <w:numPr>
          <w:ilvl w:val="0"/>
          <w:numId w:val="5"/>
        </w:numPr>
      </w:pPr>
      <w:r w:rsidRPr="009233C6">
        <w:rPr>
          <w:b/>
          <w:bCs/>
        </w:rPr>
        <w:t>NIST SP 800-82 Rev. 3</w:t>
      </w:r>
      <w:r w:rsidRPr="009233C6">
        <w:t xml:space="preserve"> targets utility infrastructure and industrial control systems (ICS), outlining specific cyber risks and retention profiles in sectors li</w:t>
      </w:r>
      <w:r w:rsidR="00A07124">
        <w:t>k</w:t>
      </w:r>
      <w:r w:rsidRPr="009233C6">
        <w:t xml:space="preserve">e energy. </w:t>
      </w:r>
    </w:p>
    <w:p w14:paraId="1D659EBF" w14:textId="6004799A" w:rsidR="00394AE6" w:rsidRDefault="009233C6" w:rsidP="3F84134F">
      <w:r>
        <w:t xml:space="preserve">Legal documents, including contracts, filings, and intellectual property, also fall under enhanced scrutiny. Many of these remain active or sensitive for decades, particularly in </w:t>
      </w:r>
      <w:r w:rsidR="00A5388F">
        <w:t>cases involving</w:t>
      </w:r>
      <w:r>
        <w:t xml:space="preserve"> litigation archives or patents. Their compromise could breach attorney-client privilege or expose trade secrets, violating both ethical obligations and regulatory requirements. </w:t>
      </w:r>
    </w:p>
    <w:p w14:paraId="73F60D42" w14:textId="72D95AED" w:rsidR="00260BE9" w:rsidRDefault="006A66D3" w:rsidP="3F84134F">
      <w:r>
        <w:t xml:space="preserve">Across all these domains, data retention periods often span 7 to </w:t>
      </w:r>
      <w:r w:rsidR="00A20C5F">
        <w:t>50 years or more</w:t>
      </w:r>
      <w:r>
        <w:t>, depending on statutory obligations and institutional needs. Once intercepted and stored by malici</w:t>
      </w:r>
      <w:r w:rsidR="002C0D1E">
        <w:t>ous actors, even encrypted data could be decrypted in the future, exposing sensitive information long after the initial breach.</w:t>
      </w:r>
    </w:p>
    <w:p w14:paraId="3F75D97B" w14:textId="0426621B" w:rsidR="002C0D1E" w:rsidRDefault="002C0D1E" w:rsidP="3F84134F">
      <w:r>
        <w:t>The following table summarises these categories, their typical retention periods, the sectors most affected</w:t>
      </w:r>
      <w:r w:rsidR="00787265">
        <w:t xml:space="preserve">, and </w:t>
      </w:r>
      <w:r w:rsidR="00DE1C90">
        <w:t>their standards:</w:t>
      </w:r>
    </w:p>
    <w:tbl>
      <w:tblPr>
        <w:tblStyle w:val="PlainTable4"/>
        <w:tblW w:w="9072" w:type="dxa"/>
        <w:tblLook w:val="04A0" w:firstRow="1" w:lastRow="0" w:firstColumn="1" w:lastColumn="0" w:noHBand="0" w:noVBand="1"/>
      </w:tblPr>
      <w:tblGrid>
        <w:gridCol w:w="2292"/>
        <w:gridCol w:w="1731"/>
        <w:gridCol w:w="1212"/>
        <w:gridCol w:w="1427"/>
        <w:gridCol w:w="2410"/>
      </w:tblGrid>
      <w:tr w:rsidR="00F4312F" w14:paraId="5D7CE2B5" w14:textId="77777777" w:rsidTr="003656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2" w:type="dxa"/>
          </w:tcPr>
          <w:p w14:paraId="36FF6482" w14:textId="35DFFBBA" w:rsidR="00CE122C" w:rsidRPr="00F4312F" w:rsidRDefault="00DD0C15" w:rsidP="00806608">
            <w:r w:rsidRPr="00F4312F">
              <w:t>Data Category</w:t>
            </w:r>
          </w:p>
        </w:tc>
        <w:tc>
          <w:tcPr>
            <w:tcW w:w="1731" w:type="dxa"/>
          </w:tcPr>
          <w:p w14:paraId="7EBF91FC" w14:textId="116FF828" w:rsidR="00CE122C" w:rsidRPr="00F4312F" w:rsidRDefault="00DD0C15" w:rsidP="00806608">
            <w:pPr>
              <w:cnfStyle w:val="100000000000" w:firstRow="1" w:lastRow="0" w:firstColumn="0" w:lastColumn="0" w:oddVBand="0" w:evenVBand="0" w:oddHBand="0" w:evenHBand="0" w:firstRowFirstColumn="0" w:firstRowLastColumn="0" w:lastRowFirstColumn="0" w:lastRowLastColumn="0"/>
            </w:pPr>
            <w:r w:rsidRPr="00F4312F">
              <w:t>Description</w:t>
            </w:r>
          </w:p>
        </w:tc>
        <w:tc>
          <w:tcPr>
            <w:tcW w:w="1212" w:type="dxa"/>
          </w:tcPr>
          <w:p w14:paraId="16506AAF" w14:textId="5B792DEC" w:rsidR="00CE122C" w:rsidRPr="00F4312F" w:rsidRDefault="00DD0C15" w:rsidP="00806608">
            <w:pPr>
              <w:cnfStyle w:val="100000000000" w:firstRow="1" w:lastRow="0" w:firstColumn="0" w:lastColumn="0" w:oddVBand="0" w:evenVBand="0" w:oddHBand="0" w:evenHBand="0" w:firstRowFirstColumn="0" w:firstRowLastColumn="0" w:lastRowFirstColumn="0" w:lastRowLastColumn="0"/>
            </w:pPr>
            <w:r w:rsidRPr="00F4312F">
              <w:t>Typical Retention</w:t>
            </w:r>
          </w:p>
        </w:tc>
        <w:tc>
          <w:tcPr>
            <w:tcW w:w="1427" w:type="dxa"/>
          </w:tcPr>
          <w:p w14:paraId="2619720D" w14:textId="04CC6AA2" w:rsidR="00CE122C" w:rsidRPr="00F4312F" w:rsidRDefault="00DD0C15" w:rsidP="00806608">
            <w:pPr>
              <w:cnfStyle w:val="100000000000" w:firstRow="1" w:lastRow="0" w:firstColumn="0" w:lastColumn="0" w:oddVBand="0" w:evenVBand="0" w:oddHBand="0" w:evenHBand="0" w:firstRowFirstColumn="0" w:firstRowLastColumn="0" w:lastRowFirstColumn="0" w:lastRowLastColumn="0"/>
            </w:pPr>
            <w:r w:rsidRPr="00F4312F">
              <w:t>Sector Examples</w:t>
            </w:r>
          </w:p>
        </w:tc>
        <w:tc>
          <w:tcPr>
            <w:tcW w:w="2410" w:type="dxa"/>
          </w:tcPr>
          <w:p w14:paraId="39391239" w14:textId="5E9CD98B" w:rsidR="00CE122C" w:rsidRPr="00F4312F" w:rsidRDefault="00DD0C15" w:rsidP="00806608">
            <w:pPr>
              <w:cnfStyle w:val="100000000000" w:firstRow="1" w:lastRow="0" w:firstColumn="0" w:lastColumn="0" w:oddVBand="0" w:evenVBand="0" w:oddHBand="0" w:evenHBand="0" w:firstRowFirstColumn="0" w:firstRowLastColumn="0" w:lastRowFirstColumn="0" w:lastRowLastColumn="0"/>
            </w:pPr>
            <w:r w:rsidRPr="00F4312F">
              <w:t>Reg</w:t>
            </w:r>
            <w:r w:rsidR="005A4B76" w:rsidRPr="00F4312F">
              <w:t>ulatory/Standar</w:t>
            </w:r>
            <w:r w:rsidR="00806608" w:rsidRPr="00F4312F">
              <w:t>d</w:t>
            </w:r>
            <w:r w:rsidR="005A4B76" w:rsidRPr="00F4312F">
              <w:t>s Reference</w:t>
            </w:r>
          </w:p>
        </w:tc>
      </w:tr>
      <w:tr w:rsidR="00F4312F" w14:paraId="56C57B83" w14:textId="77777777" w:rsidTr="003656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2" w:type="dxa"/>
          </w:tcPr>
          <w:p w14:paraId="1B1216F8" w14:textId="2AB0724B" w:rsidR="00CE122C" w:rsidRPr="00F4312F" w:rsidRDefault="005A4B76" w:rsidP="3F84134F">
            <w:r w:rsidRPr="00F4312F">
              <w:t>Personally Identifiable Information (PII)</w:t>
            </w:r>
          </w:p>
        </w:tc>
        <w:tc>
          <w:tcPr>
            <w:tcW w:w="1731" w:type="dxa"/>
          </w:tcPr>
          <w:p w14:paraId="2007DA13" w14:textId="4563E02D" w:rsidR="00CE122C" w:rsidRPr="00391458" w:rsidRDefault="00A07C43" w:rsidP="3F84134F">
            <w:pPr>
              <w:cnfStyle w:val="000000100000" w:firstRow="0" w:lastRow="0" w:firstColumn="0" w:lastColumn="0" w:oddVBand="0" w:evenVBand="0" w:oddHBand="1" w:evenHBand="0" w:firstRowFirstColumn="0" w:firstRowLastColumn="0" w:lastRowFirstColumn="0" w:lastRowLastColumn="0"/>
              <w:rPr>
                <w:sz w:val="20"/>
                <w:szCs w:val="20"/>
              </w:rPr>
            </w:pPr>
            <w:r w:rsidRPr="00391458">
              <w:rPr>
                <w:sz w:val="20"/>
                <w:szCs w:val="20"/>
              </w:rPr>
              <w:t>Names, ID numbers, biometric data, addresses</w:t>
            </w:r>
          </w:p>
        </w:tc>
        <w:tc>
          <w:tcPr>
            <w:tcW w:w="1212" w:type="dxa"/>
          </w:tcPr>
          <w:p w14:paraId="6845C44C" w14:textId="7A7B8C1F" w:rsidR="00CE122C" w:rsidRPr="00391458" w:rsidRDefault="003E6551" w:rsidP="3F84134F">
            <w:pPr>
              <w:cnfStyle w:val="000000100000" w:firstRow="0" w:lastRow="0" w:firstColumn="0" w:lastColumn="0" w:oddVBand="0" w:evenVBand="0" w:oddHBand="1" w:evenHBand="0" w:firstRowFirstColumn="0" w:firstRowLastColumn="0" w:lastRowFirstColumn="0" w:lastRowLastColumn="0"/>
              <w:rPr>
                <w:sz w:val="20"/>
                <w:szCs w:val="20"/>
              </w:rPr>
            </w:pPr>
            <w:r w:rsidRPr="00391458">
              <w:rPr>
                <w:sz w:val="20"/>
                <w:szCs w:val="20"/>
              </w:rPr>
              <w:t>7 years to lifetime</w:t>
            </w:r>
          </w:p>
        </w:tc>
        <w:tc>
          <w:tcPr>
            <w:tcW w:w="1427" w:type="dxa"/>
          </w:tcPr>
          <w:p w14:paraId="578876B1" w14:textId="249C1519" w:rsidR="00CE122C" w:rsidRPr="00391458" w:rsidRDefault="003E6551" w:rsidP="3F84134F">
            <w:pPr>
              <w:cnfStyle w:val="000000100000" w:firstRow="0" w:lastRow="0" w:firstColumn="0" w:lastColumn="0" w:oddVBand="0" w:evenVBand="0" w:oddHBand="1" w:evenHBand="0" w:firstRowFirstColumn="0" w:firstRowLastColumn="0" w:lastRowFirstColumn="0" w:lastRowLastColumn="0"/>
              <w:rPr>
                <w:sz w:val="20"/>
                <w:szCs w:val="20"/>
              </w:rPr>
            </w:pPr>
            <w:r w:rsidRPr="00391458">
              <w:rPr>
                <w:sz w:val="20"/>
                <w:szCs w:val="20"/>
              </w:rPr>
              <w:t xml:space="preserve">Finance, Healthcare, Government </w:t>
            </w:r>
          </w:p>
        </w:tc>
        <w:tc>
          <w:tcPr>
            <w:tcW w:w="2410" w:type="dxa"/>
          </w:tcPr>
          <w:p w14:paraId="293E5166" w14:textId="5A4D4D8F" w:rsidR="00CE122C" w:rsidRPr="00391458" w:rsidRDefault="00B22983" w:rsidP="3F84134F">
            <w:pPr>
              <w:cnfStyle w:val="000000100000" w:firstRow="0" w:lastRow="0" w:firstColumn="0" w:lastColumn="0" w:oddVBand="0" w:evenVBand="0" w:oddHBand="1" w:evenHBand="0" w:firstRowFirstColumn="0" w:firstRowLastColumn="0" w:lastRowFirstColumn="0" w:lastRowLastColumn="0"/>
              <w:rPr>
                <w:sz w:val="20"/>
                <w:szCs w:val="20"/>
              </w:rPr>
            </w:pPr>
            <w:r w:rsidRPr="00391458">
              <w:rPr>
                <w:sz w:val="20"/>
                <w:szCs w:val="20"/>
              </w:rPr>
              <w:t xml:space="preserve">GDPR Art. </w:t>
            </w:r>
            <w:r w:rsidR="00806608" w:rsidRPr="00391458">
              <w:rPr>
                <w:sz w:val="20"/>
                <w:szCs w:val="20"/>
              </w:rPr>
              <w:t>4, 5, 6, and 32</w:t>
            </w:r>
          </w:p>
        </w:tc>
      </w:tr>
      <w:tr w:rsidR="00F4312F" w14:paraId="1387B5B1" w14:textId="77777777" w:rsidTr="003656C2">
        <w:tc>
          <w:tcPr>
            <w:cnfStyle w:val="001000000000" w:firstRow="0" w:lastRow="0" w:firstColumn="1" w:lastColumn="0" w:oddVBand="0" w:evenVBand="0" w:oddHBand="0" w:evenHBand="0" w:firstRowFirstColumn="0" w:firstRowLastColumn="0" w:lastRowFirstColumn="0" w:lastRowLastColumn="0"/>
            <w:tcW w:w="2292" w:type="dxa"/>
          </w:tcPr>
          <w:p w14:paraId="7120390A" w14:textId="55122736" w:rsidR="00CE122C" w:rsidRPr="00F4312F" w:rsidRDefault="005A4B76" w:rsidP="3F84134F">
            <w:r w:rsidRPr="00F4312F">
              <w:t>Medical Records</w:t>
            </w:r>
          </w:p>
        </w:tc>
        <w:tc>
          <w:tcPr>
            <w:tcW w:w="1731" w:type="dxa"/>
          </w:tcPr>
          <w:p w14:paraId="7C391669" w14:textId="55B124EE" w:rsidR="00CE122C" w:rsidRPr="00391458" w:rsidRDefault="00A07C43" w:rsidP="3F84134F">
            <w:pPr>
              <w:cnfStyle w:val="000000000000" w:firstRow="0" w:lastRow="0" w:firstColumn="0" w:lastColumn="0" w:oddVBand="0" w:evenVBand="0" w:oddHBand="0" w:evenHBand="0" w:firstRowFirstColumn="0" w:firstRowLastColumn="0" w:lastRowFirstColumn="0" w:lastRowLastColumn="0"/>
              <w:rPr>
                <w:sz w:val="20"/>
                <w:szCs w:val="20"/>
              </w:rPr>
            </w:pPr>
            <w:r w:rsidRPr="00391458">
              <w:rPr>
                <w:sz w:val="20"/>
                <w:szCs w:val="20"/>
              </w:rPr>
              <w:t>Clinical histories, diagnoses, imaging, genetic data, prescriptions</w:t>
            </w:r>
          </w:p>
        </w:tc>
        <w:tc>
          <w:tcPr>
            <w:tcW w:w="1212" w:type="dxa"/>
          </w:tcPr>
          <w:p w14:paraId="351DBBFF" w14:textId="359A46D1" w:rsidR="00CE122C" w:rsidRPr="00391458" w:rsidRDefault="003E6551" w:rsidP="3F84134F">
            <w:pPr>
              <w:cnfStyle w:val="000000000000" w:firstRow="0" w:lastRow="0" w:firstColumn="0" w:lastColumn="0" w:oddVBand="0" w:evenVBand="0" w:oddHBand="0" w:evenHBand="0" w:firstRowFirstColumn="0" w:firstRowLastColumn="0" w:lastRowFirstColumn="0" w:lastRowLastColumn="0"/>
              <w:rPr>
                <w:sz w:val="20"/>
                <w:szCs w:val="20"/>
              </w:rPr>
            </w:pPr>
            <w:r w:rsidRPr="00391458">
              <w:rPr>
                <w:sz w:val="20"/>
                <w:szCs w:val="20"/>
              </w:rPr>
              <w:t>Lifetime or permanent archive</w:t>
            </w:r>
          </w:p>
        </w:tc>
        <w:tc>
          <w:tcPr>
            <w:tcW w:w="1427" w:type="dxa"/>
          </w:tcPr>
          <w:p w14:paraId="50C1F73C" w14:textId="7A4F0658" w:rsidR="00CE122C" w:rsidRPr="00391458" w:rsidRDefault="003E6551" w:rsidP="3F84134F">
            <w:pPr>
              <w:cnfStyle w:val="000000000000" w:firstRow="0" w:lastRow="0" w:firstColumn="0" w:lastColumn="0" w:oddVBand="0" w:evenVBand="0" w:oddHBand="0" w:evenHBand="0" w:firstRowFirstColumn="0" w:firstRowLastColumn="0" w:lastRowFirstColumn="0" w:lastRowLastColumn="0"/>
              <w:rPr>
                <w:sz w:val="20"/>
                <w:szCs w:val="20"/>
              </w:rPr>
            </w:pPr>
            <w:r w:rsidRPr="00391458">
              <w:rPr>
                <w:sz w:val="20"/>
                <w:szCs w:val="20"/>
              </w:rPr>
              <w:t>Healthcare</w:t>
            </w:r>
          </w:p>
        </w:tc>
        <w:tc>
          <w:tcPr>
            <w:tcW w:w="2410" w:type="dxa"/>
          </w:tcPr>
          <w:p w14:paraId="3C368B38" w14:textId="75E34D50" w:rsidR="00CE122C" w:rsidRPr="00391458" w:rsidRDefault="00806608" w:rsidP="3F84134F">
            <w:pPr>
              <w:cnfStyle w:val="000000000000" w:firstRow="0" w:lastRow="0" w:firstColumn="0" w:lastColumn="0" w:oddVBand="0" w:evenVBand="0" w:oddHBand="0" w:evenHBand="0" w:firstRowFirstColumn="0" w:firstRowLastColumn="0" w:lastRowFirstColumn="0" w:lastRowLastColumn="0"/>
              <w:rPr>
                <w:sz w:val="20"/>
                <w:szCs w:val="20"/>
              </w:rPr>
            </w:pPr>
            <w:r w:rsidRPr="00391458">
              <w:rPr>
                <w:sz w:val="20"/>
                <w:szCs w:val="20"/>
              </w:rPr>
              <w:t>GDPR Art. 9 &amp; 32, HIPAA (US), ISO 27799</w:t>
            </w:r>
          </w:p>
        </w:tc>
      </w:tr>
      <w:tr w:rsidR="00F4312F" w14:paraId="071AA265" w14:textId="77777777" w:rsidTr="003656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2" w:type="dxa"/>
          </w:tcPr>
          <w:p w14:paraId="585212AD" w14:textId="01B69594" w:rsidR="00CE122C" w:rsidRPr="00F4312F" w:rsidRDefault="005A4B76" w:rsidP="3F84134F">
            <w:r w:rsidRPr="00F4312F">
              <w:t>Financial Transactions</w:t>
            </w:r>
          </w:p>
        </w:tc>
        <w:tc>
          <w:tcPr>
            <w:tcW w:w="1731" w:type="dxa"/>
          </w:tcPr>
          <w:p w14:paraId="5FA36CB5" w14:textId="640E3C2F" w:rsidR="00CE122C" w:rsidRPr="00391458" w:rsidRDefault="00A07C43" w:rsidP="3F84134F">
            <w:pPr>
              <w:cnfStyle w:val="000000100000" w:firstRow="0" w:lastRow="0" w:firstColumn="0" w:lastColumn="0" w:oddVBand="0" w:evenVBand="0" w:oddHBand="1" w:evenHBand="0" w:firstRowFirstColumn="0" w:firstRowLastColumn="0" w:lastRowFirstColumn="0" w:lastRowLastColumn="0"/>
              <w:rPr>
                <w:sz w:val="20"/>
                <w:szCs w:val="20"/>
              </w:rPr>
            </w:pPr>
            <w:r w:rsidRPr="00391458">
              <w:rPr>
                <w:sz w:val="20"/>
                <w:szCs w:val="20"/>
              </w:rPr>
              <w:t xml:space="preserve">Account data, transaction logs, </w:t>
            </w:r>
            <w:r w:rsidRPr="00391458">
              <w:rPr>
                <w:sz w:val="20"/>
                <w:szCs w:val="20"/>
              </w:rPr>
              <w:lastRenderedPageBreak/>
              <w:t xml:space="preserve">risk models, </w:t>
            </w:r>
            <w:r w:rsidR="00D64AB9">
              <w:rPr>
                <w:sz w:val="20"/>
                <w:szCs w:val="20"/>
              </w:rPr>
              <w:t xml:space="preserve">and </w:t>
            </w:r>
            <w:r w:rsidRPr="00391458">
              <w:rPr>
                <w:sz w:val="20"/>
                <w:szCs w:val="20"/>
              </w:rPr>
              <w:t>credit histories</w:t>
            </w:r>
          </w:p>
        </w:tc>
        <w:tc>
          <w:tcPr>
            <w:tcW w:w="1212" w:type="dxa"/>
          </w:tcPr>
          <w:p w14:paraId="1B8E513E" w14:textId="69BD096C" w:rsidR="00CE122C" w:rsidRPr="00391458" w:rsidRDefault="003E6551" w:rsidP="3F84134F">
            <w:pPr>
              <w:cnfStyle w:val="000000100000" w:firstRow="0" w:lastRow="0" w:firstColumn="0" w:lastColumn="0" w:oddVBand="0" w:evenVBand="0" w:oddHBand="1" w:evenHBand="0" w:firstRowFirstColumn="0" w:firstRowLastColumn="0" w:lastRowFirstColumn="0" w:lastRowLastColumn="0"/>
              <w:rPr>
                <w:sz w:val="20"/>
                <w:szCs w:val="20"/>
              </w:rPr>
            </w:pPr>
            <w:r w:rsidRPr="00391458">
              <w:rPr>
                <w:sz w:val="20"/>
                <w:szCs w:val="20"/>
              </w:rPr>
              <w:lastRenderedPageBreak/>
              <w:t>7-20+ years</w:t>
            </w:r>
          </w:p>
        </w:tc>
        <w:tc>
          <w:tcPr>
            <w:tcW w:w="1427" w:type="dxa"/>
          </w:tcPr>
          <w:p w14:paraId="3DCF8A2B" w14:textId="19806B89" w:rsidR="00CE122C" w:rsidRPr="00391458" w:rsidRDefault="003E6551" w:rsidP="3F84134F">
            <w:pPr>
              <w:cnfStyle w:val="000000100000" w:firstRow="0" w:lastRow="0" w:firstColumn="0" w:lastColumn="0" w:oddVBand="0" w:evenVBand="0" w:oddHBand="1" w:evenHBand="0" w:firstRowFirstColumn="0" w:firstRowLastColumn="0" w:lastRowFirstColumn="0" w:lastRowLastColumn="0"/>
              <w:rPr>
                <w:sz w:val="20"/>
                <w:szCs w:val="20"/>
              </w:rPr>
            </w:pPr>
            <w:r w:rsidRPr="00391458">
              <w:rPr>
                <w:sz w:val="20"/>
                <w:szCs w:val="20"/>
              </w:rPr>
              <w:t>Finance, Government</w:t>
            </w:r>
          </w:p>
        </w:tc>
        <w:tc>
          <w:tcPr>
            <w:tcW w:w="2410" w:type="dxa"/>
          </w:tcPr>
          <w:p w14:paraId="5DF47ADF" w14:textId="394D610C" w:rsidR="00CE122C" w:rsidRPr="00391458" w:rsidRDefault="00806608" w:rsidP="3F84134F">
            <w:pPr>
              <w:cnfStyle w:val="000000100000" w:firstRow="0" w:lastRow="0" w:firstColumn="0" w:lastColumn="0" w:oddVBand="0" w:evenVBand="0" w:oddHBand="1" w:evenHBand="0" w:firstRowFirstColumn="0" w:firstRowLastColumn="0" w:lastRowFirstColumn="0" w:lastRowLastColumn="0"/>
              <w:rPr>
                <w:sz w:val="20"/>
                <w:szCs w:val="20"/>
              </w:rPr>
            </w:pPr>
            <w:r w:rsidRPr="00391458">
              <w:rPr>
                <w:sz w:val="20"/>
                <w:szCs w:val="20"/>
              </w:rPr>
              <w:t>PSD2, GDPR Art. 5 &amp; 6, Basel III</w:t>
            </w:r>
          </w:p>
        </w:tc>
      </w:tr>
      <w:tr w:rsidR="00806608" w14:paraId="097E9A88" w14:textId="77777777" w:rsidTr="003656C2">
        <w:tc>
          <w:tcPr>
            <w:cnfStyle w:val="001000000000" w:firstRow="0" w:lastRow="0" w:firstColumn="1" w:lastColumn="0" w:oddVBand="0" w:evenVBand="0" w:oddHBand="0" w:evenHBand="0" w:firstRowFirstColumn="0" w:firstRowLastColumn="0" w:lastRowFirstColumn="0" w:lastRowLastColumn="0"/>
            <w:tcW w:w="2292" w:type="dxa"/>
          </w:tcPr>
          <w:p w14:paraId="42BA9710" w14:textId="4FA48BA2" w:rsidR="00CE122C" w:rsidRPr="00F4312F" w:rsidRDefault="005A4B76" w:rsidP="3F84134F">
            <w:r w:rsidRPr="00F4312F">
              <w:t>Classified Government Data</w:t>
            </w:r>
          </w:p>
        </w:tc>
        <w:tc>
          <w:tcPr>
            <w:tcW w:w="1731" w:type="dxa"/>
          </w:tcPr>
          <w:p w14:paraId="0B421735" w14:textId="7AE539B8" w:rsidR="00CE122C" w:rsidRPr="00391458" w:rsidRDefault="003E6551" w:rsidP="3F84134F">
            <w:pPr>
              <w:cnfStyle w:val="000000000000" w:firstRow="0" w:lastRow="0" w:firstColumn="0" w:lastColumn="0" w:oddVBand="0" w:evenVBand="0" w:oddHBand="0" w:evenHBand="0" w:firstRowFirstColumn="0" w:firstRowLastColumn="0" w:lastRowFirstColumn="0" w:lastRowLastColumn="0"/>
              <w:rPr>
                <w:sz w:val="20"/>
                <w:szCs w:val="20"/>
              </w:rPr>
            </w:pPr>
            <w:r w:rsidRPr="00391458">
              <w:rPr>
                <w:sz w:val="20"/>
                <w:szCs w:val="20"/>
              </w:rPr>
              <w:t>Diplomatic cables, defence intel, national security docs</w:t>
            </w:r>
          </w:p>
        </w:tc>
        <w:tc>
          <w:tcPr>
            <w:tcW w:w="1212" w:type="dxa"/>
          </w:tcPr>
          <w:p w14:paraId="0181104B" w14:textId="6AD4DA35" w:rsidR="00CE122C" w:rsidRPr="00391458" w:rsidRDefault="003E6551" w:rsidP="3F84134F">
            <w:pPr>
              <w:cnfStyle w:val="000000000000" w:firstRow="0" w:lastRow="0" w:firstColumn="0" w:lastColumn="0" w:oddVBand="0" w:evenVBand="0" w:oddHBand="0" w:evenHBand="0" w:firstRowFirstColumn="0" w:firstRowLastColumn="0" w:lastRowFirstColumn="0" w:lastRowLastColumn="0"/>
              <w:rPr>
                <w:sz w:val="20"/>
                <w:szCs w:val="20"/>
              </w:rPr>
            </w:pPr>
            <w:r w:rsidRPr="00391458">
              <w:rPr>
                <w:sz w:val="20"/>
                <w:szCs w:val="20"/>
              </w:rPr>
              <w:t>30+ years to permanent</w:t>
            </w:r>
          </w:p>
        </w:tc>
        <w:tc>
          <w:tcPr>
            <w:tcW w:w="1427" w:type="dxa"/>
          </w:tcPr>
          <w:p w14:paraId="4F5ABE06" w14:textId="2EA4F0EA" w:rsidR="00CE122C" w:rsidRPr="00391458" w:rsidRDefault="00B22983" w:rsidP="3F84134F">
            <w:pPr>
              <w:cnfStyle w:val="000000000000" w:firstRow="0" w:lastRow="0" w:firstColumn="0" w:lastColumn="0" w:oddVBand="0" w:evenVBand="0" w:oddHBand="0" w:evenHBand="0" w:firstRowFirstColumn="0" w:firstRowLastColumn="0" w:lastRowFirstColumn="0" w:lastRowLastColumn="0"/>
              <w:rPr>
                <w:sz w:val="20"/>
                <w:szCs w:val="20"/>
              </w:rPr>
            </w:pPr>
            <w:r w:rsidRPr="00391458">
              <w:rPr>
                <w:sz w:val="20"/>
                <w:szCs w:val="20"/>
              </w:rPr>
              <w:t>Government</w:t>
            </w:r>
          </w:p>
        </w:tc>
        <w:tc>
          <w:tcPr>
            <w:tcW w:w="2410" w:type="dxa"/>
          </w:tcPr>
          <w:p w14:paraId="6738CF89" w14:textId="2C2FD28A" w:rsidR="00CE122C" w:rsidRPr="00391458" w:rsidRDefault="00806608" w:rsidP="3F84134F">
            <w:pPr>
              <w:cnfStyle w:val="000000000000" w:firstRow="0" w:lastRow="0" w:firstColumn="0" w:lastColumn="0" w:oddVBand="0" w:evenVBand="0" w:oddHBand="0" w:evenHBand="0" w:firstRowFirstColumn="0" w:firstRowLastColumn="0" w:lastRowFirstColumn="0" w:lastRowLastColumn="0"/>
              <w:rPr>
                <w:sz w:val="20"/>
                <w:szCs w:val="20"/>
              </w:rPr>
            </w:pPr>
            <w:r w:rsidRPr="00391458">
              <w:rPr>
                <w:sz w:val="20"/>
                <w:szCs w:val="20"/>
              </w:rPr>
              <w:t>National Security Classifications (e.g., FIPS, UK Official Secrets Act)</w:t>
            </w:r>
          </w:p>
        </w:tc>
      </w:tr>
      <w:tr w:rsidR="00806608" w14:paraId="02A84A2B" w14:textId="77777777" w:rsidTr="003656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2" w:type="dxa"/>
          </w:tcPr>
          <w:p w14:paraId="726197AE" w14:textId="2068F5F9" w:rsidR="00CE122C" w:rsidRPr="00F4312F" w:rsidRDefault="005A4B76" w:rsidP="3F84134F">
            <w:r w:rsidRPr="00F4312F">
              <w:t>Legal Contracts &amp; Filings</w:t>
            </w:r>
          </w:p>
        </w:tc>
        <w:tc>
          <w:tcPr>
            <w:tcW w:w="1731" w:type="dxa"/>
          </w:tcPr>
          <w:p w14:paraId="2504DF21" w14:textId="383DE3A3" w:rsidR="00CE122C" w:rsidRPr="00391458" w:rsidRDefault="003E6551" w:rsidP="3F84134F">
            <w:pPr>
              <w:cnfStyle w:val="000000100000" w:firstRow="0" w:lastRow="0" w:firstColumn="0" w:lastColumn="0" w:oddVBand="0" w:evenVBand="0" w:oddHBand="1" w:evenHBand="0" w:firstRowFirstColumn="0" w:firstRowLastColumn="0" w:lastRowFirstColumn="0" w:lastRowLastColumn="0"/>
              <w:rPr>
                <w:sz w:val="20"/>
                <w:szCs w:val="20"/>
              </w:rPr>
            </w:pPr>
            <w:r w:rsidRPr="00391458">
              <w:rPr>
                <w:sz w:val="20"/>
                <w:szCs w:val="20"/>
              </w:rPr>
              <w:t>Case files, client communication, court filings, IP litigation</w:t>
            </w:r>
          </w:p>
        </w:tc>
        <w:tc>
          <w:tcPr>
            <w:tcW w:w="1212" w:type="dxa"/>
          </w:tcPr>
          <w:p w14:paraId="46F0C4A3" w14:textId="399841EB" w:rsidR="00CE122C" w:rsidRPr="00391458" w:rsidRDefault="003E6551" w:rsidP="3F84134F">
            <w:pPr>
              <w:cnfStyle w:val="000000100000" w:firstRow="0" w:lastRow="0" w:firstColumn="0" w:lastColumn="0" w:oddVBand="0" w:evenVBand="0" w:oddHBand="1" w:evenHBand="0" w:firstRowFirstColumn="0" w:firstRowLastColumn="0" w:lastRowFirstColumn="0" w:lastRowLastColumn="0"/>
              <w:rPr>
                <w:sz w:val="20"/>
                <w:szCs w:val="20"/>
              </w:rPr>
            </w:pPr>
            <w:r w:rsidRPr="00391458">
              <w:rPr>
                <w:sz w:val="20"/>
                <w:szCs w:val="20"/>
              </w:rPr>
              <w:t>7-50+ years</w:t>
            </w:r>
          </w:p>
        </w:tc>
        <w:tc>
          <w:tcPr>
            <w:tcW w:w="1427" w:type="dxa"/>
          </w:tcPr>
          <w:p w14:paraId="1DB47E47" w14:textId="326048D7" w:rsidR="00CE122C" w:rsidRPr="00391458" w:rsidRDefault="00B22983" w:rsidP="3F84134F">
            <w:pPr>
              <w:cnfStyle w:val="000000100000" w:firstRow="0" w:lastRow="0" w:firstColumn="0" w:lastColumn="0" w:oddVBand="0" w:evenVBand="0" w:oddHBand="1" w:evenHBand="0" w:firstRowFirstColumn="0" w:firstRowLastColumn="0" w:lastRowFirstColumn="0" w:lastRowLastColumn="0"/>
              <w:rPr>
                <w:sz w:val="20"/>
                <w:szCs w:val="20"/>
              </w:rPr>
            </w:pPr>
            <w:r w:rsidRPr="00391458">
              <w:rPr>
                <w:sz w:val="20"/>
                <w:szCs w:val="20"/>
              </w:rPr>
              <w:t>Legal, Government, Corporations</w:t>
            </w:r>
          </w:p>
        </w:tc>
        <w:tc>
          <w:tcPr>
            <w:tcW w:w="2410" w:type="dxa"/>
          </w:tcPr>
          <w:p w14:paraId="305D3433" w14:textId="778D32E2" w:rsidR="00CE122C" w:rsidRPr="00391458" w:rsidRDefault="00806608" w:rsidP="3F84134F">
            <w:pPr>
              <w:cnfStyle w:val="000000100000" w:firstRow="0" w:lastRow="0" w:firstColumn="0" w:lastColumn="0" w:oddVBand="0" w:evenVBand="0" w:oddHBand="1" w:evenHBand="0" w:firstRowFirstColumn="0" w:firstRowLastColumn="0" w:lastRowFirstColumn="0" w:lastRowLastColumn="0"/>
              <w:rPr>
                <w:sz w:val="20"/>
                <w:szCs w:val="20"/>
              </w:rPr>
            </w:pPr>
            <w:r w:rsidRPr="00391458">
              <w:rPr>
                <w:sz w:val="20"/>
                <w:szCs w:val="20"/>
              </w:rPr>
              <w:t xml:space="preserve">GDPR Art. 5, </w:t>
            </w:r>
            <w:r w:rsidR="003E5DFD" w:rsidRPr="00391458">
              <w:rPr>
                <w:sz w:val="20"/>
                <w:szCs w:val="20"/>
              </w:rPr>
              <w:t>9; eIDAS Regulation (EU)</w:t>
            </w:r>
          </w:p>
        </w:tc>
      </w:tr>
      <w:tr w:rsidR="00F4312F" w14:paraId="19BA7B53" w14:textId="77777777" w:rsidTr="003656C2">
        <w:tc>
          <w:tcPr>
            <w:cnfStyle w:val="001000000000" w:firstRow="0" w:lastRow="0" w:firstColumn="1" w:lastColumn="0" w:oddVBand="0" w:evenVBand="0" w:oddHBand="0" w:evenHBand="0" w:firstRowFirstColumn="0" w:firstRowLastColumn="0" w:lastRowFirstColumn="0" w:lastRowLastColumn="0"/>
            <w:tcW w:w="2292" w:type="dxa"/>
          </w:tcPr>
          <w:p w14:paraId="23D4A6F4" w14:textId="0048517A" w:rsidR="00CE122C" w:rsidRPr="00F4312F" w:rsidRDefault="005A4B76" w:rsidP="3F84134F">
            <w:r w:rsidRPr="00F4312F">
              <w:t>Intellectual Property (IP)</w:t>
            </w:r>
          </w:p>
        </w:tc>
        <w:tc>
          <w:tcPr>
            <w:tcW w:w="1731" w:type="dxa"/>
          </w:tcPr>
          <w:p w14:paraId="3015A334" w14:textId="27E9CA86" w:rsidR="00CE122C" w:rsidRPr="00391458" w:rsidRDefault="003E6551" w:rsidP="3F84134F">
            <w:pPr>
              <w:cnfStyle w:val="000000000000" w:firstRow="0" w:lastRow="0" w:firstColumn="0" w:lastColumn="0" w:oddVBand="0" w:evenVBand="0" w:oddHBand="0" w:evenHBand="0" w:firstRowFirstColumn="0" w:firstRowLastColumn="0" w:lastRowFirstColumn="0" w:lastRowLastColumn="0"/>
              <w:rPr>
                <w:sz w:val="20"/>
                <w:szCs w:val="20"/>
              </w:rPr>
            </w:pPr>
            <w:r w:rsidRPr="00391458">
              <w:rPr>
                <w:sz w:val="20"/>
                <w:szCs w:val="20"/>
              </w:rPr>
              <w:t>Patents, trade secrets, blueprints, proprietary code</w:t>
            </w:r>
          </w:p>
        </w:tc>
        <w:tc>
          <w:tcPr>
            <w:tcW w:w="1212" w:type="dxa"/>
          </w:tcPr>
          <w:p w14:paraId="4922BD15" w14:textId="7913EE67" w:rsidR="00CE122C" w:rsidRPr="00391458" w:rsidRDefault="003E6551" w:rsidP="3F84134F">
            <w:pPr>
              <w:cnfStyle w:val="000000000000" w:firstRow="0" w:lastRow="0" w:firstColumn="0" w:lastColumn="0" w:oddVBand="0" w:evenVBand="0" w:oddHBand="0" w:evenHBand="0" w:firstRowFirstColumn="0" w:firstRowLastColumn="0" w:lastRowFirstColumn="0" w:lastRowLastColumn="0"/>
              <w:rPr>
                <w:sz w:val="20"/>
                <w:szCs w:val="20"/>
              </w:rPr>
            </w:pPr>
            <w:r w:rsidRPr="00391458">
              <w:rPr>
                <w:sz w:val="20"/>
                <w:szCs w:val="20"/>
              </w:rPr>
              <w:t>10-25+ years</w:t>
            </w:r>
          </w:p>
        </w:tc>
        <w:tc>
          <w:tcPr>
            <w:tcW w:w="1427" w:type="dxa"/>
          </w:tcPr>
          <w:p w14:paraId="54BCBB80" w14:textId="77A73773" w:rsidR="00CE122C" w:rsidRPr="00391458" w:rsidRDefault="00B22983" w:rsidP="3F84134F">
            <w:pPr>
              <w:cnfStyle w:val="000000000000" w:firstRow="0" w:lastRow="0" w:firstColumn="0" w:lastColumn="0" w:oddVBand="0" w:evenVBand="0" w:oddHBand="0" w:evenHBand="0" w:firstRowFirstColumn="0" w:firstRowLastColumn="0" w:lastRowFirstColumn="0" w:lastRowLastColumn="0"/>
              <w:rPr>
                <w:sz w:val="20"/>
                <w:szCs w:val="20"/>
              </w:rPr>
            </w:pPr>
            <w:r w:rsidRPr="00391458">
              <w:rPr>
                <w:sz w:val="20"/>
                <w:szCs w:val="20"/>
              </w:rPr>
              <w:t>Tech, Legal, Energy</w:t>
            </w:r>
          </w:p>
        </w:tc>
        <w:tc>
          <w:tcPr>
            <w:tcW w:w="2410" w:type="dxa"/>
          </w:tcPr>
          <w:p w14:paraId="6771F46A" w14:textId="723D7F16" w:rsidR="00CE122C" w:rsidRPr="00391458" w:rsidRDefault="003E5DFD" w:rsidP="3F84134F">
            <w:pPr>
              <w:cnfStyle w:val="000000000000" w:firstRow="0" w:lastRow="0" w:firstColumn="0" w:lastColumn="0" w:oddVBand="0" w:evenVBand="0" w:oddHBand="0" w:evenHBand="0" w:firstRowFirstColumn="0" w:firstRowLastColumn="0" w:lastRowFirstColumn="0" w:lastRowLastColumn="0"/>
              <w:rPr>
                <w:sz w:val="20"/>
                <w:szCs w:val="20"/>
              </w:rPr>
            </w:pPr>
            <w:r w:rsidRPr="00391458">
              <w:rPr>
                <w:sz w:val="20"/>
                <w:szCs w:val="20"/>
              </w:rPr>
              <w:t>TRIPS, WIPO Standards, GDPR Art. 4 &amp; 9</w:t>
            </w:r>
          </w:p>
        </w:tc>
      </w:tr>
      <w:tr w:rsidR="00F4312F" w14:paraId="2CB9F88B" w14:textId="77777777" w:rsidTr="003656C2">
        <w:trPr>
          <w:cnfStyle w:val="000000100000" w:firstRow="0" w:lastRow="0" w:firstColumn="0" w:lastColumn="0" w:oddVBand="0" w:evenVBand="0" w:oddHBand="1" w:evenHBand="0" w:firstRowFirstColumn="0" w:firstRowLastColumn="0" w:lastRowFirstColumn="0" w:lastRowLastColumn="0"/>
          <w:trHeight w:val="783"/>
        </w:trPr>
        <w:tc>
          <w:tcPr>
            <w:cnfStyle w:val="001000000000" w:firstRow="0" w:lastRow="0" w:firstColumn="1" w:lastColumn="0" w:oddVBand="0" w:evenVBand="0" w:oddHBand="0" w:evenHBand="0" w:firstRowFirstColumn="0" w:firstRowLastColumn="0" w:lastRowFirstColumn="0" w:lastRowLastColumn="0"/>
            <w:tcW w:w="2292" w:type="dxa"/>
          </w:tcPr>
          <w:p w14:paraId="2219D973" w14:textId="6125F741" w:rsidR="00CE122C" w:rsidRPr="00F4312F" w:rsidRDefault="005A4B76" w:rsidP="3F84134F">
            <w:r w:rsidRPr="00F4312F">
              <w:t>Utility/Infrastructure Data</w:t>
            </w:r>
          </w:p>
        </w:tc>
        <w:tc>
          <w:tcPr>
            <w:tcW w:w="1731" w:type="dxa"/>
          </w:tcPr>
          <w:p w14:paraId="54B7D064" w14:textId="5F0C4836" w:rsidR="00CE122C" w:rsidRPr="00391458" w:rsidRDefault="003E6551" w:rsidP="3F84134F">
            <w:pPr>
              <w:cnfStyle w:val="000000100000" w:firstRow="0" w:lastRow="0" w:firstColumn="0" w:lastColumn="0" w:oddVBand="0" w:evenVBand="0" w:oddHBand="1" w:evenHBand="0" w:firstRowFirstColumn="0" w:firstRowLastColumn="0" w:lastRowFirstColumn="0" w:lastRowLastColumn="0"/>
              <w:rPr>
                <w:sz w:val="20"/>
                <w:szCs w:val="20"/>
              </w:rPr>
            </w:pPr>
            <w:r w:rsidRPr="00391458">
              <w:rPr>
                <w:sz w:val="20"/>
                <w:szCs w:val="20"/>
              </w:rPr>
              <w:t>Grid telemetry, SCADA logs, OT protocols, energy usage data</w:t>
            </w:r>
          </w:p>
        </w:tc>
        <w:tc>
          <w:tcPr>
            <w:tcW w:w="1212" w:type="dxa"/>
          </w:tcPr>
          <w:p w14:paraId="2AC26E56" w14:textId="0813F6F0" w:rsidR="00CE122C" w:rsidRPr="00391458" w:rsidRDefault="003E6551" w:rsidP="3F84134F">
            <w:pPr>
              <w:cnfStyle w:val="000000100000" w:firstRow="0" w:lastRow="0" w:firstColumn="0" w:lastColumn="0" w:oddVBand="0" w:evenVBand="0" w:oddHBand="1" w:evenHBand="0" w:firstRowFirstColumn="0" w:firstRowLastColumn="0" w:lastRowFirstColumn="0" w:lastRowLastColumn="0"/>
              <w:rPr>
                <w:sz w:val="20"/>
                <w:szCs w:val="20"/>
              </w:rPr>
            </w:pPr>
            <w:r w:rsidRPr="00391458">
              <w:rPr>
                <w:sz w:val="20"/>
                <w:szCs w:val="20"/>
              </w:rPr>
              <w:t>10+ years</w:t>
            </w:r>
          </w:p>
        </w:tc>
        <w:tc>
          <w:tcPr>
            <w:tcW w:w="1427" w:type="dxa"/>
          </w:tcPr>
          <w:p w14:paraId="000FA333" w14:textId="7F279CDE" w:rsidR="00CE122C" w:rsidRPr="00391458" w:rsidRDefault="00B22983" w:rsidP="3F84134F">
            <w:pPr>
              <w:cnfStyle w:val="000000100000" w:firstRow="0" w:lastRow="0" w:firstColumn="0" w:lastColumn="0" w:oddVBand="0" w:evenVBand="0" w:oddHBand="1" w:evenHBand="0" w:firstRowFirstColumn="0" w:firstRowLastColumn="0" w:lastRowFirstColumn="0" w:lastRowLastColumn="0"/>
              <w:rPr>
                <w:sz w:val="20"/>
                <w:szCs w:val="20"/>
              </w:rPr>
            </w:pPr>
            <w:r w:rsidRPr="00391458">
              <w:rPr>
                <w:sz w:val="20"/>
                <w:szCs w:val="20"/>
              </w:rPr>
              <w:t>Energy, Government</w:t>
            </w:r>
          </w:p>
        </w:tc>
        <w:tc>
          <w:tcPr>
            <w:tcW w:w="2410" w:type="dxa"/>
          </w:tcPr>
          <w:p w14:paraId="72F499B7" w14:textId="67778CC5" w:rsidR="00CE122C" w:rsidRPr="00391458" w:rsidRDefault="003E5DFD" w:rsidP="000D47DA">
            <w:pPr>
              <w:keepNext/>
              <w:cnfStyle w:val="000000100000" w:firstRow="0" w:lastRow="0" w:firstColumn="0" w:lastColumn="0" w:oddVBand="0" w:evenVBand="0" w:oddHBand="1" w:evenHBand="0" w:firstRowFirstColumn="0" w:firstRowLastColumn="0" w:lastRowFirstColumn="0" w:lastRowLastColumn="0"/>
              <w:rPr>
                <w:sz w:val="20"/>
                <w:szCs w:val="20"/>
              </w:rPr>
            </w:pPr>
            <w:r w:rsidRPr="00391458">
              <w:rPr>
                <w:sz w:val="20"/>
                <w:szCs w:val="20"/>
              </w:rPr>
              <w:t>NIST SP 800-82 Rev. 3</w:t>
            </w:r>
            <w:r w:rsidR="00962577" w:rsidRPr="00391458">
              <w:rPr>
                <w:sz w:val="20"/>
                <w:szCs w:val="20"/>
              </w:rPr>
              <w:t>, GDPR Art. 32</w:t>
            </w:r>
          </w:p>
        </w:tc>
      </w:tr>
    </w:tbl>
    <w:p w14:paraId="19F0CF42" w14:textId="245DE17F" w:rsidR="00394AE6" w:rsidRPr="00962577" w:rsidRDefault="000D47DA" w:rsidP="000D47DA">
      <w:pPr>
        <w:pStyle w:val="Caption"/>
      </w:pPr>
      <w:r>
        <w:t xml:space="preserve">Table </w:t>
      </w:r>
      <w:fldSimple w:instr=" SEQ Table \* ARABIC ">
        <w:r w:rsidR="000B60B9">
          <w:rPr>
            <w:noProof/>
          </w:rPr>
          <w:t>2</w:t>
        </w:r>
      </w:fldSimple>
      <w:r>
        <w:t xml:space="preserve">: </w:t>
      </w:r>
      <w:r w:rsidRPr="00B35242">
        <w:t>High-sensitivity data categories at risk from quantum decryption (author-generated based on NIST 2008, NIST 2023, UK Govt 2024, GDPR).</w:t>
      </w:r>
    </w:p>
    <w:p w14:paraId="018701E3" w14:textId="119B672F" w:rsidR="00391458" w:rsidRDefault="008C29D0" w:rsidP="00204104">
      <w:pPr>
        <w:pStyle w:val="Heading2"/>
      </w:pPr>
      <w:bookmarkStart w:id="39" w:name="_Toc208487148"/>
      <w:r>
        <w:t>Beyond CRYSTALS: Evaluating Alternate PQC Algorithms</w:t>
      </w:r>
      <w:bookmarkEnd w:id="39"/>
    </w:p>
    <w:p w14:paraId="71DECF4A" w14:textId="12995333" w:rsidR="0097272A" w:rsidRDefault="0097272A" w:rsidP="3F84134F">
      <w:r>
        <w:t xml:space="preserve">While CRYSTALS-Kyber and CRYSTALS-Dilithium currently lead the NIST Post-Quantum Cryptography (PQC) standardisation process (Alagic et al. 2020), relying exclusively on these schemes introduces a form of cryptographic monoculture. </w:t>
      </w:r>
      <w:r w:rsidR="00A20969">
        <w:t xml:space="preserve">These algorithms are now </w:t>
      </w:r>
      <w:r w:rsidR="00397346">
        <w:t>being standardised</w:t>
      </w:r>
      <w:r w:rsidR="00A20969">
        <w:t xml:space="preserve"> under the names ML-KEM (Kyber) and ML-DSA (Dilithium)</w:t>
      </w:r>
      <w:r w:rsidR="00397346">
        <w:t xml:space="preserve">, but the underlying concern remains the same. </w:t>
      </w:r>
      <w:r>
        <w:t xml:space="preserve">History has repeatedly shown that even widely trusted algorithms can be </w:t>
      </w:r>
      <w:r w:rsidR="00D15FF4">
        <w:t>undermined</w:t>
      </w:r>
      <w:r>
        <w:t xml:space="preserve"> by novel cryptanalytic breakthroughs, side-channel exploits</w:t>
      </w:r>
      <w:r w:rsidR="00B57163">
        <w:t xml:space="preserve">, or flawed implementations. A resilient PQC migration strategy requires algorithmic agility, the </w:t>
      </w:r>
      <w:r w:rsidR="00D64AB9">
        <w:t xml:space="preserve">ability to pivot to alternative schemes without requiring </w:t>
      </w:r>
      <w:r w:rsidR="00B57163">
        <w:t xml:space="preserve">wholesale infrastructure replacement. </w:t>
      </w:r>
    </w:p>
    <w:p w14:paraId="2C14F9FE" w14:textId="1D730CDF" w:rsidR="00B57163" w:rsidRDefault="004C24FA" w:rsidP="00204104">
      <w:pPr>
        <w:pStyle w:val="Heading3"/>
      </w:pPr>
      <w:bookmarkStart w:id="40" w:name="_Toc207532314"/>
      <w:bookmarkStart w:id="41" w:name="_Toc208487149"/>
      <w:r>
        <w:t>Alternate Lattice-Based KEMs</w:t>
      </w:r>
      <w:bookmarkEnd w:id="40"/>
      <w:bookmarkEnd w:id="41"/>
    </w:p>
    <w:p w14:paraId="596D5D96" w14:textId="30D9D77F" w:rsidR="004C24FA" w:rsidRDefault="004C24FA" w:rsidP="00204104">
      <w:pPr>
        <w:pStyle w:val="Heading4"/>
      </w:pPr>
      <w:r>
        <w:t>NTRU</w:t>
      </w:r>
    </w:p>
    <w:p w14:paraId="47F7BFBE" w14:textId="3F45FA9E" w:rsidR="004C24FA" w:rsidRDefault="004C24FA" w:rsidP="3F84134F">
      <w:r>
        <w:t>NTRU is one of the oldest lattice-based encryption systems, first introduced in 1996, and has withstood decades of public cryptanalysis. It</w:t>
      </w:r>
      <w:r w:rsidR="00D73B7B">
        <w:t>s structured polynomial ring design offers security rooted in the hardness of the Ring Learning With Errors (R-LWE) and related problems, but with structural differences from Kyber that reduce the risk of correlated vulnerabilities (Peet-Pare 2025).</w:t>
      </w:r>
    </w:p>
    <w:p w14:paraId="3F335E7D" w14:textId="47809E64" w:rsidR="00D73B7B" w:rsidRDefault="00D73B7B" w:rsidP="00204104">
      <w:pPr>
        <w:pStyle w:val="Heading4"/>
      </w:pPr>
      <w:r>
        <w:t>CTRU/CNTR</w:t>
      </w:r>
    </w:p>
    <w:p w14:paraId="0DFB2D4D" w14:textId="0A2B5598" w:rsidR="00D73B7B" w:rsidRDefault="00D73B7B" w:rsidP="3F84134F">
      <w:r>
        <w:t xml:space="preserve">CTRU and CNTR are NTRU-derived KEMs designed for improved performance and smaller ciphertexts. Liang et al. (2022) </w:t>
      </w:r>
      <w:r w:rsidR="00946240">
        <w:t>demonstrate</w:t>
      </w:r>
      <w:r>
        <w:t xml:space="preserve"> </w:t>
      </w:r>
      <w:r w:rsidR="00933731">
        <w:t>a 12% reduction</w:t>
      </w:r>
      <w:r w:rsidR="0014542D">
        <w:t xml:space="preserve"> in ciphertext size compared to Kyber, alongside increases in classical and quantum security levels </w:t>
      </w:r>
      <w:r w:rsidR="00933731">
        <w:t>of</w:t>
      </w:r>
      <w:r w:rsidR="0014542D">
        <w:t xml:space="preserve"> approximately 7-8</w:t>
      </w:r>
      <w:r w:rsidR="00884103">
        <w:t xml:space="preserve"> </w:t>
      </w:r>
      <w:r w:rsidR="0014542D">
        <w:t>bits. These schemes also achieve notable performance gains in key generation and encapsulation without compromising security assumptions (Liang et al. 2022).</w:t>
      </w:r>
    </w:p>
    <w:p w14:paraId="6BF655C5" w14:textId="441CDC58" w:rsidR="00884103" w:rsidRDefault="00884103" w:rsidP="00204104">
      <w:pPr>
        <w:pStyle w:val="Heading3"/>
      </w:pPr>
      <w:bookmarkStart w:id="42" w:name="_Toc207532315"/>
      <w:bookmarkStart w:id="43" w:name="_Toc208487150"/>
      <w:r>
        <w:t>Alternate Signature Schemes</w:t>
      </w:r>
      <w:bookmarkEnd w:id="42"/>
      <w:bookmarkEnd w:id="43"/>
    </w:p>
    <w:p w14:paraId="40227FD1" w14:textId="5FC3DC15" w:rsidR="00884103" w:rsidRDefault="00884103" w:rsidP="00204104">
      <w:pPr>
        <w:pStyle w:val="Heading4"/>
      </w:pPr>
      <w:r>
        <w:t>FALCON</w:t>
      </w:r>
    </w:p>
    <w:p w14:paraId="402F92EB" w14:textId="28590C6E" w:rsidR="00884103" w:rsidRDefault="00884103" w:rsidP="3F84134F">
      <w:r>
        <w:t xml:space="preserve">FALCON is an NTRU-based lattice signature scheme that leverages fast Fourier sampling to achieve compact signatures and high verification speed (Fouque et al. 2020). Benchmarks on </w:t>
      </w:r>
      <w:r w:rsidR="00933731">
        <w:lastRenderedPageBreak/>
        <w:t>the</w:t>
      </w:r>
      <w:r>
        <w:t xml:space="preserve"> ARM Cortex-M7 </w:t>
      </w:r>
      <w:r w:rsidR="00933731">
        <w:t>demonstrate significant</w:t>
      </w:r>
      <w:r>
        <w:t xml:space="preserve"> performance benefits for constrained devices. Howe &amp; Westerbaan (2024) caution that its Gaussian sampling procedure requires meticulous implementation to avoid timing and side-channel leaks. </w:t>
      </w:r>
    </w:p>
    <w:p w14:paraId="40AF1561" w14:textId="6EA3A542" w:rsidR="00884103" w:rsidRDefault="00884103" w:rsidP="00204104">
      <w:pPr>
        <w:pStyle w:val="Heading4"/>
      </w:pPr>
      <w:r>
        <w:t>SPHINCS+</w:t>
      </w:r>
    </w:p>
    <w:p w14:paraId="232B1038" w14:textId="71FC6109" w:rsidR="00884103" w:rsidRDefault="00884103" w:rsidP="3F84134F">
      <w:r>
        <w:t xml:space="preserve">SPHINCS+ is a stateless, hash-based signature scheme offering extremely conservative security guarantees. </w:t>
      </w:r>
      <w:r w:rsidR="00856AA4">
        <w:t>Yuan et al. (2023) and Barbosa et al. (2024) demonstrate its resilience to quantum-access chosen-message attacks (EUF-</w:t>
      </w:r>
      <w:r w:rsidR="00E259E5">
        <w:t>CMA/qCMA</w:t>
      </w:r>
      <w:r w:rsidR="00856AA4">
        <w:t>)</w:t>
      </w:r>
      <w:r w:rsidR="00E259E5">
        <w:t xml:space="preserve"> and provide tight, formally proven bounds for its existential </w:t>
      </w:r>
      <w:r w:rsidR="00C753C8">
        <w:t>unforgeability</w:t>
      </w:r>
      <w:r w:rsidR="00E259E5">
        <w:t xml:space="preserve">. </w:t>
      </w:r>
      <w:r w:rsidR="00C753C8">
        <w:t>While its signatures are large and slower to verify than lattice-based schemes, its security rests on minimal assumptions, the hardness of hash functions, making it a critical fallback candidate (Yuan et al. 2023).</w:t>
      </w:r>
    </w:p>
    <w:p w14:paraId="3F7C124B" w14:textId="1AE20647" w:rsidR="00C753C8" w:rsidRDefault="0035437C" w:rsidP="00204104">
      <w:pPr>
        <w:pStyle w:val="Heading3"/>
      </w:pPr>
      <w:bookmarkStart w:id="44" w:name="_Toc207532316"/>
      <w:bookmarkStart w:id="45" w:name="_Toc208487151"/>
      <w:r>
        <w:t>Code-Based and Mixed Alternatives</w:t>
      </w:r>
      <w:bookmarkEnd w:id="44"/>
      <w:bookmarkEnd w:id="45"/>
    </w:p>
    <w:p w14:paraId="618DC9A1" w14:textId="48CACF3D" w:rsidR="0035437C" w:rsidRDefault="0035437C" w:rsidP="00204104">
      <w:pPr>
        <w:pStyle w:val="Heading4"/>
      </w:pPr>
      <w:r>
        <w:t>BIKE, HQC, and FrodoKEM</w:t>
      </w:r>
    </w:p>
    <w:p w14:paraId="0A6B8C0D" w14:textId="4C853655" w:rsidR="0035437C" w:rsidRDefault="0035437C" w:rsidP="3F84134F">
      <w:r>
        <w:t xml:space="preserve">Code-based schemes such as Bike and HQC rely on the hardness </w:t>
      </w:r>
      <w:r w:rsidR="00FB3513">
        <w:t>of decoding random linear codes, while FrodoKEM is based on the Learning With Errors (LWE) problem without lattice structure, reducing susceptibility to structural attacks (</w:t>
      </w:r>
      <w:r w:rsidR="00DD6DA7">
        <w:t xml:space="preserve">Howe &amp; Westerbaan 2024). </w:t>
      </w:r>
      <w:r w:rsidR="00742001">
        <w:t xml:space="preserve">These approaches </w:t>
      </w:r>
      <w:r w:rsidR="00E31868">
        <w:t>offer</w:t>
      </w:r>
      <w:r w:rsidR="00742001">
        <w:t xml:space="preserve"> cryptographic diversity outside the lattice paradigm, but often at the </w:t>
      </w:r>
      <w:r w:rsidR="00E31868">
        <w:t>expense</w:t>
      </w:r>
      <w:r w:rsidR="00742001">
        <w:t xml:space="preserve"> of significantly larger public keys and slower performance, </w:t>
      </w:r>
      <w:r w:rsidR="00E31868">
        <w:t>particularly</w:t>
      </w:r>
      <w:r w:rsidR="00742001">
        <w:t xml:space="preserve"> in resource-constrained deployments (Abbasi et al. 2025).</w:t>
      </w:r>
    </w:p>
    <w:p w14:paraId="3C348EA5" w14:textId="1BCD4094" w:rsidR="00A76F83" w:rsidRDefault="006107B4" w:rsidP="00204104">
      <w:pPr>
        <w:pStyle w:val="Heading4"/>
      </w:pPr>
      <w:r>
        <w:t>Performance and Practical Considerations</w:t>
      </w:r>
    </w:p>
    <w:p w14:paraId="369F03E6" w14:textId="11D29903" w:rsidR="006107B4" w:rsidRPr="006107B4" w:rsidRDefault="006107B4" w:rsidP="3F84134F">
      <w:r>
        <w:t xml:space="preserve">Cross-platform evaluations by Abbasi et al. (2025) confirm that NTRU and BIKE perform competitively with Kyber in cloud and high-performance computing contexts, though their computational and bandwidth overheads can be substantial in IoT or embedded systems. SABER, another lattice-based finalist, demonstrates a balanced profile with lower memory usage and competitive throughput (Basso et al. 2020). These trade-offs highlight </w:t>
      </w:r>
      <w:r w:rsidR="00440B24">
        <w:t>that</w:t>
      </w:r>
      <w:r>
        <w:t xml:space="preserve"> the PQC deployment decisions cannot be based solely on theoretical security, practical performance under real-world constraints is equally critical. </w:t>
      </w:r>
    </w:p>
    <w:tbl>
      <w:tblPr>
        <w:tblStyle w:val="PlainTable3"/>
        <w:tblW w:w="0" w:type="auto"/>
        <w:tblLook w:val="04A0" w:firstRow="1" w:lastRow="0" w:firstColumn="1" w:lastColumn="0" w:noHBand="0" w:noVBand="1"/>
      </w:tblPr>
      <w:tblGrid>
        <w:gridCol w:w="1760"/>
        <w:gridCol w:w="1692"/>
        <w:gridCol w:w="1734"/>
        <w:gridCol w:w="1776"/>
        <w:gridCol w:w="2064"/>
      </w:tblGrid>
      <w:tr w:rsidR="006107B4" w14:paraId="5007F640" w14:textId="77777777" w:rsidTr="0038555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03" w:type="dxa"/>
          </w:tcPr>
          <w:p w14:paraId="608B93F4" w14:textId="739DBB46" w:rsidR="006107B4" w:rsidRPr="003B03E7" w:rsidRDefault="006107B4" w:rsidP="0038555A">
            <w:pPr>
              <w:jc w:val="center"/>
            </w:pPr>
            <w:r w:rsidRPr="003B03E7">
              <w:t>Algorithm</w:t>
            </w:r>
          </w:p>
        </w:tc>
        <w:tc>
          <w:tcPr>
            <w:tcW w:w="1803" w:type="dxa"/>
          </w:tcPr>
          <w:p w14:paraId="65B7DC44" w14:textId="6D08B945" w:rsidR="006107B4" w:rsidRPr="003B03E7" w:rsidRDefault="006107B4" w:rsidP="0038555A">
            <w:pPr>
              <w:jc w:val="center"/>
              <w:cnfStyle w:val="100000000000" w:firstRow="1" w:lastRow="0" w:firstColumn="0" w:lastColumn="0" w:oddVBand="0" w:evenVBand="0" w:oddHBand="0" w:evenHBand="0" w:firstRowFirstColumn="0" w:firstRowLastColumn="0" w:lastRowFirstColumn="0" w:lastRowLastColumn="0"/>
            </w:pPr>
            <w:r w:rsidRPr="003B03E7">
              <w:t>Type</w:t>
            </w:r>
          </w:p>
        </w:tc>
        <w:tc>
          <w:tcPr>
            <w:tcW w:w="1803" w:type="dxa"/>
          </w:tcPr>
          <w:p w14:paraId="598A1ABB" w14:textId="28F9E0C6" w:rsidR="006107B4" w:rsidRPr="003B03E7" w:rsidRDefault="006107B4" w:rsidP="0038555A">
            <w:pPr>
              <w:jc w:val="center"/>
              <w:cnfStyle w:val="100000000000" w:firstRow="1" w:lastRow="0" w:firstColumn="0" w:lastColumn="0" w:oddVBand="0" w:evenVBand="0" w:oddHBand="0" w:evenHBand="0" w:firstRowFirstColumn="0" w:firstRowLastColumn="0" w:lastRowFirstColumn="0" w:lastRowLastColumn="0"/>
            </w:pPr>
            <w:r w:rsidRPr="003B03E7">
              <w:t>Security Basis</w:t>
            </w:r>
          </w:p>
        </w:tc>
        <w:tc>
          <w:tcPr>
            <w:tcW w:w="1803" w:type="dxa"/>
          </w:tcPr>
          <w:p w14:paraId="223065B5" w14:textId="75E16F25" w:rsidR="006107B4" w:rsidRPr="003B03E7" w:rsidRDefault="006107B4" w:rsidP="0038555A">
            <w:pPr>
              <w:jc w:val="center"/>
              <w:cnfStyle w:val="100000000000" w:firstRow="1" w:lastRow="0" w:firstColumn="0" w:lastColumn="0" w:oddVBand="0" w:evenVBand="0" w:oddHBand="0" w:evenHBand="0" w:firstRowFirstColumn="0" w:firstRowLastColumn="0" w:lastRowFirstColumn="0" w:lastRowLastColumn="0"/>
            </w:pPr>
            <w:r w:rsidRPr="003B03E7">
              <w:t>Advantages</w:t>
            </w:r>
          </w:p>
        </w:tc>
        <w:tc>
          <w:tcPr>
            <w:tcW w:w="1804" w:type="dxa"/>
          </w:tcPr>
          <w:p w14:paraId="35BA8834" w14:textId="50EE6D7E" w:rsidR="006107B4" w:rsidRPr="003B03E7" w:rsidRDefault="006107B4" w:rsidP="0038555A">
            <w:pPr>
              <w:jc w:val="center"/>
              <w:cnfStyle w:val="100000000000" w:firstRow="1" w:lastRow="0" w:firstColumn="0" w:lastColumn="0" w:oddVBand="0" w:evenVBand="0" w:oddHBand="0" w:evenHBand="0" w:firstRowFirstColumn="0" w:firstRowLastColumn="0" w:lastRowFirstColumn="0" w:lastRowLastColumn="0"/>
            </w:pPr>
            <w:r w:rsidRPr="003B03E7">
              <w:t>Considerations</w:t>
            </w:r>
          </w:p>
        </w:tc>
      </w:tr>
      <w:tr w:rsidR="006107B4" w14:paraId="6BCA0851" w14:textId="77777777" w:rsidTr="003855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5C7EDA67" w14:textId="29BF3DF7" w:rsidR="006107B4" w:rsidRPr="0038555A" w:rsidRDefault="006632A4" w:rsidP="3F84134F">
            <w:r w:rsidRPr="0038555A">
              <w:t>NTRU</w:t>
            </w:r>
          </w:p>
        </w:tc>
        <w:tc>
          <w:tcPr>
            <w:tcW w:w="1803" w:type="dxa"/>
          </w:tcPr>
          <w:p w14:paraId="098D8381" w14:textId="53E17D09" w:rsidR="006107B4" w:rsidRDefault="006632A4" w:rsidP="3F84134F">
            <w:pPr>
              <w:cnfStyle w:val="000000100000" w:firstRow="0" w:lastRow="0" w:firstColumn="0" w:lastColumn="0" w:oddVBand="0" w:evenVBand="0" w:oddHBand="1" w:evenHBand="0" w:firstRowFirstColumn="0" w:firstRowLastColumn="0" w:lastRowFirstColumn="0" w:lastRowLastColumn="0"/>
            </w:pPr>
            <w:r>
              <w:t>Lattice KEM</w:t>
            </w:r>
          </w:p>
        </w:tc>
        <w:tc>
          <w:tcPr>
            <w:tcW w:w="1803" w:type="dxa"/>
          </w:tcPr>
          <w:p w14:paraId="14FA966D" w14:textId="2E7F5638" w:rsidR="006107B4" w:rsidRDefault="00517ADA" w:rsidP="3F84134F">
            <w:pPr>
              <w:cnfStyle w:val="000000100000" w:firstRow="0" w:lastRow="0" w:firstColumn="0" w:lastColumn="0" w:oddVBand="0" w:evenVBand="0" w:oddHBand="1" w:evenHBand="0" w:firstRowFirstColumn="0" w:firstRowLastColumn="0" w:lastRowFirstColumn="0" w:lastRowLastColumn="0"/>
            </w:pPr>
            <w:r>
              <w:t>NTRU lattices</w:t>
            </w:r>
          </w:p>
        </w:tc>
        <w:tc>
          <w:tcPr>
            <w:tcW w:w="1803" w:type="dxa"/>
          </w:tcPr>
          <w:p w14:paraId="6C698DAA" w14:textId="73FDE71D" w:rsidR="006107B4" w:rsidRDefault="004C5BC4" w:rsidP="3F84134F">
            <w:pPr>
              <w:cnfStyle w:val="000000100000" w:firstRow="0" w:lastRow="0" w:firstColumn="0" w:lastColumn="0" w:oddVBand="0" w:evenVBand="0" w:oddHBand="1" w:evenHBand="0" w:firstRowFirstColumn="0" w:firstRowLastColumn="0" w:lastRowFirstColumn="0" w:lastRowLastColumn="0"/>
            </w:pPr>
            <w:r>
              <w:t>Time-tested, structurally distinct</w:t>
            </w:r>
          </w:p>
        </w:tc>
        <w:tc>
          <w:tcPr>
            <w:tcW w:w="1804" w:type="dxa"/>
          </w:tcPr>
          <w:p w14:paraId="286CAA32" w14:textId="5944B89D" w:rsidR="006107B4" w:rsidRDefault="004C5BC4" w:rsidP="3F84134F">
            <w:pPr>
              <w:cnfStyle w:val="000000100000" w:firstRow="0" w:lastRow="0" w:firstColumn="0" w:lastColumn="0" w:oddVBand="0" w:evenVBand="0" w:oddHBand="1" w:evenHBand="0" w:firstRowFirstColumn="0" w:firstRowLastColumn="0" w:lastRowFirstColumn="0" w:lastRowLastColumn="0"/>
            </w:pPr>
            <w:r>
              <w:t>Larger keys, moderate performance</w:t>
            </w:r>
          </w:p>
        </w:tc>
      </w:tr>
      <w:tr w:rsidR="006107B4" w14:paraId="28E2C06A" w14:textId="77777777" w:rsidTr="0038555A">
        <w:tc>
          <w:tcPr>
            <w:cnfStyle w:val="001000000000" w:firstRow="0" w:lastRow="0" w:firstColumn="1" w:lastColumn="0" w:oddVBand="0" w:evenVBand="0" w:oddHBand="0" w:evenHBand="0" w:firstRowFirstColumn="0" w:firstRowLastColumn="0" w:lastRowFirstColumn="0" w:lastRowLastColumn="0"/>
            <w:tcW w:w="1803" w:type="dxa"/>
          </w:tcPr>
          <w:p w14:paraId="40AE088E" w14:textId="63534161" w:rsidR="006107B4" w:rsidRPr="0038555A" w:rsidRDefault="006632A4" w:rsidP="3F84134F">
            <w:r w:rsidRPr="0038555A">
              <w:t>CTRU/CNTR</w:t>
            </w:r>
          </w:p>
        </w:tc>
        <w:tc>
          <w:tcPr>
            <w:tcW w:w="1803" w:type="dxa"/>
          </w:tcPr>
          <w:p w14:paraId="6F8B169C" w14:textId="1AADCE92" w:rsidR="006107B4" w:rsidRDefault="006632A4" w:rsidP="3F84134F">
            <w:pPr>
              <w:cnfStyle w:val="000000000000" w:firstRow="0" w:lastRow="0" w:firstColumn="0" w:lastColumn="0" w:oddVBand="0" w:evenVBand="0" w:oddHBand="0" w:evenHBand="0" w:firstRowFirstColumn="0" w:firstRowLastColumn="0" w:lastRowFirstColumn="0" w:lastRowLastColumn="0"/>
            </w:pPr>
            <w:r>
              <w:t>Lattice KEM</w:t>
            </w:r>
          </w:p>
        </w:tc>
        <w:tc>
          <w:tcPr>
            <w:tcW w:w="1803" w:type="dxa"/>
          </w:tcPr>
          <w:p w14:paraId="45EF5582" w14:textId="25CE1118" w:rsidR="006107B4" w:rsidRDefault="00517ADA" w:rsidP="3F84134F">
            <w:pPr>
              <w:cnfStyle w:val="000000000000" w:firstRow="0" w:lastRow="0" w:firstColumn="0" w:lastColumn="0" w:oddVBand="0" w:evenVBand="0" w:oddHBand="0" w:evenHBand="0" w:firstRowFirstColumn="0" w:firstRowLastColumn="0" w:lastRowFirstColumn="0" w:lastRowLastColumn="0"/>
            </w:pPr>
            <w:r>
              <w:t>NTRU-derived</w:t>
            </w:r>
          </w:p>
        </w:tc>
        <w:tc>
          <w:tcPr>
            <w:tcW w:w="1803" w:type="dxa"/>
          </w:tcPr>
          <w:p w14:paraId="09B0395E" w14:textId="682B95B1" w:rsidR="006107B4" w:rsidRDefault="004C5BC4" w:rsidP="3F84134F">
            <w:pPr>
              <w:cnfStyle w:val="000000000000" w:firstRow="0" w:lastRow="0" w:firstColumn="0" w:lastColumn="0" w:oddVBand="0" w:evenVBand="0" w:oddHBand="0" w:evenHBand="0" w:firstRowFirstColumn="0" w:firstRowLastColumn="0" w:lastRowFirstColumn="0" w:lastRowLastColumn="0"/>
            </w:pPr>
            <w:r>
              <w:t>Compact ciphertext, efficient, stronger</w:t>
            </w:r>
          </w:p>
        </w:tc>
        <w:tc>
          <w:tcPr>
            <w:tcW w:w="1804" w:type="dxa"/>
          </w:tcPr>
          <w:p w14:paraId="48957628" w14:textId="705A5781" w:rsidR="006107B4" w:rsidRDefault="004C5BC4" w:rsidP="3F84134F">
            <w:pPr>
              <w:cnfStyle w:val="000000000000" w:firstRow="0" w:lastRow="0" w:firstColumn="0" w:lastColumn="0" w:oddVBand="0" w:evenVBand="0" w:oddHBand="0" w:evenHBand="0" w:firstRowFirstColumn="0" w:firstRowLastColumn="0" w:lastRowFirstColumn="0" w:lastRowLastColumn="0"/>
            </w:pPr>
            <w:r>
              <w:t>Emerging adoption</w:t>
            </w:r>
          </w:p>
        </w:tc>
      </w:tr>
      <w:tr w:rsidR="006107B4" w14:paraId="70554867" w14:textId="77777777" w:rsidTr="003855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7C5423D1" w14:textId="2CFA36C8" w:rsidR="006107B4" w:rsidRPr="0038555A" w:rsidRDefault="006632A4" w:rsidP="3F84134F">
            <w:r w:rsidRPr="0038555A">
              <w:t>SABER</w:t>
            </w:r>
          </w:p>
        </w:tc>
        <w:tc>
          <w:tcPr>
            <w:tcW w:w="1803" w:type="dxa"/>
          </w:tcPr>
          <w:p w14:paraId="42EEF280" w14:textId="08B04BDC" w:rsidR="006107B4" w:rsidRDefault="006632A4" w:rsidP="3F84134F">
            <w:pPr>
              <w:cnfStyle w:val="000000100000" w:firstRow="0" w:lastRow="0" w:firstColumn="0" w:lastColumn="0" w:oddVBand="0" w:evenVBand="0" w:oddHBand="1" w:evenHBand="0" w:firstRowFirstColumn="0" w:firstRowLastColumn="0" w:lastRowFirstColumn="0" w:lastRowLastColumn="0"/>
            </w:pPr>
            <w:r>
              <w:t>Lattice KEM</w:t>
            </w:r>
          </w:p>
        </w:tc>
        <w:tc>
          <w:tcPr>
            <w:tcW w:w="1803" w:type="dxa"/>
          </w:tcPr>
          <w:p w14:paraId="63D9EFCA" w14:textId="2B4DD688" w:rsidR="006107B4" w:rsidRDefault="00517ADA" w:rsidP="3F84134F">
            <w:pPr>
              <w:cnfStyle w:val="000000100000" w:firstRow="0" w:lastRow="0" w:firstColumn="0" w:lastColumn="0" w:oddVBand="0" w:evenVBand="0" w:oddHBand="1" w:evenHBand="0" w:firstRowFirstColumn="0" w:firstRowLastColumn="0" w:lastRowFirstColumn="0" w:lastRowLastColumn="0"/>
            </w:pPr>
            <w:r>
              <w:t>Module-LWR</w:t>
            </w:r>
          </w:p>
        </w:tc>
        <w:tc>
          <w:tcPr>
            <w:tcW w:w="1803" w:type="dxa"/>
          </w:tcPr>
          <w:p w14:paraId="3AD109AD" w14:textId="7A09C5FB" w:rsidR="006107B4" w:rsidRDefault="004C5BC4" w:rsidP="3F84134F">
            <w:pPr>
              <w:cnfStyle w:val="000000100000" w:firstRow="0" w:lastRow="0" w:firstColumn="0" w:lastColumn="0" w:oddVBand="0" w:evenVBand="0" w:oddHBand="1" w:evenHBand="0" w:firstRowFirstColumn="0" w:firstRowLastColumn="0" w:lastRowFirstColumn="0" w:lastRowLastColumn="0"/>
            </w:pPr>
            <w:r>
              <w:t>Simple design, side-channel friendly</w:t>
            </w:r>
          </w:p>
        </w:tc>
        <w:tc>
          <w:tcPr>
            <w:tcW w:w="1804" w:type="dxa"/>
          </w:tcPr>
          <w:p w14:paraId="006CFDE7" w14:textId="375B3898" w:rsidR="006107B4" w:rsidRDefault="004C5BC4" w:rsidP="3F84134F">
            <w:pPr>
              <w:cnfStyle w:val="000000100000" w:firstRow="0" w:lastRow="0" w:firstColumn="0" w:lastColumn="0" w:oddVBand="0" w:evenVBand="0" w:oddHBand="1" w:evenHBand="0" w:firstRowFirstColumn="0" w:firstRowLastColumn="0" w:lastRowFirstColumn="0" w:lastRowLastColumn="0"/>
            </w:pPr>
            <w:r>
              <w:t>Implementation maturity</w:t>
            </w:r>
          </w:p>
        </w:tc>
      </w:tr>
      <w:tr w:rsidR="006107B4" w14:paraId="1AE87001" w14:textId="77777777" w:rsidTr="0038555A">
        <w:tc>
          <w:tcPr>
            <w:cnfStyle w:val="001000000000" w:firstRow="0" w:lastRow="0" w:firstColumn="1" w:lastColumn="0" w:oddVBand="0" w:evenVBand="0" w:oddHBand="0" w:evenHBand="0" w:firstRowFirstColumn="0" w:firstRowLastColumn="0" w:lastRowFirstColumn="0" w:lastRowLastColumn="0"/>
            <w:tcW w:w="1803" w:type="dxa"/>
          </w:tcPr>
          <w:p w14:paraId="1DFC5ADB" w14:textId="750D70AF" w:rsidR="006107B4" w:rsidRPr="0038555A" w:rsidRDefault="006632A4" w:rsidP="3F84134F">
            <w:r w:rsidRPr="0038555A">
              <w:t>FALCON</w:t>
            </w:r>
          </w:p>
        </w:tc>
        <w:tc>
          <w:tcPr>
            <w:tcW w:w="1803" w:type="dxa"/>
          </w:tcPr>
          <w:p w14:paraId="75364DCF" w14:textId="7C684827" w:rsidR="006107B4" w:rsidRDefault="00517ADA" w:rsidP="3F84134F">
            <w:pPr>
              <w:cnfStyle w:val="000000000000" w:firstRow="0" w:lastRow="0" w:firstColumn="0" w:lastColumn="0" w:oddVBand="0" w:evenVBand="0" w:oddHBand="0" w:evenHBand="0" w:firstRowFirstColumn="0" w:firstRowLastColumn="0" w:lastRowFirstColumn="0" w:lastRowLastColumn="0"/>
            </w:pPr>
            <w:r>
              <w:t>Lattice Sig</w:t>
            </w:r>
          </w:p>
        </w:tc>
        <w:tc>
          <w:tcPr>
            <w:tcW w:w="1803" w:type="dxa"/>
          </w:tcPr>
          <w:p w14:paraId="3F53FEA0" w14:textId="6F1290DC" w:rsidR="006107B4" w:rsidRDefault="004C5BC4" w:rsidP="3F84134F">
            <w:pPr>
              <w:cnfStyle w:val="000000000000" w:firstRow="0" w:lastRow="0" w:firstColumn="0" w:lastColumn="0" w:oddVBand="0" w:evenVBand="0" w:oddHBand="0" w:evenHBand="0" w:firstRowFirstColumn="0" w:firstRowLastColumn="0" w:lastRowFirstColumn="0" w:lastRowLastColumn="0"/>
            </w:pPr>
            <w:r>
              <w:t>FFT over NTRU lattices</w:t>
            </w:r>
          </w:p>
        </w:tc>
        <w:tc>
          <w:tcPr>
            <w:tcW w:w="1803" w:type="dxa"/>
          </w:tcPr>
          <w:p w14:paraId="145C26DB" w14:textId="2640379B" w:rsidR="006107B4" w:rsidRDefault="004C5BC4" w:rsidP="3F84134F">
            <w:pPr>
              <w:cnfStyle w:val="000000000000" w:firstRow="0" w:lastRow="0" w:firstColumn="0" w:lastColumn="0" w:oddVBand="0" w:evenVBand="0" w:oddHBand="0" w:evenHBand="0" w:firstRowFirstColumn="0" w:firstRowLastColumn="0" w:lastRowFirstColumn="0" w:lastRowLastColumn="0"/>
            </w:pPr>
            <w:r>
              <w:t>Very small signatures</w:t>
            </w:r>
          </w:p>
        </w:tc>
        <w:tc>
          <w:tcPr>
            <w:tcW w:w="1804" w:type="dxa"/>
          </w:tcPr>
          <w:p w14:paraId="2E4B5429" w14:textId="42C7942F" w:rsidR="006107B4" w:rsidRDefault="004C5BC4" w:rsidP="3F84134F">
            <w:pPr>
              <w:cnfStyle w:val="000000000000" w:firstRow="0" w:lastRow="0" w:firstColumn="0" w:lastColumn="0" w:oddVBand="0" w:evenVBand="0" w:oddHBand="0" w:evenHBand="0" w:firstRowFirstColumn="0" w:firstRowLastColumn="0" w:lastRowFirstColumn="0" w:lastRowLastColumn="0"/>
            </w:pPr>
            <w:r>
              <w:t>Complex, side-channel risk</w:t>
            </w:r>
          </w:p>
        </w:tc>
      </w:tr>
      <w:tr w:rsidR="006107B4" w14:paraId="021147B1" w14:textId="77777777" w:rsidTr="003855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2E7D1B28" w14:textId="5A114C7F" w:rsidR="006107B4" w:rsidRPr="0038555A" w:rsidRDefault="006632A4" w:rsidP="3F84134F">
            <w:r w:rsidRPr="0038555A">
              <w:t>SPHINCS+</w:t>
            </w:r>
          </w:p>
        </w:tc>
        <w:tc>
          <w:tcPr>
            <w:tcW w:w="1803" w:type="dxa"/>
          </w:tcPr>
          <w:p w14:paraId="108793F8" w14:textId="28B7B7A8" w:rsidR="006107B4" w:rsidRDefault="00517ADA" w:rsidP="3F84134F">
            <w:pPr>
              <w:cnfStyle w:val="000000100000" w:firstRow="0" w:lastRow="0" w:firstColumn="0" w:lastColumn="0" w:oddVBand="0" w:evenVBand="0" w:oddHBand="1" w:evenHBand="0" w:firstRowFirstColumn="0" w:firstRowLastColumn="0" w:lastRowFirstColumn="0" w:lastRowLastColumn="0"/>
            </w:pPr>
            <w:r>
              <w:t>Hash-based Sig</w:t>
            </w:r>
          </w:p>
        </w:tc>
        <w:tc>
          <w:tcPr>
            <w:tcW w:w="1803" w:type="dxa"/>
          </w:tcPr>
          <w:p w14:paraId="3C443AAE" w14:textId="380A29A5" w:rsidR="006107B4" w:rsidRDefault="004C5BC4" w:rsidP="3F84134F">
            <w:pPr>
              <w:cnfStyle w:val="000000100000" w:firstRow="0" w:lastRow="0" w:firstColumn="0" w:lastColumn="0" w:oddVBand="0" w:evenVBand="0" w:oddHBand="1" w:evenHBand="0" w:firstRowFirstColumn="0" w:firstRowLastColumn="0" w:lastRowFirstColumn="0" w:lastRowLastColumn="0"/>
            </w:pPr>
            <w:r>
              <w:t>Stateless, hash-based structure</w:t>
            </w:r>
          </w:p>
        </w:tc>
        <w:tc>
          <w:tcPr>
            <w:tcW w:w="1803" w:type="dxa"/>
          </w:tcPr>
          <w:p w14:paraId="208BF7C9" w14:textId="3ADEC895" w:rsidR="006107B4" w:rsidRDefault="004C5BC4" w:rsidP="3F84134F">
            <w:pPr>
              <w:cnfStyle w:val="000000100000" w:firstRow="0" w:lastRow="0" w:firstColumn="0" w:lastColumn="0" w:oddVBand="0" w:evenVBand="0" w:oddHBand="1" w:evenHBand="0" w:firstRowFirstColumn="0" w:firstRowLastColumn="0" w:lastRowFirstColumn="0" w:lastRowLastColumn="0"/>
            </w:pPr>
            <w:r>
              <w:t>Conservative, formal proofs</w:t>
            </w:r>
          </w:p>
        </w:tc>
        <w:tc>
          <w:tcPr>
            <w:tcW w:w="1804" w:type="dxa"/>
          </w:tcPr>
          <w:p w14:paraId="34AD93F1" w14:textId="39FFB5FB" w:rsidR="006107B4" w:rsidRDefault="004C5BC4" w:rsidP="3F84134F">
            <w:pPr>
              <w:cnfStyle w:val="000000100000" w:firstRow="0" w:lastRow="0" w:firstColumn="0" w:lastColumn="0" w:oddVBand="0" w:evenVBand="0" w:oddHBand="1" w:evenHBand="0" w:firstRowFirstColumn="0" w:firstRowLastColumn="0" w:lastRowFirstColumn="0" w:lastRowLastColumn="0"/>
            </w:pPr>
            <w:r>
              <w:t>Large signatures, slower</w:t>
            </w:r>
          </w:p>
        </w:tc>
      </w:tr>
      <w:tr w:rsidR="006107B4" w14:paraId="1FA366F8" w14:textId="77777777" w:rsidTr="0038555A">
        <w:tc>
          <w:tcPr>
            <w:cnfStyle w:val="001000000000" w:firstRow="0" w:lastRow="0" w:firstColumn="1" w:lastColumn="0" w:oddVBand="0" w:evenVBand="0" w:oddHBand="0" w:evenHBand="0" w:firstRowFirstColumn="0" w:firstRowLastColumn="0" w:lastRowFirstColumn="0" w:lastRowLastColumn="0"/>
            <w:tcW w:w="1803" w:type="dxa"/>
          </w:tcPr>
          <w:p w14:paraId="219B8F30" w14:textId="1BF0BFB9" w:rsidR="006107B4" w:rsidRPr="0038555A" w:rsidRDefault="006632A4" w:rsidP="3F84134F">
            <w:r w:rsidRPr="0038555A">
              <w:t>BIKE</w:t>
            </w:r>
          </w:p>
        </w:tc>
        <w:tc>
          <w:tcPr>
            <w:tcW w:w="1803" w:type="dxa"/>
          </w:tcPr>
          <w:p w14:paraId="67D0F5CF" w14:textId="12F7C4D3" w:rsidR="006107B4" w:rsidRDefault="00517ADA" w:rsidP="3F84134F">
            <w:pPr>
              <w:cnfStyle w:val="000000000000" w:firstRow="0" w:lastRow="0" w:firstColumn="0" w:lastColumn="0" w:oddVBand="0" w:evenVBand="0" w:oddHBand="0" w:evenHBand="0" w:firstRowFirstColumn="0" w:firstRowLastColumn="0" w:lastRowFirstColumn="0" w:lastRowLastColumn="0"/>
            </w:pPr>
            <w:r>
              <w:t>Code-based KEM</w:t>
            </w:r>
          </w:p>
        </w:tc>
        <w:tc>
          <w:tcPr>
            <w:tcW w:w="1803" w:type="dxa"/>
          </w:tcPr>
          <w:p w14:paraId="5672EA14" w14:textId="44D5F641" w:rsidR="006107B4" w:rsidRDefault="004C5BC4" w:rsidP="3F84134F">
            <w:pPr>
              <w:cnfStyle w:val="000000000000" w:firstRow="0" w:lastRow="0" w:firstColumn="0" w:lastColumn="0" w:oddVBand="0" w:evenVBand="0" w:oddHBand="0" w:evenHBand="0" w:firstRowFirstColumn="0" w:firstRowLastColumn="0" w:lastRowFirstColumn="0" w:lastRowLastColumn="0"/>
            </w:pPr>
            <w:r>
              <w:t>QC-MDPC decoding</w:t>
            </w:r>
          </w:p>
        </w:tc>
        <w:tc>
          <w:tcPr>
            <w:tcW w:w="1803" w:type="dxa"/>
          </w:tcPr>
          <w:p w14:paraId="118ADFFA" w14:textId="605A7CB1" w:rsidR="006107B4" w:rsidRDefault="004C5BC4" w:rsidP="3F84134F">
            <w:pPr>
              <w:cnfStyle w:val="000000000000" w:firstRow="0" w:lastRow="0" w:firstColumn="0" w:lastColumn="0" w:oddVBand="0" w:evenVBand="0" w:oddHBand="0" w:evenHBand="0" w:firstRowFirstColumn="0" w:firstRowLastColumn="0" w:lastRowFirstColumn="0" w:lastRowLastColumn="0"/>
            </w:pPr>
            <w:r>
              <w:t>Non-lattice alternative</w:t>
            </w:r>
          </w:p>
        </w:tc>
        <w:tc>
          <w:tcPr>
            <w:tcW w:w="1804" w:type="dxa"/>
          </w:tcPr>
          <w:p w14:paraId="17BF4414" w14:textId="544C4E3D" w:rsidR="006107B4" w:rsidRDefault="004C5BC4" w:rsidP="3F84134F">
            <w:pPr>
              <w:cnfStyle w:val="000000000000" w:firstRow="0" w:lastRow="0" w:firstColumn="0" w:lastColumn="0" w:oddVBand="0" w:evenVBand="0" w:oddHBand="0" w:evenHBand="0" w:firstRowFirstColumn="0" w:firstRowLastColumn="0" w:lastRowFirstColumn="0" w:lastRowLastColumn="0"/>
            </w:pPr>
            <w:r>
              <w:t>Key extraction risk, larger key sizes</w:t>
            </w:r>
          </w:p>
        </w:tc>
      </w:tr>
      <w:tr w:rsidR="006107B4" w14:paraId="4028E5FE" w14:textId="77777777" w:rsidTr="003855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621D984C" w14:textId="5E7061B9" w:rsidR="006107B4" w:rsidRPr="0038555A" w:rsidRDefault="006632A4" w:rsidP="3F84134F">
            <w:r w:rsidRPr="0038555A">
              <w:lastRenderedPageBreak/>
              <w:t>HQC</w:t>
            </w:r>
          </w:p>
        </w:tc>
        <w:tc>
          <w:tcPr>
            <w:tcW w:w="1803" w:type="dxa"/>
          </w:tcPr>
          <w:p w14:paraId="246895D2" w14:textId="340992B5" w:rsidR="006107B4" w:rsidRDefault="00517ADA" w:rsidP="3F84134F">
            <w:pPr>
              <w:cnfStyle w:val="000000100000" w:firstRow="0" w:lastRow="0" w:firstColumn="0" w:lastColumn="0" w:oddVBand="0" w:evenVBand="0" w:oddHBand="1" w:evenHBand="0" w:firstRowFirstColumn="0" w:firstRowLastColumn="0" w:lastRowFirstColumn="0" w:lastRowLastColumn="0"/>
            </w:pPr>
            <w:r>
              <w:t>Code-based KEM</w:t>
            </w:r>
          </w:p>
        </w:tc>
        <w:tc>
          <w:tcPr>
            <w:tcW w:w="1803" w:type="dxa"/>
          </w:tcPr>
          <w:p w14:paraId="5B485694" w14:textId="26DC5306" w:rsidR="006107B4" w:rsidRDefault="004C5BC4" w:rsidP="3F84134F">
            <w:pPr>
              <w:cnfStyle w:val="000000100000" w:firstRow="0" w:lastRow="0" w:firstColumn="0" w:lastColumn="0" w:oddVBand="0" w:evenVBand="0" w:oddHBand="1" w:evenHBand="0" w:firstRowFirstColumn="0" w:firstRowLastColumn="0" w:lastRowFirstColumn="0" w:lastRowLastColumn="0"/>
            </w:pPr>
            <w:r>
              <w:t>Hamming QC decoding</w:t>
            </w:r>
          </w:p>
        </w:tc>
        <w:tc>
          <w:tcPr>
            <w:tcW w:w="1803" w:type="dxa"/>
          </w:tcPr>
          <w:p w14:paraId="012E5BF0" w14:textId="76D20079" w:rsidR="006107B4" w:rsidRDefault="004C5BC4" w:rsidP="3F84134F">
            <w:pPr>
              <w:cnfStyle w:val="000000100000" w:firstRow="0" w:lastRow="0" w:firstColumn="0" w:lastColumn="0" w:oddVBand="0" w:evenVBand="0" w:oddHBand="1" w:evenHBand="0" w:firstRowFirstColumn="0" w:firstRowLastColumn="0" w:lastRowFirstColumn="0" w:lastRowLastColumn="0"/>
            </w:pPr>
            <w:r>
              <w:t>Diverse assumptions</w:t>
            </w:r>
          </w:p>
        </w:tc>
        <w:tc>
          <w:tcPr>
            <w:tcW w:w="1804" w:type="dxa"/>
          </w:tcPr>
          <w:p w14:paraId="6A89B670" w14:textId="51242B17" w:rsidR="006107B4" w:rsidRDefault="004C5BC4" w:rsidP="3F84134F">
            <w:pPr>
              <w:cnfStyle w:val="000000100000" w:firstRow="0" w:lastRow="0" w:firstColumn="0" w:lastColumn="0" w:oddVBand="0" w:evenVBand="0" w:oddHBand="1" w:evenHBand="0" w:firstRowFirstColumn="0" w:firstRowLastColumn="0" w:lastRowFirstColumn="0" w:lastRowLastColumn="0"/>
            </w:pPr>
            <w:r>
              <w:t>Larger footprint, performance variation</w:t>
            </w:r>
          </w:p>
        </w:tc>
      </w:tr>
      <w:tr w:rsidR="006107B4" w14:paraId="44E2D9A4" w14:textId="77777777" w:rsidTr="0038555A">
        <w:tc>
          <w:tcPr>
            <w:cnfStyle w:val="001000000000" w:firstRow="0" w:lastRow="0" w:firstColumn="1" w:lastColumn="0" w:oddVBand="0" w:evenVBand="0" w:oddHBand="0" w:evenHBand="0" w:firstRowFirstColumn="0" w:firstRowLastColumn="0" w:lastRowFirstColumn="0" w:lastRowLastColumn="0"/>
            <w:tcW w:w="1803" w:type="dxa"/>
          </w:tcPr>
          <w:p w14:paraId="7C0C1783" w14:textId="7E536556" w:rsidR="006107B4" w:rsidRPr="0038555A" w:rsidRDefault="006632A4" w:rsidP="3F84134F">
            <w:r w:rsidRPr="0038555A">
              <w:t>F</w:t>
            </w:r>
            <w:r w:rsidR="0038555A">
              <w:t>rodo</w:t>
            </w:r>
            <w:r w:rsidRPr="0038555A">
              <w:t>KEM</w:t>
            </w:r>
          </w:p>
        </w:tc>
        <w:tc>
          <w:tcPr>
            <w:tcW w:w="1803" w:type="dxa"/>
          </w:tcPr>
          <w:p w14:paraId="76EEFF69" w14:textId="4834D191" w:rsidR="006107B4" w:rsidRDefault="00517ADA" w:rsidP="3F84134F">
            <w:pPr>
              <w:cnfStyle w:val="000000000000" w:firstRow="0" w:lastRow="0" w:firstColumn="0" w:lastColumn="0" w:oddVBand="0" w:evenVBand="0" w:oddHBand="0" w:evenHBand="0" w:firstRowFirstColumn="0" w:firstRowLastColumn="0" w:lastRowFirstColumn="0" w:lastRowLastColumn="0"/>
            </w:pPr>
            <w:r>
              <w:t>Lattice KEM</w:t>
            </w:r>
          </w:p>
        </w:tc>
        <w:tc>
          <w:tcPr>
            <w:tcW w:w="1803" w:type="dxa"/>
          </w:tcPr>
          <w:p w14:paraId="49C9650B" w14:textId="3713D08D" w:rsidR="006107B4" w:rsidRDefault="004C5BC4" w:rsidP="3F84134F">
            <w:pPr>
              <w:cnfStyle w:val="000000000000" w:firstRow="0" w:lastRow="0" w:firstColumn="0" w:lastColumn="0" w:oddVBand="0" w:evenVBand="0" w:oddHBand="0" w:evenHBand="0" w:firstRowFirstColumn="0" w:firstRowLastColumn="0" w:lastRowFirstColumn="0" w:lastRowLastColumn="0"/>
            </w:pPr>
            <w:r>
              <w:t>Plain LWE</w:t>
            </w:r>
          </w:p>
        </w:tc>
        <w:tc>
          <w:tcPr>
            <w:tcW w:w="1803" w:type="dxa"/>
          </w:tcPr>
          <w:p w14:paraId="4E362140" w14:textId="37ED8BE8" w:rsidR="006107B4" w:rsidRDefault="004C5BC4" w:rsidP="3F84134F">
            <w:pPr>
              <w:cnfStyle w:val="000000000000" w:firstRow="0" w:lastRow="0" w:firstColumn="0" w:lastColumn="0" w:oddVBand="0" w:evenVBand="0" w:oddHBand="0" w:evenHBand="0" w:firstRowFirstColumn="0" w:firstRowLastColumn="0" w:lastRowFirstColumn="0" w:lastRowLastColumn="0"/>
            </w:pPr>
            <w:r>
              <w:t>Conservative, hardware optimised</w:t>
            </w:r>
          </w:p>
        </w:tc>
        <w:tc>
          <w:tcPr>
            <w:tcW w:w="1804" w:type="dxa"/>
          </w:tcPr>
          <w:p w14:paraId="0DA66E51" w14:textId="6EBD4B7F" w:rsidR="006107B4" w:rsidRDefault="004C5BC4" w:rsidP="000D47DA">
            <w:pPr>
              <w:keepNext/>
              <w:cnfStyle w:val="000000000000" w:firstRow="0" w:lastRow="0" w:firstColumn="0" w:lastColumn="0" w:oddVBand="0" w:evenVBand="0" w:oddHBand="0" w:evenHBand="0" w:firstRowFirstColumn="0" w:firstRowLastColumn="0" w:lastRowFirstColumn="0" w:lastRowLastColumn="0"/>
            </w:pPr>
            <w:r>
              <w:t>Performance constraints</w:t>
            </w:r>
          </w:p>
        </w:tc>
      </w:tr>
    </w:tbl>
    <w:p w14:paraId="604EA777" w14:textId="43336DD2" w:rsidR="000D47DA" w:rsidRDefault="000D47DA">
      <w:pPr>
        <w:pStyle w:val="Caption"/>
      </w:pPr>
      <w:bookmarkStart w:id="46" w:name="_Toc208487152"/>
      <w:r>
        <w:t xml:space="preserve">Table </w:t>
      </w:r>
      <w:fldSimple w:instr=" SEQ Table \* ARABIC ">
        <w:r w:rsidR="000B60B9">
          <w:rPr>
            <w:noProof/>
          </w:rPr>
          <w:t>3</w:t>
        </w:r>
      </w:fldSimple>
      <w:r>
        <w:t xml:space="preserve">: </w:t>
      </w:r>
      <w:r w:rsidRPr="0023090F">
        <w:t>Summary table of alternate PQC algorithms (author-generated based on Alagic et al. 2020, Peet-Pare 2025, Liang et al. 2022, Fouque et al. 2020, Howe &amp; Westerbaan 2024, Yuan et al. 2023, Barbosa et al. 2024, Abassi et al. 2025 &amp; Basso et al. 2020).</w:t>
      </w:r>
    </w:p>
    <w:p w14:paraId="05BD2E00" w14:textId="751BF39B" w:rsidR="00391458" w:rsidRDefault="004D4487" w:rsidP="00204104">
      <w:pPr>
        <w:pStyle w:val="Heading1"/>
      </w:pPr>
      <w:r>
        <w:t xml:space="preserve">PQC Transition </w:t>
      </w:r>
      <w:r w:rsidR="00500AEA">
        <w:t>Justification</w:t>
      </w:r>
      <w:bookmarkEnd w:id="46"/>
    </w:p>
    <w:p w14:paraId="7991EC8C" w14:textId="1E761158" w:rsidR="00500AEA" w:rsidRDefault="00605B43" w:rsidP="3F84134F">
      <w:r>
        <w:t xml:space="preserve">The persistence of quantum-vulnerable cryptographic systems in operational environments represents a systemic risk that cannot </w:t>
      </w:r>
      <w:r w:rsidR="006C6F46">
        <w:t xml:space="preserve">be </w:t>
      </w:r>
      <w:r w:rsidR="00D47BDB">
        <w:t>delayed.</w:t>
      </w:r>
      <w:r w:rsidR="0076541E">
        <w:t xml:space="preserve"> Although current large-scale, fault-</w:t>
      </w:r>
      <w:r w:rsidR="000E6EE6">
        <w:t>tolerant</w:t>
      </w:r>
      <w:r w:rsidR="0076541E">
        <w:t xml:space="preserve"> quantum computers capable of executing Shor’s and Grover’s algorithms </w:t>
      </w:r>
      <w:r w:rsidR="000E6EE6">
        <w:t>are still</w:t>
      </w:r>
      <w:r w:rsidR="0076541E">
        <w:t xml:space="preserve"> in the research stage, the harvest now, decrypt later (HNDL) threat model </w:t>
      </w:r>
      <w:r w:rsidR="000E6EE6">
        <w:t>suggests that data</w:t>
      </w:r>
      <w:r w:rsidR="0076541E">
        <w:t xml:space="preserve"> stored today, particularly long-lifetime or mission-critical information, is already at risk (</w:t>
      </w:r>
      <w:r w:rsidR="00B50E5C">
        <w:t>Yuan et al. 2023). Once a cryptographically relevant quantum computer</w:t>
      </w:r>
      <w:r w:rsidR="00D03178">
        <w:t xml:space="preserve"> (CRQC) is realised, this archived data can be retroactively decrypted, undermining confidentiality guarantees and potentially breaching regulatory requirements</w:t>
      </w:r>
      <w:r w:rsidR="00CB4032">
        <w:t xml:space="preserve"> (Alagic et al. 202</w:t>
      </w:r>
      <w:r w:rsidR="00442B8B">
        <w:t>5</w:t>
      </w:r>
      <w:r w:rsidR="00CB4032">
        <w:t>).</w:t>
      </w:r>
    </w:p>
    <w:p w14:paraId="3CCE80DD" w14:textId="281DEF9C" w:rsidR="00442B8B" w:rsidRDefault="00442B8B" w:rsidP="3F84134F">
      <w:r>
        <w:t xml:space="preserve">NIST’s Post-Quantum Cryptography (PQC) </w:t>
      </w:r>
      <w:r w:rsidR="00375EAB">
        <w:t>standardisation project, now in its final stages, has identified CRYSTALS-Kyber (Key Encapsulation Mechanism) and CRYSTALS-Dilithium (Digital Signatures)</w:t>
      </w:r>
      <w:r w:rsidR="009A68EB">
        <w:t xml:space="preserve"> as the primary algorithms for near-term adoption (Alagic et al. 2025). History has repeatedly demonstrated that even widely vetted standards can fail when exposed to new classes of attack, unforeseen side channels, or cryptanalytic advances. Sole reliance on one algorithm family introduces a monoculture risk, if a structur</w:t>
      </w:r>
      <w:r w:rsidR="00927584">
        <w:t>al</w:t>
      </w:r>
      <w:r w:rsidR="009A68EB">
        <w:t xml:space="preserve"> weakness is discovered, all dependent systems would be simultaneously compromised (Peet-Pare 2025).</w:t>
      </w:r>
    </w:p>
    <w:p w14:paraId="589338C1" w14:textId="14086307" w:rsidR="007562A4" w:rsidRDefault="007562A4" w:rsidP="3F84134F">
      <w:r>
        <w:t xml:space="preserve">NIST itself has acknowledged </w:t>
      </w:r>
      <w:r w:rsidR="00FF13D5">
        <w:t>this monoculture risk, explicitly recommending diversification. In NIST IR 8545, the agency confirmed the selection of code-based KEM HQC as a backup to Kyber, ensuring that a viable alternative is available should vulnerabilities be found in lattice-based schemes (Alagic et al. 2025).</w:t>
      </w:r>
      <w:r w:rsidR="00827E64">
        <w:t xml:space="preserve"> This decision reflects the broader cryptographic principle that algorithmic diversity, sometimes referred to as </w:t>
      </w:r>
      <w:r w:rsidR="00527B86">
        <w:t>crypto agility</w:t>
      </w:r>
      <w:r w:rsidR="00827E64">
        <w:t xml:space="preserve">, mitigates systemic failure by ensuring that the compromise of one scheme does not render all systems insecure. </w:t>
      </w:r>
    </w:p>
    <w:p w14:paraId="45BCC402" w14:textId="002BEC6D" w:rsidR="00527B86" w:rsidRDefault="00402BAC" w:rsidP="3F84134F">
      <w:r>
        <w:t>Alternative</w:t>
      </w:r>
      <w:r w:rsidR="00527B86">
        <w:t xml:space="preserve"> candidates</w:t>
      </w:r>
      <w:r>
        <w:t>,</w:t>
      </w:r>
      <w:r w:rsidR="00527B86">
        <w:t xml:space="preserve"> such as NTRU, CTRU/CNTR</w:t>
      </w:r>
      <w:r w:rsidR="00D8296E">
        <w:t>, FALCON, SPHINCS+, BIKE, HQC, FrodoKEM</w:t>
      </w:r>
      <w:r>
        <w:t>,</w:t>
      </w:r>
      <w:r w:rsidR="00D8296E">
        <w:t xml:space="preserve"> and SABER</w:t>
      </w:r>
      <w:r>
        <w:t>,</w:t>
      </w:r>
      <w:r w:rsidR="00D8296E">
        <w:t xml:space="preserve"> offer a mix of lattice-based, hash-based</w:t>
      </w:r>
      <w:r>
        <w:t>,</w:t>
      </w:r>
      <w:r w:rsidR="00D8296E">
        <w:t xml:space="preserve"> and code-based constructions, each with distinct security assumptions </w:t>
      </w:r>
      <w:r w:rsidR="00EA0FB0">
        <w:t>(Alagic et al. 2020</w:t>
      </w:r>
      <w:r w:rsidR="009F4896">
        <w:t>; Alagic et al.</w:t>
      </w:r>
      <w:r w:rsidR="00EA0FB0">
        <w:t xml:space="preserve"> 2025). Early benchmarking indicates that several of these algorithms can achieve performance parity </w:t>
      </w:r>
      <w:r w:rsidR="000312EA">
        <w:t xml:space="preserve">with Kyber and Dilithium in server-class environments, though trade-offs in key size, memory footprint, and signing/verification speed must be carefully evaluated before deployment (Howe &amp; Westerbaan 2024). </w:t>
      </w:r>
    </w:p>
    <w:p w14:paraId="532ACC28" w14:textId="1320AD9F" w:rsidR="009F4896" w:rsidRDefault="009F4896" w:rsidP="3F84134F">
      <w:r>
        <w:t xml:space="preserve">Given the long lead times required to test, integrate, and certify new cryptographic solutions, especially in regulated sectors such as finance, </w:t>
      </w:r>
      <w:r w:rsidR="00402BAC">
        <w:t>defence</w:t>
      </w:r>
      <w:r>
        <w:t xml:space="preserve"> and critical infrastructure, the transition to PQC must begin before the </w:t>
      </w:r>
      <w:r w:rsidR="00402BAC">
        <w:t>arrival</w:t>
      </w:r>
      <w:r>
        <w:t xml:space="preserve"> of CRQCs. Delayed migration risks an </w:t>
      </w:r>
      <w:r w:rsidR="00402BAC">
        <w:t>operational</w:t>
      </w:r>
      <w:r>
        <w:t xml:space="preserve"> scenario in which PQC deployment lags behind quantum decryption capability, effectively creating a cryptographic gap where secure communications cannot be guaranteed (Alagic et al. 2025; Peet-Pare 2025). Proactive adoption, combined with crypto agility planning, </w:t>
      </w:r>
      <w:r>
        <w:lastRenderedPageBreak/>
        <w:t xml:space="preserve">is essential to ensuring that data confidentiality and system integrity are maintained throughout the quantum transition period. </w:t>
      </w:r>
    </w:p>
    <w:p w14:paraId="42CD52F2" w14:textId="3D0A5577" w:rsidR="005D6CE5" w:rsidRDefault="009548D5" w:rsidP="00204104">
      <w:pPr>
        <w:pStyle w:val="Heading2"/>
      </w:pPr>
      <w:bookmarkStart w:id="47" w:name="_Toc208487153"/>
      <w:r>
        <w:t>Transition Timelines</w:t>
      </w:r>
      <w:bookmarkEnd w:id="47"/>
    </w:p>
    <w:p w14:paraId="7C1853B1" w14:textId="0996B2F9" w:rsidR="009548D5" w:rsidRDefault="008A7713" w:rsidP="3F84134F">
      <w:r>
        <w:t xml:space="preserve">The timeline for transitioning to post-quantum cryptography (PQC) is constrained by two opposing forces: the uncertain pace of quantum hardware development and the long lead times required for cryptographic adoption in operational environments. </w:t>
      </w:r>
      <w:r w:rsidR="00106D20">
        <w:t>While the arrival of a CRQC may still be years away</w:t>
      </w:r>
      <w:r w:rsidR="00402BAC">
        <w:t>,</w:t>
      </w:r>
      <w:r w:rsidR="00106D20">
        <w:t xml:space="preserve"> the HNDL threat model compresses the effective mitigation window to the present day (</w:t>
      </w:r>
      <w:r w:rsidR="00207C85">
        <w:t>Yuan et al. 2023)</w:t>
      </w:r>
      <w:r w:rsidR="002479E7">
        <w:t xml:space="preserve">. Waiting until quantum decryption capability is demonstrated in practice risks leaving sensitive archives permanently exposed. </w:t>
      </w:r>
    </w:p>
    <w:p w14:paraId="18EF8414" w14:textId="6BC5FF84" w:rsidR="002479E7" w:rsidRDefault="002479E7" w:rsidP="3F84134F">
      <w:r>
        <w:t xml:space="preserve">Alagic et al. (2025) recommend </w:t>
      </w:r>
      <w:r w:rsidR="00227810">
        <w:t xml:space="preserve">that organisations begin PQC readiness activities immediately, even before the final standardisation is fully complete, to avoid a “cryptographic cliff” where legacy systems suddenly become insecure (Alagic et al. 2025). This guidance is </w:t>
      </w:r>
      <w:r w:rsidR="002053B4">
        <w:t>supported by</w:t>
      </w:r>
      <w:r w:rsidR="00227810">
        <w:t xml:space="preserve"> </w:t>
      </w:r>
      <w:r w:rsidR="007E2B6F">
        <w:t>industry assessments</w:t>
      </w:r>
      <w:r w:rsidR="002053B4">
        <w:t>, which show</w:t>
      </w:r>
      <w:r w:rsidR="007E2B6F">
        <w:t xml:space="preserve"> that cryptographic transitions often require a decade or more due to system complexity, compliance requirements, and the scale of digital infrastructure (Abbasi et al. 2025)</w:t>
      </w:r>
      <w:r w:rsidR="00BB224B">
        <w:t>. Critical sectors such as finance,</w:t>
      </w:r>
      <w:r w:rsidR="00C409B3">
        <w:t xml:space="preserve"> government, and </w:t>
      </w:r>
      <w:r w:rsidR="00BB224B">
        <w:t>healthcare, wh</w:t>
      </w:r>
      <w:r w:rsidR="00C409B3">
        <w:t>ich</w:t>
      </w:r>
      <w:r w:rsidR="00BB224B">
        <w:t xml:space="preserve"> rely on long-lived data confidentiality, are particularly at risk if migration lags behind attacker capability. </w:t>
      </w:r>
    </w:p>
    <w:p w14:paraId="12E5023E" w14:textId="5333C9E3" w:rsidR="002238F2" w:rsidRDefault="002238F2" w:rsidP="002238F2">
      <w:r>
        <w:t>A realistic transition timeline can be expressed in three overlapping phases:</w:t>
      </w:r>
    </w:p>
    <w:p w14:paraId="69E9FB35" w14:textId="1C022C5E" w:rsidR="002238F2" w:rsidRDefault="002238F2" w:rsidP="002238F2">
      <w:pPr>
        <w:pStyle w:val="ListParagraph"/>
        <w:numPr>
          <w:ilvl w:val="0"/>
          <w:numId w:val="7"/>
        </w:numPr>
        <w:rPr>
          <w:b/>
          <w:bCs/>
        </w:rPr>
      </w:pPr>
      <w:r>
        <w:rPr>
          <w:b/>
          <w:bCs/>
        </w:rPr>
        <w:t>Immediate (0-2 years)</w:t>
      </w:r>
      <w:r w:rsidR="008963F8">
        <w:rPr>
          <w:b/>
          <w:bCs/>
        </w:rPr>
        <w:t>:</w:t>
      </w:r>
    </w:p>
    <w:p w14:paraId="08DFFD8B" w14:textId="3A743C82" w:rsidR="002238F2" w:rsidRPr="002238F2" w:rsidRDefault="002238F2" w:rsidP="002238F2">
      <w:pPr>
        <w:pStyle w:val="ListParagraph"/>
        <w:numPr>
          <w:ilvl w:val="0"/>
          <w:numId w:val="8"/>
        </w:numPr>
        <w:rPr>
          <w:b/>
          <w:bCs/>
        </w:rPr>
      </w:pPr>
      <w:r>
        <w:t>Inventory existing cryptographic assets, with emphasis on identifying systems using RSA, ECC, and AES.</w:t>
      </w:r>
    </w:p>
    <w:p w14:paraId="3CC1B1ED" w14:textId="14CC5171" w:rsidR="002238F2" w:rsidRPr="002238F2" w:rsidRDefault="002238F2" w:rsidP="002238F2">
      <w:pPr>
        <w:pStyle w:val="ListParagraph"/>
        <w:numPr>
          <w:ilvl w:val="0"/>
          <w:numId w:val="8"/>
        </w:numPr>
        <w:rPr>
          <w:b/>
          <w:bCs/>
        </w:rPr>
      </w:pPr>
      <w:r>
        <w:t>Prioritise protection of long-lifetime data vulnerable to HNDL, such as state secrets, patient records, or intellectual property.</w:t>
      </w:r>
    </w:p>
    <w:p w14:paraId="77827031" w14:textId="391EA0BF" w:rsidR="002238F2" w:rsidRPr="008963F8" w:rsidRDefault="002238F2" w:rsidP="002238F2">
      <w:pPr>
        <w:pStyle w:val="ListParagraph"/>
        <w:numPr>
          <w:ilvl w:val="0"/>
          <w:numId w:val="8"/>
        </w:numPr>
        <w:rPr>
          <w:b/>
          <w:bCs/>
        </w:rPr>
      </w:pPr>
      <w:r>
        <w:t xml:space="preserve">Begin testing hybrid schemes (e.g., RSA + </w:t>
      </w:r>
      <w:r w:rsidR="008963F8">
        <w:t>Kyber, ECC + Dilithium) to provide a migration bridge while standards stabilise.</w:t>
      </w:r>
    </w:p>
    <w:p w14:paraId="739ED664" w14:textId="3619EF68" w:rsidR="008963F8" w:rsidRDefault="008963F8" w:rsidP="008963F8">
      <w:pPr>
        <w:pStyle w:val="ListParagraph"/>
        <w:numPr>
          <w:ilvl w:val="0"/>
          <w:numId w:val="7"/>
        </w:numPr>
        <w:rPr>
          <w:b/>
          <w:bCs/>
        </w:rPr>
      </w:pPr>
      <w:r>
        <w:rPr>
          <w:b/>
          <w:bCs/>
        </w:rPr>
        <w:t>Medium-Term (2-5 years):</w:t>
      </w:r>
    </w:p>
    <w:p w14:paraId="5EBA652F" w14:textId="5635EA55" w:rsidR="008963F8" w:rsidRPr="008963F8" w:rsidRDefault="008963F8" w:rsidP="008963F8">
      <w:pPr>
        <w:pStyle w:val="ListParagraph"/>
        <w:numPr>
          <w:ilvl w:val="0"/>
          <w:numId w:val="9"/>
        </w:numPr>
        <w:rPr>
          <w:b/>
          <w:bCs/>
        </w:rPr>
      </w:pPr>
      <w:r>
        <w:t>Deploy NIST-recommended PQC algorithms (Kyber, Dilithium) into new systems and high-risk infrastructures.</w:t>
      </w:r>
    </w:p>
    <w:p w14:paraId="53F3FAD5" w14:textId="4F347A77" w:rsidR="008963F8" w:rsidRPr="00D5625C" w:rsidRDefault="008963F8" w:rsidP="008963F8">
      <w:pPr>
        <w:pStyle w:val="ListParagraph"/>
        <w:numPr>
          <w:ilvl w:val="0"/>
          <w:numId w:val="9"/>
        </w:numPr>
        <w:rPr>
          <w:b/>
          <w:bCs/>
        </w:rPr>
      </w:pPr>
      <w:r>
        <w:t xml:space="preserve">Integrate alternate PQC candidates such as </w:t>
      </w:r>
      <w:r w:rsidR="003F142E">
        <w:t>NTRU, SABER, BIKE, or SPHINCS+ for crypto-agility, ensuring resilience against single-algorithm failure (Peet-Pare 2025).</w:t>
      </w:r>
    </w:p>
    <w:p w14:paraId="6D3E48DB" w14:textId="259FBDEB" w:rsidR="00D5625C" w:rsidRPr="00D5625C" w:rsidRDefault="00D5625C" w:rsidP="008963F8">
      <w:pPr>
        <w:pStyle w:val="ListParagraph"/>
        <w:numPr>
          <w:ilvl w:val="0"/>
          <w:numId w:val="9"/>
        </w:numPr>
        <w:rPr>
          <w:b/>
          <w:bCs/>
        </w:rPr>
      </w:pPr>
      <w:r>
        <w:t xml:space="preserve">Develop organisation-wide cryptographic agility frameworks, including upgrade mechanisms, certificate </w:t>
      </w:r>
      <w:r w:rsidR="007744DE">
        <w:t>renewal</w:t>
      </w:r>
      <w:r>
        <w:t xml:space="preserve"> processes, and compliance testing.</w:t>
      </w:r>
    </w:p>
    <w:p w14:paraId="68133A64" w14:textId="64EE794C" w:rsidR="00D5625C" w:rsidRDefault="00AD42A2" w:rsidP="00AD42A2">
      <w:pPr>
        <w:pStyle w:val="ListParagraph"/>
        <w:numPr>
          <w:ilvl w:val="0"/>
          <w:numId w:val="7"/>
        </w:numPr>
        <w:rPr>
          <w:b/>
          <w:bCs/>
        </w:rPr>
      </w:pPr>
      <w:r>
        <w:rPr>
          <w:b/>
          <w:bCs/>
        </w:rPr>
        <w:t>Long-Term (5-10+ years):</w:t>
      </w:r>
    </w:p>
    <w:p w14:paraId="2DD57092" w14:textId="533B188B" w:rsidR="00AD42A2" w:rsidRPr="00AD42A2" w:rsidRDefault="00AD42A2" w:rsidP="00AD42A2">
      <w:pPr>
        <w:pStyle w:val="ListParagraph"/>
        <w:numPr>
          <w:ilvl w:val="0"/>
          <w:numId w:val="10"/>
        </w:numPr>
        <w:rPr>
          <w:b/>
          <w:bCs/>
        </w:rPr>
      </w:pPr>
      <w:r>
        <w:t>Complete migration of legacy systems to PQC, phasing out RSA and ECC from critical infrastructure.</w:t>
      </w:r>
    </w:p>
    <w:p w14:paraId="56C0D480" w14:textId="7880548E" w:rsidR="00AD42A2" w:rsidRPr="00FE0275" w:rsidRDefault="00AD42A2" w:rsidP="00AD42A2">
      <w:pPr>
        <w:pStyle w:val="ListParagraph"/>
        <w:numPr>
          <w:ilvl w:val="0"/>
          <w:numId w:val="10"/>
        </w:numPr>
        <w:rPr>
          <w:b/>
          <w:bCs/>
        </w:rPr>
      </w:pPr>
      <w:r>
        <w:t>Monitor and adapt to evolving cryptanalysis and side-channel research on PQC algorithms (Howe &amp; Westerbaan 2024)</w:t>
      </w:r>
      <w:r w:rsidR="00FE0275">
        <w:t>.</w:t>
      </w:r>
    </w:p>
    <w:p w14:paraId="123FC076" w14:textId="55DF3C22" w:rsidR="00FE0275" w:rsidRPr="00FE0275" w:rsidRDefault="00FE0275" w:rsidP="00AD42A2">
      <w:pPr>
        <w:pStyle w:val="ListParagraph"/>
        <w:numPr>
          <w:ilvl w:val="0"/>
          <w:numId w:val="10"/>
        </w:numPr>
        <w:rPr>
          <w:b/>
          <w:bCs/>
        </w:rPr>
      </w:pPr>
      <w:r>
        <w:t xml:space="preserve">Prepare contingency plans for rapid algorithm replacement if vulnerabilities are discovered in standardised schemes. </w:t>
      </w:r>
    </w:p>
    <w:p w14:paraId="5475818D" w14:textId="4089F88D" w:rsidR="00FE0275" w:rsidRDefault="00FE0275" w:rsidP="00FE0275">
      <w:r>
        <w:t xml:space="preserve">This phased approach ensures continuity of operations while reducing exposure to quantum threats. The underlying principle is that PQC migration must not be treated as a one-off replacement but </w:t>
      </w:r>
      <w:r w:rsidR="007744DE">
        <w:t>rather</w:t>
      </w:r>
      <w:r>
        <w:t xml:space="preserve"> as an ongoing process of cryptographic renewal. Organisations that delay </w:t>
      </w:r>
      <w:r w:rsidR="003461AA">
        <w:t>preparation</w:t>
      </w:r>
      <w:r>
        <w:t xml:space="preserve"> until CRQCs </w:t>
      </w:r>
      <w:r w:rsidR="003461AA">
        <w:t xml:space="preserve">are demonstrated will likely find themselves years behind the </w:t>
      </w:r>
      <w:r w:rsidR="005D36B0">
        <w:lastRenderedPageBreak/>
        <w:t xml:space="preserve">evolving </w:t>
      </w:r>
      <w:r w:rsidR="003461AA">
        <w:t xml:space="preserve">threat landscape, unable to guarantee confidentiality or compliance in the face of </w:t>
      </w:r>
      <w:r w:rsidR="005D36B0">
        <w:t>increasingly capable attackers</w:t>
      </w:r>
      <w:r w:rsidR="003461AA">
        <w:t xml:space="preserve"> (Alagic et al. 2025).</w:t>
      </w:r>
    </w:p>
    <w:p w14:paraId="039B7EA2" w14:textId="77777777" w:rsidR="000D47DA" w:rsidRDefault="00DE3A68" w:rsidP="000D47DA">
      <w:pPr>
        <w:keepNext/>
      </w:pPr>
      <w:r w:rsidRPr="00DE3A68">
        <w:rPr>
          <w:noProof/>
        </w:rPr>
        <w:drawing>
          <wp:inline distT="0" distB="0" distL="0" distR="0" wp14:anchorId="367130D0" wp14:editId="77AFADF5">
            <wp:extent cx="5731510" cy="2733675"/>
            <wp:effectExtent l="0" t="0" r="2540" b="9525"/>
            <wp:docPr id="771640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640052" name=""/>
                    <pic:cNvPicPr/>
                  </pic:nvPicPr>
                  <pic:blipFill>
                    <a:blip r:embed="rId12"/>
                    <a:stretch>
                      <a:fillRect/>
                    </a:stretch>
                  </pic:blipFill>
                  <pic:spPr>
                    <a:xfrm>
                      <a:off x="0" y="0"/>
                      <a:ext cx="5731510" cy="2733675"/>
                    </a:xfrm>
                    <a:prstGeom prst="rect">
                      <a:avLst/>
                    </a:prstGeom>
                  </pic:spPr>
                </pic:pic>
              </a:graphicData>
            </a:graphic>
          </wp:inline>
        </w:drawing>
      </w:r>
    </w:p>
    <w:p w14:paraId="57F9A4E7" w14:textId="3DF8B0E7" w:rsidR="00DE3A68" w:rsidRDefault="000D47DA" w:rsidP="000D47DA">
      <w:pPr>
        <w:pStyle w:val="Caption"/>
      </w:pPr>
      <w:r>
        <w:t xml:space="preserve">Figure </w:t>
      </w:r>
      <w:fldSimple w:instr=" SEQ Figure \* ARABIC ">
        <w:r>
          <w:rPr>
            <w:noProof/>
          </w:rPr>
          <w:t>2</w:t>
        </w:r>
      </w:fldSimple>
      <w:r>
        <w:t xml:space="preserve">: </w:t>
      </w:r>
      <w:r w:rsidRPr="00697742">
        <w:t>PQC Transition Roadmap (author-generated based on Yuan et al. 2023, Alagic et al. 2025, Abbasi et al. 2025, Peet-Pare 2025 &amp; Howe &amp; Westerbaan 2024).</w:t>
      </w:r>
    </w:p>
    <w:p w14:paraId="35040B4D" w14:textId="285593B2" w:rsidR="00C213D4" w:rsidRPr="00914B8C" w:rsidRDefault="00C213D4" w:rsidP="00204104">
      <w:pPr>
        <w:pStyle w:val="Heading2"/>
      </w:pPr>
      <w:bookmarkStart w:id="48" w:name="_Toc208487154"/>
      <w:r>
        <w:t>Recommendations</w:t>
      </w:r>
      <w:bookmarkEnd w:id="48"/>
    </w:p>
    <w:p w14:paraId="33AD3D95" w14:textId="4C92F203" w:rsidR="00C213D4" w:rsidRDefault="00B97B0A" w:rsidP="3F84134F">
      <w:r>
        <w:t xml:space="preserve">The change to PQC is not as simple as replacing existing algorithms. </w:t>
      </w:r>
      <w:r w:rsidR="003D1F72">
        <w:t>It represents a systemic transformation that must be guided by strategy, staged implementation, and alignment with evolving standards. To address the risks posed by quantum-enabled attackers and to keep pace with NIST’s PQC standardisation efforts, the following recommendation</w:t>
      </w:r>
      <w:r w:rsidR="00F55D83">
        <w:t xml:space="preserve">s </w:t>
      </w:r>
      <w:r w:rsidR="00A05FD0">
        <w:t>are proposed:</w:t>
      </w:r>
    </w:p>
    <w:p w14:paraId="02866D19" w14:textId="41CCBCF9" w:rsidR="00C213D4" w:rsidRDefault="00BE2D59" w:rsidP="00BE2D59">
      <w:pPr>
        <w:rPr>
          <w:b/>
          <w:bCs/>
        </w:rPr>
      </w:pPr>
      <w:r w:rsidRPr="00BE2D59">
        <w:rPr>
          <w:b/>
          <w:bCs/>
        </w:rPr>
        <w:t>1.</w:t>
      </w:r>
      <w:r>
        <w:rPr>
          <w:b/>
          <w:bCs/>
        </w:rPr>
        <w:t xml:space="preserve"> Prioritise Hybrid Cryptographic Deployments</w:t>
      </w:r>
    </w:p>
    <w:p w14:paraId="03CB4B44" w14:textId="1231DD32" w:rsidR="00BE2D59" w:rsidRDefault="00114932" w:rsidP="00BE2D59">
      <w:r>
        <w:t xml:space="preserve">Organisations should initially adopt schemes that combine classical cryptographic algorithms (such as RSA/ECC) with PQC algorithms (Kyber or Dilithium). This approach ensures backward compatibility while </w:t>
      </w:r>
      <w:r w:rsidR="00464A22">
        <w:t>futureproofing</w:t>
      </w:r>
      <w:r>
        <w:t xml:space="preserve"> </w:t>
      </w:r>
      <w:r w:rsidR="00464A22">
        <w:t>against cryptographic breaks (Alagic et al. 2025). Hybrid deployments also provide a controlled environment for benchmarking performance, integration complexity, and resilience against side-channel attacks</w:t>
      </w:r>
      <w:r w:rsidR="00DE2E0F">
        <w:t xml:space="preserve"> (Abbasi et al. 2025). Such testing is particularly critical in sectors like finance, healthcare, and government, where cryptographic validation processes are lengthy and </w:t>
      </w:r>
      <w:r w:rsidR="005D36B0">
        <w:t>system</w:t>
      </w:r>
      <w:r w:rsidR="00DE2E0F">
        <w:t xml:space="preserve"> interoperability </w:t>
      </w:r>
      <w:r w:rsidR="00C8179C">
        <w:t xml:space="preserve">must be maintained during migration. </w:t>
      </w:r>
    </w:p>
    <w:p w14:paraId="3C1B805F" w14:textId="14A35685" w:rsidR="007D092F" w:rsidRDefault="007D092F" w:rsidP="00BE2D59">
      <w:pPr>
        <w:rPr>
          <w:b/>
          <w:bCs/>
        </w:rPr>
      </w:pPr>
      <w:r>
        <w:rPr>
          <w:b/>
          <w:bCs/>
        </w:rPr>
        <w:t>2. Protect Long-Lifetime and Mission-Critical Data</w:t>
      </w:r>
    </w:p>
    <w:p w14:paraId="420FE746" w14:textId="11E32BF4" w:rsidR="007D092F" w:rsidRDefault="0036414C" w:rsidP="00BE2D59">
      <w:r>
        <w:t xml:space="preserve">The HNDL threat </w:t>
      </w:r>
      <w:r w:rsidR="00D5462B">
        <w:t xml:space="preserve">necessitates immediate attention to data that retains sensitivity across decades. Long-term records, such as intellectual property, portfolios, financial records, </w:t>
      </w:r>
      <w:r w:rsidR="005D36B0">
        <w:t>defence</w:t>
      </w:r>
      <w:r w:rsidR="00D5462B">
        <w:t xml:space="preserve"> communications, and medical histories</w:t>
      </w:r>
      <w:r w:rsidR="00C93772">
        <w:t>, represent prime targets for attackers stockpiling encrypted information (Yuan et al. 2023).</w:t>
      </w:r>
      <w:r w:rsidR="006709B2">
        <w:t xml:space="preserve"> Proactive re-encryption of these datasets with PQC or hybrid algorithms should be prioritised to ensure that confidentiality is preserved even if a cryptographically relevant CRQC emerges sooner than projected. </w:t>
      </w:r>
    </w:p>
    <w:p w14:paraId="0DE748E0" w14:textId="77777777" w:rsidR="00FB4324" w:rsidRDefault="00FB4324" w:rsidP="00324207">
      <w:pPr>
        <w:rPr>
          <w:b/>
          <w:bCs/>
        </w:rPr>
      </w:pPr>
    </w:p>
    <w:p w14:paraId="3D6626C3" w14:textId="77777777" w:rsidR="00FB4324" w:rsidRDefault="00FB4324" w:rsidP="00324207">
      <w:pPr>
        <w:rPr>
          <w:b/>
          <w:bCs/>
        </w:rPr>
      </w:pPr>
    </w:p>
    <w:p w14:paraId="25D2900D" w14:textId="7CE37756" w:rsidR="006709B2" w:rsidRDefault="00324207" w:rsidP="00324207">
      <w:pPr>
        <w:rPr>
          <w:b/>
          <w:bCs/>
        </w:rPr>
      </w:pPr>
      <w:r w:rsidRPr="00324207">
        <w:rPr>
          <w:b/>
          <w:bCs/>
        </w:rPr>
        <w:lastRenderedPageBreak/>
        <w:t>3.</w:t>
      </w:r>
      <w:r>
        <w:rPr>
          <w:b/>
          <w:bCs/>
        </w:rPr>
        <w:t xml:space="preserve"> Incorporate Algorithmic Diversity</w:t>
      </w:r>
    </w:p>
    <w:p w14:paraId="77D0D0A0" w14:textId="200CAC37" w:rsidR="00324207" w:rsidRDefault="005A4D9B" w:rsidP="00324207">
      <w:r>
        <w:t>Exclusive reliance on CRYSTALS-Kyber and CRYSTALS-Dilithium introduces monoculture</w:t>
      </w:r>
      <w:r w:rsidR="00AC7017">
        <w:t xml:space="preserve"> risk. If new attackers undermine lattice-based schemes, the security of all dependent systems could fail simultaneously (Peet-Pare 2025).</w:t>
      </w:r>
      <w:r w:rsidR="007A5DFF">
        <w:t xml:space="preserve"> To mitigate this, organisations should pursue crypto agility by actively evaluating </w:t>
      </w:r>
      <w:r w:rsidR="005D36B0">
        <w:t>alternative</w:t>
      </w:r>
      <w:r w:rsidR="007A5DFF">
        <w:t xml:space="preserve"> algorithms. Candidates include NTRU</w:t>
      </w:r>
      <w:r w:rsidR="00BC6D85">
        <w:t>, which offers decades of cryptanalytic scrutiny (Peet-Pare 2025)</w:t>
      </w:r>
      <w:r w:rsidR="0017197B">
        <w:t>, SABER, with competitive performance and strong security margins (Basso et al. 2020), SPHINCS+, which provides ultra-conservative, hash-bashed assurances (</w:t>
      </w:r>
      <w:r w:rsidR="00CA1266">
        <w:t>Barbosa et al. 2024), and code-based schemes like BIKE and HQC, which diversify security assumptions through hard decoding problems (</w:t>
      </w:r>
      <w:r w:rsidR="003D5C26">
        <w:t xml:space="preserve">Abbasi et al. 2025). Integrating these options into roadmaps ensures continuity if primary standards are compromised. </w:t>
      </w:r>
    </w:p>
    <w:p w14:paraId="538122FA" w14:textId="6638B668" w:rsidR="008554BF" w:rsidRDefault="008554BF" w:rsidP="008554BF">
      <w:pPr>
        <w:rPr>
          <w:b/>
          <w:bCs/>
        </w:rPr>
      </w:pPr>
      <w:r w:rsidRPr="008554BF">
        <w:rPr>
          <w:b/>
          <w:bCs/>
        </w:rPr>
        <w:t>4.</w:t>
      </w:r>
      <w:r>
        <w:rPr>
          <w:b/>
          <w:bCs/>
        </w:rPr>
        <w:t xml:space="preserve"> Match Algorithm Choice to Deployment Context</w:t>
      </w:r>
    </w:p>
    <w:p w14:paraId="1B24F86A" w14:textId="01F41312" w:rsidR="008554BF" w:rsidRPr="008554BF" w:rsidRDefault="001D6AE6" w:rsidP="008554BF">
      <w:r>
        <w:t>Not all PQC candidates perform equally across environments. Lattice-based schemes</w:t>
      </w:r>
      <w:r w:rsidR="00F504CE">
        <w:t>,</w:t>
      </w:r>
      <w:r>
        <w:t xml:space="preserve"> such as Kyber and NTRU</w:t>
      </w:r>
      <w:r w:rsidR="00F504CE">
        <w:t>,</w:t>
      </w:r>
      <w:r>
        <w:t xml:space="preserve"> </w:t>
      </w:r>
      <w:r w:rsidR="00597399">
        <w:t>demonstrate</w:t>
      </w:r>
      <w:r>
        <w:t xml:space="preserve"> strong performance on server-class hardware, but embedded systems</w:t>
      </w:r>
      <w:r w:rsidR="00443755">
        <w:t xml:space="preserve">, IoT sensors, and mobile devices face constraints in memory, processing power, and energy efficiency (Liang et al. 2022; Abbasi et al. 2025). </w:t>
      </w:r>
      <w:r w:rsidR="00EA654A">
        <w:t xml:space="preserve">For those </w:t>
      </w:r>
      <w:r w:rsidR="00597399">
        <w:t>resource</w:t>
      </w:r>
      <w:r w:rsidR="00EA654A">
        <w:t xml:space="preserve">-constrained environments, alternatives with smaller key sizes or lower computational overhead may be preferable, even if they sacrifice some throughput. This context-sensitive deployment strategy avoids the inefficiencies of a one-size-fits-all approach. </w:t>
      </w:r>
    </w:p>
    <w:p w14:paraId="6D6865FE" w14:textId="5F4CFFE7" w:rsidR="00C213D4" w:rsidRDefault="00EA654A" w:rsidP="00EA654A">
      <w:pPr>
        <w:rPr>
          <w:b/>
          <w:bCs/>
        </w:rPr>
      </w:pPr>
      <w:r w:rsidRPr="00EA654A">
        <w:rPr>
          <w:b/>
          <w:bCs/>
        </w:rPr>
        <w:t>5.</w:t>
      </w:r>
      <w:r>
        <w:rPr>
          <w:b/>
          <w:bCs/>
        </w:rPr>
        <w:t xml:space="preserve"> </w:t>
      </w:r>
      <w:r w:rsidR="008A1942">
        <w:rPr>
          <w:b/>
          <w:bCs/>
        </w:rPr>
        <w:t>Establish Governance and Monitoring Frameworks</w:t>
      </w:r>
    </w:p>
    <w:p w14:paraId="74EBA915" w14:textId="1FB5ACAA" w:rsidR="008A1942" w:rsidRDefault="001E02B8" w:rsidP="00EA654A">
      <w:r>
        <w:t xml:space="preserve">Transitioning to PQC is not a one-off event, it is an ongoing process that requires active monitoring and </w:t>
      </w:r>
      <w:r w:rsidR="00741745">
        <w:t>adaptation</w:t>
      </w:r>
      <w:r>
        <w:t xml:space="preserve">. Governance mechanisms should be established to continually </w:t>
      </w:r>
      <w:r w:rsidR="00F504CE">
        <w:t>assess the</w:t>
      </w:r>
      <w:r>
        <w:t xml:space="preserve"> evolving PQC landscape, incorporating updates from NIST, </w:t>
      </w:r>
      <w:r w:rsidR="00577E2D">
        <w:t xml:space="preserve">academia, and industry partners (Alagic et al. 2025). Organisations should also implement policy-driven review cycles that re-evaluate algorithmic choices as new research surfaces. Embedding crypto agility into system architecture ensures that migration efforts today do not lock infrastructure into vulnerable or outdated schemes tomorrow (Alagic et al. 2025). </w:t>
      </w:r>
    </w:p>
    <w:p w14:paraId="5CEC3FB8" w14:textId="4ABCF093" w:rsidR="0008122B" w:rsidRDefault="0008122B" w:rsidP="00EA654A">
      <w:pPr>
        <w:rPr>
          <w:b/>
          <w:bCs/>
        </w:rPr>
      </w:pPr>
      <w:r>
        <w:rPr>
          <w:b/>
          <w:bCs/>
        </w:rPr>
        <w:t>6. Invest in Training and Awareness</w:t>
      </w:r>
    </w:p>
    <w:p w14:paraId="6E7E4D91" w14:textId="2F80C92E" w:rsidR="0008122B" w:rsidRPr="0008122B" w:rsidRDefault="0008122B" w:rsidP="00EA654A">
      <w:r>
        <w:t>Finally</w:t>
      </w:r>
      <w:r w:rsidR="00884455">
        <w:t>,</w:t>
      </w:r>
      <w:r>
        <w:t xml:space="preserve"> successful PQC adoption requires more than just technical deployment. Security teams, developers, and system architects must be trained to understand the nuances of PQC algorithms, implementation pitfalls, and integration requirements. Without this human expertise, even robust algorithms risk being undermined by flawed implementations or misconfigurations (Howe &amp; Westerbaan 2024). Building organisational knowledge capacity is therefore an essential component of secure transition. </w:t>
      </w:r>
    </w:p>
    <w:p w14:paraId="62627B6E" w14:textId="076BFB19" w:rsidR="0069188F" w:rsidRDefault="00ED7FDB" w:rsidP="00204104">
      <w:pPr>
        <w:pStyle w:val="Heading1"/>
      </w:pPr>
      <w:bookmarkStart w:id="49" w:name="_Toc208487155"/>
      <w:r>
        <w:t>Threat Modelling Report: PQC Prototype</w:t>
      </w:r>
      <w:bookmarkEnd w:id="49"/>
    </w:p>
    <w:p w14:paraId="31F39E90" w14:textId="3AEF4B8C" w:rsidR="0069188F" w:rsidRDefault="00A53299" w:rsidP="0069188F">
      <w:r>
        <w:t>This report documents the threat model for the prototype system developed as part of the group project on post-quantum cryptography (PQC)</w:t>
      </w:r>
      <w:r w:rsidR="004A3EA5">
        <w:t xml:space="preserve">, which can be found in Appendix C. </w:t>
      </w:r>
      <w:r>
        <w:t>The prototype implements a containerised client-server architecture, with both components running in Docker and communicating over port 8080. CRYSTALS-Kyber is used to establish post-quantum secure session keys, while CYSTALS-Dilithium provides digital signatures to enforce authenticity and integrity of exchange messages.</w:t>
      </w:r>
    </w:p>
    <w:p w14:paraId="4D6BEDC7" w14:textId="6543CA0D" w:rsidR="00A53299" w:rsidRDefault="00A53299" w:rsidP="0069188F">
      <w:r>
        <w:lastRenderedPageBreak/>
        <w:t xml:space="preserve">The purpose of this threat model is to systematically evaluate potential security threats against the prototype using the STRIDE framework, determine which are mitigated by PQC, and identify residual risks requiring application, container, or operational-level mitigations. By combining tool-based analysis with manual PQC-specific considerations, the model aims to demonstrate the strengths and limitations of the prototype’s security posture. </w:t>
      </w:r>
    </w:p>
    <w:p w14:paraId="71B0036C" w14:textId="48E01E16" w:rsidR="00074C39" w:rsidRDefault="00074C39" w:rsidP="00074C39">
      <w:pPr>
        <w:pStyle w:val="Heading2"/>
      </w:pPr>
      <w:bookmarkStart w:id="50" w:name="_Toc208487156"/>
      <w:r>
        <w:t>Methodology</w:t>
      </w:r>
      <w:bookmarkEnd w:id="50"/>
    </w:p>
    <w:p w14:paraId="64F38411" w14:textId="3AD4C8B0" w:rsidR="00074C39" w:rsidRDefault="00EB1110" w:rsidP="00074C39">
      <w:r>
        <w:t xml:space="preserve">The threat model was generated using Microsoft Threat Modelling Tool (MTMT) v7.3.3.1026.3. The analysis followed the STRIDE framework (Spoofing, Tampering, Repudiation, Information Disclosure, Denial of Service, Elevation of </w:t>
      </w:r>
      <w:r w:rsidR="001F1A40">
        <w:t>Privilege</w:t>
      </w:r>
      <w:r>
        <w:t>)</w:t>
      </w:r>
      <w:r w:rsidR="001F1A40">
        <w:t>.</w:t>
      </w:r>
    </w:p>
    <w:p w14:paraId="4A1D9EC9" w14:textId="494B5BA4" w:rsidR="001F1A40" w:rsidRDefault="001F1A40" w:rsidP="007F3373">
      <w:r>
        <w:t>Key steps in the process included:</w:t>
      </w:r>
    </w:p>
    <w:p w14:paraId="3F8DAFD1" w14:textId="5F6D7DA0" w:rsidR="007F3373" w:rsidRDefault="007F3373" w:rsidP="007F3373">
      <w:pPr>
        <w:pStyle w:val="ListParagraph"/>
        <w:numPr>
          <w:ilvl w:val="0"/>
          <w:numId w:val="19"/>
        </w:numPr>
      </w:pPr>
      <w:r>
        <w:rPr>
          <w:b/>
          <w:bCs/>
        </w:rPr>
        <w:t xml:space="preserve">System modelling: </w:t>
      </w:r>
      <w:r>
        <w:t xml:space="preserve">The client was represented as a generic </w:t>
      </w:r>
      <w:r w:rsidR="007C3E8F">
        <w:t xml:space="preserve">external interactor and the server as a web application to allow MTMT to generate realistic threats. </w:t>
      </w:r>
    </w:p>
    <w:p w14:paraId="2F7F7664" w14:textId="0F2F73FA" w:rsidR="00A918E7" w:rsidRPr="00A918E7" w:rsidRDefault="00A918E7" w:rsidP="007F3373">
      <w:pPr>
        <w:pStyle w:val="ListParagraph"/>
        <w:numPr>
          <w:ilvl w:val="0"/>
          <w:numId w:val="19"/>
        </w:numPr>
      </w:pPr>
      <w:r>
        <w:rPr>
          <w:b/>
          <w:bCs/>
        </w:rPr>
        <w:t>Data flows defined:</w:t>
      </w:r>
    </w:p>
    <w:p w14:paraId="2E964F37" w14:textId="3A1ECF54" w:rsidR="00A918E7" w:rsidRDefault="00A918E7" w:rsidP="00A918E7">
      <w:pPr>
        <w:pStyle w:val="ListParagraph"/>
        <w:numPr>
          <w:ilvl w:val="0"/>
          <w:numId w:val="20"/>
        </w:numPr>
      </w:pPr>
      <w:r>
        <w:t>Client -&gt; Server: Key exchange</w:t>
      </w:r>
      <w:r w:rsidR="006A5C93">
        <w:t>.</w:t>
      </w:r>
    </w:p>
    <w:p w14:paraId="4B7CACF5" w14:textId="4B04AA19" w:rsidR="00A918E7" w:rsidRDefault="00A918E7" w:rsidP="00A918E7">
      <w:pPr>
        <w:pStyle w:val="ListParagraph"/>
        <w:numPr>
          <w:ilvl w:val="0"/>
          <w:numId w:val="20"/>
        </w:numPr>
      </w:pPr>
      <w:r>
        <w:t>Server -&gt; Client: Key exchange acknowledgement</w:t>
      </w:r>
      <w:r w:rsidR="006A5C93">
        <w:t>.</w:t>
      </w:r>
    </w:p>
    <w:p w14:paraId="78148D02" w14:textId="0CFE6018" w:rsidR="00A918E7" w:rsidRDefault="00A918E7" w:rsidP="00A918E7">
      <w:pPr>
        <w:pStyle w:val="ListParagraph"/>
        <w:numPr>
          <w:ilvl w:val="0"/>
          <w:numId w:val="20"/>
        </w:numPr>
      </w:pPr>
      <w:r>
        <w:t>Bi-directional: Encrypted and signed secure message flow</w:t>
      </w:r>
      <w:r w:rsidR="006A5C93">
        <w:t>.</w:t>
      </w:r>
    </w:p>
    <w:p w14:paraId="7DB8B69F" w14:textId="71E1D35C" w:rsidR="006A5C93" w:rsidRDefault="006A5C93" w:rsidP="006A5C93">
      <w:pPr>
        <w:pStyle w:val="ListParagraph"/>
        <w:numPr>
          <w:ilvl w:val="0"/>
          <w:numId w:val="19"/>
        </w:numPr>
      </w:pPr>
      <w:r>
        <w:rPr>
          <w:b/>
          <w:bCs/>
        </w:rPr>
        <w:t>Assumptions documented:</w:t>
      </w:r>
    </w:p>
    <w:p w14:paraId="7E585575" w14:textId="6DD40FB3" w:rsidR="006A5C93" w:rsidRDefault="006A5C93" w:rsidP="006A5C93">
      <w:pPr>
        <w:pStyle w:val="ListParagraph"/>
        <w:numPr>
          <w:ilvl w:val="0"/>
          <w:numId w:val="21"/>
        </w:numPr>
      </w:pPr>
      <w:r>
        <w:t>Both client and server containers run with minimal privileges.</w:t>
      </w:r>
    </w:p>
    <w:p w14:paraId="47431E58" w14:textId="65E719C2" w:rsidR="006A5C93" w:rsidRDefault="006A5C93" w:rsidP="006A5C93">
      <w:pPr>
        <w:pStyle w:val="ListParagraph"/>
        <w:numPr>
          <w:ilvl w:val="0"/>
          <w:numId w:val="21"/>
        </w:numPr>
      </w:pPr>
      <w:r>
        <w:t xml:space="preserve">The underlying network is untrusted, with potential for MITM and replay attacks. </w:t>
      </w:r>
    </w:p>
    <w:p w14:paraId="5B80CDA1" w14:textId="270FCD9F" w:rsidR="006A5C93" w:rsidRDefault="006A5C93" w:rsidP="006A5C93">
      <w:pPr>
        <w:pStyle w:val="ListParagraph"/>
        <w:numPr>
          <w:ilvl w:val="0"/>
          <w:numId w:val="21"/>
        </w:numPr>
      </w:pPr>
      <w:r>
        <w:t>PQC algorithms provide strong resistance against cryptographic compromise.</w:t>
      </w:r>
    </w:p>
    <w:p w14:paraId="2D1D2AB6" w14:textId="69DDE588" w:rsidR="006A5C93" w:rsidRDefault="006A5C93" w:rsidP="006A5C93">
      <w:pPr>
        <w:pStyle w:val="ListParagraph"/>
        <w:numPr>
          <w:ilvl w:val="0"/>
          <w:numId w:val="21"/>
        </w:numPr>
      </w:pPr>
      <w:r>
        <w:t>Users and operators are assumed to follow security policies.</w:t>
      </w:r>
    </w:p>
    <w:p w14:paraId="32767013" w14:textId="048A2AB7" w:rsidR="006A5C93" w:rsidRDefault="006A5C93" w:rsidP="006A5C93">
      <w:pPr>
        <w:pStyle w:val="ListParagraph"/>
        <w:numPr>
          <w:ilvl w:val="0"/>
          <w:numId w:val="21"/>
        </w:numPr>
      </w:pPr>
      <w:r>
        <w:t>Logging and error handling are configured to reduce data leakage.</w:t>
      </w:r>
    </w:p>
    <w:p w14:paraId="3B48548C" w14:textId="73526BA6" w:rsidR="00C73C6E" w:rsidRDefault="00C73C6E" w:rsidP="00C73C6E">
      <w:pPr>
        <w:pStyle w:val="ListParagraph"/>
        <w:numPr>
          <w:ilvl w:val="0"/>
          <w:numId w:val="19"/>
        </w:numPr>
      </w:pPr>
      <w:r>
        <w:rPr>
          <w:b/>
          <w:bCs/>
        </w:rPr>
        <w:t>External dependences recorded:</w:t>
      </w:r>
    </w:p>
    <w:p w14:paraId="4E736B98" w14:textId="7A8DA54C" w:rsidR="00C73C6E" w:rsidRDefault="00C73C6E" w:rsidP="00C73C6E">
      <w:pPr>
        <w:pStyle w:val="ListParagraph"/>
        <w:numPr>
          <w:ilvl w:val="0"/>
          <w:numId w:val="22"/>
        </w:numPr>
      </w:pPr>
      <w:r>
        <w:t>Docker runtime environment.</w:t>
      </w:r>
    </w:p>
    <w:p w14:paraId="75C4E3B5" w14:textId="03498459" w:rsidR="00C73C6E" w:rsidRDefault="00C73C6E" w:rsidP="00C73C6E">
      <w:pPr>
        <w:pStyle w:val="ListParagraph"/>
        <w:numPr>
          <w:ilvl w:val="0"/>
          <w:numId w:val="22"/>
        </w:numPr>
      </w:pPr>
      <w:r>
        <w:t>Network infrastructure such as routers, firewalls, and VPNs.</w:t>
      </w:r>
    </w:p>
    <w:p w14:paraId="29405312" w14:textId="7E80D428" w:rsidR="00C73C6E" w:rsidRDefault="00C73C6E" w:rsidP="00C73C6E">
      <w:pPr>
        <w:pStyle w:val="ListParagraph"/>
        <w:numPr>
          <w:ilvl w:val="0"/>
          <w:numId w:val="22"/>
        </w:numPr>
      </w:pPr>
      <w:r>
        <w:t>Any third-party APIs consumed by the prototype.</w:t>
      </w:r>
    </w:p>
    <w:p w14:paraId="5CCA0AEC" w14:textId="7FB59458" w:rsidR="00C73C6E" w:rsidRDefault="00C73C6E" w:rsidP="00C73C6E">
      <w:pPr>
        <w:pStyle w:val="ListParagraph"/>
        <w:numPr>
          <w:ilvl w:val="0"/>
          <w:numId w:val="22"/>
        </w:numPr>
      </w:pPr>
      <w:r>
        <w:t>PQC library implementations (Kyber and Dilithium).</w:t>
      </w:r>
    </w:p>
    <w:p w14:paraId="76CE7004" w14:textId="59FE40C3" w:rsidR="002C4EA7" w:rsidRDefault="002C4EA7" w:rsidP="002C4EA7">
      <w:pPr>
        <w:pStyle w:val="ListParagraph"/>
        <w:numPr>
          <w:ilvl w:val="0"/>
          <w:numId w:val="19"/>
        </w:numPr>
      </w:pPr>
      <w:r>
        <w:rPr>
          <w:b/>
          <w:bCs/>
        </w:rPr>
        <w:t xml:space="preserve">Manual augmentation: </w:t>
      </w:r>
      <w:r>
        <w:t xml:space="preserve">MTMT does not natively capture PQC-specific risks such as side-channel or fault injection attacks, so these were added manually to the model. </w:t>
      </w:r>
    </w:p>
    <w:p w14:paraId="60F3FAFA" w14:textId="30942465" w:rsidR="00D26D54" w:rsidRDefault="00F25E96" w:rsidP="00D26D54">
      <w:pPr>
        <w:pStyle w:val="Heading2"/>
      </w:pPr>
      <w:bookmarkStart w:id="51" w:name="_Toc208487157"/>
      <w:r>
        <w:t>STRIDE Walkthrough</w:t>
      </w:r>
      <w:bookmarkEnd w:id="51"/>
    </w:p>
    <w:p w14:paraId="7B5E5A27" w14:textId="385DC553" w:rsidR="00F25E96" w:rsidRDefault="00B26C63" w:rsidP="00F25E96">
      <w:pPr>
        <w:rPr>
          <w:b/>
          <w:bCs/>
        </w:rPr>
      </w:pPr>
      <w:r>
        <w:rPr>
          <w:b/>
          <w:bCs/>
        </w:rPr>
        <w:t>Spoofing</w:t>
      </w:r>
    </w:p>
    <w:p w14:paraId="2ACD7982" w14:textId="2F923AA3" w:rsidR="00B26C63" w:rsidRPr="00B26C63" w:rsidRDefault="00B26C63" w:rsidP="00B26C63">
      <w:pPr>
        <w:pStyle w:val="ListParagraph"/>
        <w:numPr>
          <w:ilvl w:val="0"/>
          <w:numId w:val="23"/>
        </w:numPr>
        <w:rPr>
          <w:b/>
          <w:bCs/>
        </w:rPr>
      </w:pPr>
      <w:r>
        <w:t>Misconfigured TLS certificates may allow impersonation.</w:t>
      </w:r>
    </w:p>
    <w:p w14:paraId="10B78E73" w14:textId="450BC4C1" w:rsidR="00B26C63" w:rsidRPr="00B26C63" w:rsidRDefault="00B26C63" w:rsidP="00B26C63">
      <w:pPr>
        <w:pStyle w:val="ListParagraph"/>
        <w:numPr>
          <w:ilvl w:val="0"/>
          <w:numId w:val="23"/>
        </w:numPr>
        <w:rPr>
          <w:b/>
          <w:bCs/>
        </w:rPr>
      </w:pPr>
      <w:r>
        <w:t>Attackers could steal or reuse credentials through phishing or endpoint compromise.</w:t>
      </w:r>
    </w:p>
    <w:p w14:paraId="4CD50B19" w14:textId="1B836136" w:rsidR="00B26C63" w:rsidRPr="00B26C63" w:rsidRDefault="00B26C63" w:rsidP="00B26C63">
      <w:pPr>
        <w:pStyle w:val="ListParagraph"/>
        <w:numPr>
          <w:ilvl w:val="0"/>
          <w:numId w:val="23"/>
        </w:numPr>
        <w:rPr>
          <w:b/>
          <w:bCs/>
        </w:rPr>
      </w:pPr>
      <w:r>
        <w:t>A malicious client may spoof its identity to gain server access.</w:t>
      </w:r>
    </w:p>
    <w:p w14:paraId="6D23221E" w14:textId="31B6EB43" w:rsidR="00B26C63" w:rsidRPr="00B26C63" w:rsidRDefault="00B26C63" w:rsidP="00B26C63">
      <w:pPr>
        <w:pStyle w:val="ListParagraph"/>
        <w:numPr>
          <w:ilvl w:val="0"/>
          <w:numId w:val="23"/>
        </w:numPr>
        <w:rPr>
          <w:b/>
          <w:bCs/>
        </w:rPr>
      </w:pPr>
      <w:r>
        <w:t>Replay of previously captured encrypted messages remains feasible without safeguards.</w:t>
      </w:r>
    </w:p>
    <w:p w14:paraId="045B3AA8" w14:textId="10FBBD03" w:rsidR="00B26C63" w:rsidRDefault="00B26C63" w:rsidP="00B26C63">
      <w:pPr>
        <w:rPr>
          <w:b/>
          <w:bCs/>
        </w:rPr>
      </w:pPr>
      <w:r>
        <w:rPr>
          <w:b/>
          <w:bCs/>
        </w:rPr>
        <w:t>Tampering</w:t>
      </w:r>
    </w:p>
    <w:p w14:paraId="1D31CDF2" w14:textId="1A0D8DAD" w:rsidR="00361B48" w:rsidRPr="00361B48" w:rsidRDefault="00361B48" w:rsidP="00361B48">
      <w:pPr>
        <w:pStyle w:val="ListParagraph"/>
        <w:numPr>
          <w:ilvl w:val="0"/>
          <w:numId w:val="24"/>
        </w:numPr>
        <w:rPr>
          <w:b/>
          <w:bCs/>
        </w:rPr>
      </w:pPr>
      <w:r>
        <w:t>SQL injection vulnerabilities may allow alteration of server-side data.</w:t>
      </w:r>
    </w:p>
    <w:p w14:paraId="5E16A5E2" w14:textId="584E48EA" w:rsidR="00361B48" w:rsidRPr="00361B48" w:rsidRDefault="00361B48" w:rsidP="00361B48">
      <w:pPr>
        <w:pStyle w:val="ListParagraph"/>
        <w:numPr>
          <w:ilvl w:val="0"/>
          <w:numId w:val="24"/>
        </w:numPr>
        <w:rPr>
          <w:b/>
          <w:bCs/>
        </w:rPr>
      </w:pPr>
      <w:r>
        <w:t>Configuration files within containers are at risk of modification.</w:t>
      </w:r>
    </w:p>
    <w:p w14:paraId="6FE76C66" w14:textId="1FD32D53" w:rsidR="00361B48" w:rsidRPr="00361B48" w:rsidRDefault="00361B48" w:rsidP="00361B48">
      <w:pPr>
        <w:pStyle w:val="ListParagraph"/>
        <w:numPr>
          <w:ilvl w:val="0"/>
          <w:numId w:val="24"/>
        </w:numPr>
        <w:rPr>
          <w:b/>
          <w:bCs/>
        </w:rPr>
      </w:pPr>
      <w:r>
        <w:t>Fault injection attacks targeting cryptographic computations could expose secrets.</w:t>
      </w:r>
    </w:p>
    <w:p w14:paraId="2B56E66C" w14:textId="6B81DF72" w:rsidR="00361B48" w:rsidRDefault="00361B48" w:rsidP="00361B48">
      <w:pPr>
        <w:rPr>
          <w:b/>
          <w:bCs/>
        </w:rPr>
      </w:pPr>
      <w:r>
        <w:rPr>
          <w:b/>
          <w:bCs/>
        </w:rPr>
        <w:t>Repudiation</w:t>
      </w:r>
    </w:p>
    <w:p w14:paraId="16A8E449" w14:textId="6E9FDD74" w:rsidR="00361B48" w:rsidRPr="00CF1626" w:rsidRDefault="00CF1626" w:rsidP="00361B48">
      <w:pPr>
        <w:pStyle w:val="ListParagraph"/>
        <w:numPr>
          <w:ilvl w:val="0"/>
          <w:numId w:val="25"/>
        </w:numPr>
        <w:rPr>
          <w:b/>
          <w:bCs/>
        </w:rPr>
      </w:pPr>
      <w:r>
        <w:lastRenderedPageBreak/>
        <w:t>Attackers may deny malicious actions if audit logs are incomplete or tampered with.</w:t>
      </w:r>
    </w:p>
    <w:p w14:paraId="3980219F" w14:textId="4EE9D958" w:rsidR="00CF1626" w:rsidRPr="00CF1626" w:rsidRDefault="00CF1626" w:rsidP="00361B48">
      <w:pPr>
        <w:pStyle w:val="ListParagraph"/>
        <w:numPr>
          <w:ilvl w:val="0"/>
          <w:numId w:val="25"/>
        </w:numPr>
        <w:rPr>
          <w:b/>
          <w:bCs/>
        </w:rPr>
      </w:pPr>
      <w:r>
        <w:t xml:space="preserve">PQC signatures mitigate message-level repudiation but not log deletion or runtime tampering. </w:t>
      </w:r>
    </w:p>
    <w:p w14:paraId="53C4717D" w14:textId="4E18F2C0" w:rsidR="00CF1626" w:rsidRDefault="00CF1626" w:rsidP="00CF1626">
      <w:pPr>
        <w:rPr>
          <w:b/>
          <w:bCs/>
        </w:rPr>
      </w:pPr>
      <w:r>
        <w:rPr>
          <w:b/>
          <w:bCs/>
        </w:rPr>
        <w:t>Information Disclosure</w:t>
      </w:r>
    </w:p>
    <w:p w14:paraId="71A35172" w14:textId="7ED732E8" w:rsidR="00CF1626" w:rsidRPr="00CF1626" w:rsidRDefault="00CF1626" w:rsidP="00CF1626">
      <w:pPr>
        <w:pStyle w:val="ListParagraph"/>
        <w:numPr>
          <w:ilvl w:val="0"/>
          <w:numId w:val="26"/>
        </w:numPr>
        <w:rPr>
          <w:b/>
          <w:bCs/>
        </w:rPr>
      </w:pPr>
      <w:r>
        <w:t>Sensitive data may be leaked through log files.</w:t>
      </w:r>
    </w:p>
    <w:p w14:paraId="56B9E512" w14:textId="203A3723" w:rsidR="00CF1626" w:rsidRPr="00CF1626" w:rsidRDefault="00CF1626" w:rsidP="00CF1626">
      <w:pPr>
        <w:pStyle w:val="ListParagraph"/>
        <w:numPr>
          <w:ilvl w:val="0"/>
          <w:numId w:val="26"/>
        </w:numPr>
        <w:rPr>
          <w:b/>
          <w:bCs/>
        </w:rPr>
      </w:pPr>
      <w:r>
        <w:t xml:space="preserve">Verbose error messages may reveal system details. </w:t>
      </w:r>
    </w:p>
    <w:p w14:paraId="6C95D9CE" w14:textId="77ED6A6D" w:rsidR="00CF1626" w:rsidRPr="00CF1626" w:rsidRDefault="00CF1626" w:rsidP="00CF1626">
      <w:pPr>
        <w:pStyle w:val="ListParagraph"/>
        <w:numPr>
          <w:ilvl w:val="0"/>
          <w:numId w:val="26"/>
        </w:numPr>
        <w:rPr>
          <w:b/>
          <w:bCs/>
        </w:rPr>
      </w:pPr>
      <w:r>
        <w:t>Weak encryption reversal is mitigated by Kyber.</w:t>
      </w:r>
    </w:p>
    <w:p w14:paraId="52C30BC2" w14:textId="08F19E73" w:rsidR="00CF1626" w:rsidRPr="00CF1626" w:rsidRDefault="00CF1626" w:rsidP="00CF1626">
      <w:pPr>
        <w:pStyle w:val="ListParagraph"/>
        <w:numPr>
          <w:ilvl w:val="0"/>
          <w:numId w:val="26"/>
        </w:numPr>
        <w:rPr>
          <w:b/>
          <w:bCs/>
        </w:rPr>
      </w:pPr>
      <w:r>
        <w:t>Secrets in container memory or storage may be extracted through physical or runtime access.</w:t>
      </w:r>
    </w:p>
    <w:p w14:paraId="2DD19E0B" w14:textId="4E393584" w:rsidR="00CF1626" w:rsidRPr="00CF1626" w:rsidRDefault="00CF1626" w:rsidP="00CF1626">
      <w:pPr>
        <w:pStyle w:val="ListParagraph"/>
        <w:numPr>
          <w:ilvl w:val="0"/>
          <w:numId w:val="26"/>
        </w:numPr>
        <w:rPr>
          <w:b/>
          <w:bCs/>
        </w:rPr>
      </w:pPr>
      <w:r>
        <w:t xml:space="preserve">Side-channels during Dilithium signature verification may expose private key material. </w:t>
      </w:r>
    </w:p>
    <w:p w14:paraId="014A8829" w14:textId="2DEABE92" w:rsidR="00CF1626" w:rsidRDefault="00CF1626" w:rsidP="00CF1626">
      <w:pPr>
        <w:rPr>
          <w:b/>
          <w:bCs/>
        </w:rPr>
      </w:pPr>
      <w:r>
        <w:rPr>
          <w:b/>
          <w:bCs/>
        </w:rPr>
        <w:t>Denial of Service (DoS)</w:t>
      </w:r>
    </w:p>
    <w:p w14:paraId="38194639" w14:textId="20B2A549" w:rsidR="00CF1626" w:rsidRPr="00CF1626" w:rsidRDefault="00CF1626" w:rsidP="00CF1626">
      <w:pPr>
        <w:pStyle w:val="ListParagraph"/>
        <w:numPr>
          <w:ilvl w:val="0"/>
          <w:numId w:val="27"/>
        </w:numPr>
        <w:rPr>
          <w:b/>
          <w:bCs/>
        </w:rPr>
      </w:pPr>
      <w:r>
        <w:t>No explicit DoS threats were flagged by MTMT but replay and fault injection could disrupt services.</w:t>
      </w:r>
    </w:p>
    <w:p w14:paraId="12233C34" w14:textId="223F0BA1" w:rsidR="00CF1626" w:rsidRPr="00CF1626" w:rsidRDefault="00CF1626" w:rsidP="00CF1626">
      <w:pPr>
        <w:pStyle w:val="ListParagraph"/>
        <w:numPr>
          <w:ilvl w:val="0"/>
          <w:numId w:val="27"/>
        </w:numPr>
        <w:rPr>
          <w:b/>
          <w:bCs/>
        </w:rPr>
      </w:pPr>
      <w:r>
        <w:t xml:space="preserve">Resource exhaustion attacks targeting container resources remain a plausible risk. </w:t>
      </w:r>
    </w:p>
    <w:p w14:paraId="23BBC205" w14:textId="1A649378" w:rsidR="00CF1626" w:rsidRDefault="00CF1626" w:rsidP="00CF1626">
      <w:pPr>
        <w:rPr>
          <w:b/>
          <w:bCs/>
        </w:rPr>
      </w:pPr>
      <w:r>
        <w:rPr>
          <w:b/>
          <w:bCs/>
        </w:rPr>
        <w:t>Elevation of Privilege</w:t>
      </w:r>
    </w:p>
    <w:p w14:paraId="2A3A5BE0" w14:textId="3393BA3A" w:rsidR="00CF1626" w:rsidRPr="00CF1626" w:rsidRDefault="00CF1626" w:rsidP="00CF1626">
      <w:pPr>
        <w:pStyle w:val="ListParagraph"/>
        <w:numPr>
          <w:ilvl w:val="0"/>
          <w:numId w:val="28"/>
        </w:numPr>
        <w:rPr>
          <w:b/>
          <w:bCs/>
        </w:rPr>
      </w:pPr>
      <w:r>
        <w:t xml:space="preserve">No direct privilege escalation threats were flagged, but access to configuration files and container compromise may lead to elevated privileges. </w:t>
      </w:r>
    </w:p>
    <w:tbl>
      <w:tblPr>
        <w:tblStyle w:val="GridTable1Light"/>
        <w:tblW w:w="0" w:type="auto"/>
        <w:tblLook w:val="04A0" w:firstRow="1" w:lastRow="0" w:firstColumn="1" w:lastColumn="0" w:noHBand="0" w:noVBand="1"/>
      </w:tblPr>
      <w:tblGrid>
        <w:gridCol w:w="1682"/>
        <w:gridCol w:w="1757"/>
        <w:gridCol w:w="1647"/>
        <w:gridCol w:w="1288"/>
        <w:gridCol w:w="2642"/>
      </w:tblGrid>
      <w:tr w:rsidR="00592D2C" w14:paraId="6176D2C8" w14:textId="77777777" w:rsidTr="00D81D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2" w:type="dxa"/>
          </w:tcPr>
          <w:p w14:paraId="6FE03A70" w14:textId="0AB5043F" w:rsidR="00592D2C" w:rsidRDefault="00DD122D" w:rsidP="00DD330B">
            <w:r>
              <w:t>STRIDE Category</w:t>
            </w:r>
          </w:p>
        </w:tc>
        <w:tc>
          <w:tcPr>
            <w:tcW w:w="1757" w:type="dxa"/>
          </w:tcPr>
          <w:p w14:paraId="082ED3C6" w14:textId="1409478F" w:rsidR="00592D2C" w:rsidRDefault="00DD122D" w:rsidP="00DD330B">
            <w:pPr>
              <w:cnfStyle w:val="100000000000" w:firstRow="1" w:lastRow="0" w:firstColumn="0" w:lastColumn="0" w:oddVBand="0" w:evenVBand="0" w:oddHBand="0" w:evenHBand="0" w:firstRowFirstColumn="0" w:firstRowLastColumn="0" w:lastRowFirstColumn="0" w:lastRowLastColumn="0"/>
            </w:pPr>
            <w:r>
              <w:t>Key Threats Identified</w:t>
            </w:r>
          </w:p>
        </w:tc>
        <w:tc>
          <w:tcPr>
            <w:tcW w:w="1647" w:type="dxa"/>
          </w:tcPr>
          <w:p w14:paraId="077F1ACA" w14:textId="4A5AFDA5" w:rsidR="00592D2C" w:rsidRDefault="00DD122D" w:rsidP="00DD330B">
            <w:pPr>
              <w:cnfStyle w:val="100000000000" w:firstRow="1" w:lastRow="0" w:firstColumn="0" w:lastColumn="0" w:oddVBand="0" w:evenVBand="0" w:oddHBand="0" w:evenHBand="0" w:firstRowFirstColumn="0" w:firstRowLastColumn="0" w:lastRowFirstColumn="0" w:lastRowLastColumn="0"/>
            </w:pPr>
            <w:r>
              <w:t>PQC Mitigation?</w:t>
            </w:r>
          </w:p>
        </w:tc>
        <w:tc>
          <w:tcPr>
            <w:tcW w:w="1288" w:type="dxa"/>
          </w:tcPr>
          <w:p w14:paraId="32337247" w14:textId="7E813540" w:rsidR="00592D2C" w:rsidRDefault="00DD122D" w:rsidP="00DD330B">
            <w:pPr>
              <w:cnfStyle w:val="100000000000" w:firstRow="1" w:lastRow="0" w:firstColumn="0" w:lastColumn="0" w:oddVBand="0" w:evenVBand="0" w:oddHBand="0" w:evenHBand="0" w:firstRowFirstColumn="0" w:firstRowLastColumn="0" w:lastRowFirstColumn="0" w:lastRowLastColumn="0"/>
            </w:pPr>
            <w:r>
              <w:t>Severity</w:t>
            </w:r>
          </w:p>
        </w:tc>
        <w:tc>
          <w:tcPr>
            <w:tcW w:w="2642" w:type="dxa"/>
          </w:tcPr>
          <w:p w14:paraId="7AB3DECA" w14:textId="6CC55E7A" w:rsidR="00592D2C" w:rsidRDefault="00DD122D" w:rsidP="00DD330B">
            <w:pPr>
              <w:cnfStyle w:val="100000000000" w:firstRow="1" w:lastRow="0" w:firstColumn="0" w:lastColumn="0" w:oddVBand="0" w:evenVBand="0" w:oddHBand="0" w:evenHBand="0" w:firstRowFirstColumn="0" w:firstRowLastColumn="0" w:lastRowFirstColumn="0" w:lastRowLastColumn="0"/>
            </w:pPr>
            <w:r>
              <w:t>Recommended Mitigations</w:t>
            </w:r>
          </w:p>
        </w:tc>
      </w:tr>
      <w:tr w:rsidR="00592D2C" w14:paraId="18F376C5" w14:textId="77777777" w:rsidTr="00D81D75">
        <w:tc>
          <w:tcPr>
            <w:cnfStyle w:val="001000000000" w:firstRow="0" w:lastRow="0" w:firstColumn="1" w:lastColumn="0" w:oddVBand="0" w:evenVBand="0" w:oddHBand="0" w:evenHBand="0" w:firstRowFirstColumn="0" w:firstRowLastColumn="0" w:lastRowFirstColumn="0" w:lastRowLastColumn="0"/>
            <w:tcW w:w="1682" w:type="dxa"/>
          </w:tcPr>
          <w:p w14:paraId="268135F9" w14:textId="5E6EF687" w:rsidR="00592D2C" w:rsidRDefault="00DD122D" w:rsidP="00DD330B">
            <w:r>
              <w:t>Spoofing</w:t>
            </w:r>
          </w:p>
        </w:tc>
        <w:tc>
          <w:tcPr>
            <w:tcW w:w="1757" w:type="dxa"/>
          </w:tcPr>
          <w:p w14:paraId="460059D6" w14:textId="239F31D2" w:rsidR="00592D2C" w:rsidRDefault="00DD122D" w:rsidP="00DD330B">
            <w:pPr>
              <w:cnfStyle w:val="000000000000" w:firstRow="0" w:lastRow="0" w:firstColumn="0" w:lastColumn="0" w:oddVBand="0" w:evenVBand="0" w:oddHBand="0" w:evenHBand="0" w:firstRowFirstColumn="0" w:firstRowLastColumn="0" w:lastRowFirstColumn="0" w:lastRowLastColumn="0"/>
            </w:pPr>
            <w:r>
              <w:t>TLS misconfig, credential theft, phishing, client spoofing, replay</w:t>
            </w:r>
          </w:p>
        </w:tc>
        <w:tc>
          <w:tcPr>
            <w:tcW w:w="1647" w:type="dxa"/>
          </w:tcPr>
          <w:p w14:paraId="1683526B" w14:textId="1E6955C2" w:rsidR="00592D2C" w:rsidRDefault="00DD122D" w:rsidP="00DD330B">
            <w:pPr>
              <w:cnfStyle w:val="000000000000" w:firstRow="0" w:lastRow="0" w:firstColumn="0" w:lastColumn="0" w:oddVBand="0" w:evenVBand="0" w:oddHBand="0" w:evenHBand="0" w:firstRowFirstColumn="0" w:firstRowLastColumn="0" w:lastRowFirstColumn="0" w:lastRowLastColumn="0"/>
            </w:pPr>
            <w:r>
              <w:t>Partially (Dilithium helps auth)</w:t>
            </w:r>
          </w:p>
        </w:tc>
        <w:tc>
          <w:tcPr>
            <w:tcW w:w="1288" w:type="dxa"/>
          </w:tcPr>
          <w:p w14:paraId="46FD8705" w14:textId="74334835" w:rsidR="00592D2C" w:rsidRDefault="00DD122D" w:rsidP="00DD330B">
            <w:pPr>
              <w:cnfStyle w:val="000000000000" w:firstRow="0" w:lastRow="0" w:firstColumn="0" w:lastColumn="0" w:oddVBand="0" w:evenVBand="0" w:oddHBand="0" w:evenHBand="0" w:firstRowFirstColumn="0" w:firstRowLastColumn="0" w:lastRowFirstColumn="0" w:lastRowLastColumn="0"/>
            </w:pPr>
            <w:r>
              <w:t>High</w:t>
            </w:r>
          </w:p>
        </w:tc>
        <w:tc>
          <w:tcPr>
            <w:tcW w:w="2642" w:type="dxa"/>
          </w:tcPr>
          <w:p w14:paraId="0731B4D8" w14:textId="235AEF53" w:rsidR="00592D2C" w:rsidRDefault="00DD122D" w:rsidP="00DD330B">
            <w:pPr>
              <w:cnfStyle w:val="000000000000" w:firstRow="0" w:lastRow="0" w:firstColumn="0" w:lastColumn="0" w:oddVBand="0" w:evenVBand="0" w:oddHBand="0" w:evenHBand="0" w:firstRowFirstColumn="0" w:firstRowLastColumn="0" w:lastRowFirstColumn="0" w:lastRowLastColumn="0"/>
            </w:pPr>
            <w:r>
              <w:t>Configure TLS correctly, use OAuth2/mTLS, enforce short-lived tokens, add nonces/timestamps</w:t>
            </w:r>
          </w:p>
        </w:tc>
      </w:tr>
      <w:tr w:rsidR="00592D2C" w14:paraId="540C6E94" w14:textId="77777777" w:rsidTr="00D81D75">
        <w:tc>
          <w:tcPr>
            <w:cnfStyle w:val="001000000000" w:firstRow="0" w:lastRow="0" w:firstColumn="1" w:lastColumn="0" w:oddVBand="0" w:evenVBand="0" w:oddHBand="0" w:evenHBand="0" w:firstRowFirstColumn="0" w:firstRowLastColumn="0" w:lastRowFirstColumn="0" w:lastRowLastColumn="0"/>
            <w:tcW w:w="1682" w:type="dxa"/>
          </w:tcPr>
          <w:p w14:paraId="4F20352A" w14:textId="722104E8" w:rsidR="00592D2C" w:rsidRDefault="00DD122D" w:rsidP="00DD330B">
            <w:r>
              <w:t>Tampering</w:t>
            </w:r>
          </w:p>
        </w:tc>
        <w:tc>
          <w:tcPr>
            <w:tcW w:w="1757" w:type="dxa"/>
          </w:tcPr>
          <w:p w14:paraId="21A45EAE" w14:textId="68D89748" w:rsidR="00592D2C" w:rsidRDefault="00DD122D" w:rsidP="00DD330B">
            <w:pPr>
              <w:cnfStyle w:val="000000000000" w:firstRow="0" w:lastRow="0" w:firstColumn="0" w:lastColumn="0" w:oddVBand="0" w:evenVBand="0" w:oddHBand="0" w:evenHBand="0" w:firstRowFirstColumn="0" w:firstRowLastColumn="0" w:lastRowFirstColumn="0" w:lastRowLastColumn="0"/>
            </w:pPr>
            <w:r>
              <w:t>SQL injection, config file modification, fault injection</w:t>
            </w:r>
          </w:p>
        </w:tc>
        <w:tc>
          <w:tcPr>
            <w:tcW w:w="1647" w:type="dxa"/>
          </w:tcPr>
          <w:p w14:paraId="39D10B8F" w14:textId="3CFC65B5" w:rsidR="00592D2C" w:rsidRDefault="00DD122D" w:rsidP="00DD330B">
            <w:pPr>
              <w:cnfStyle w:val="000000000000" w:firstRow="0" w:lastRow="0" w:firstColumn="0" w:lastColumn="0" w:oddVBand="0" w:evenVBand="0" w:oddHBand="0" w:evenHBand="0" w:firstRowFirstColumn="0" w:firstRowLastColumn="0" w:lastRowFirstColumn="0" w:lastRowLastColumn="0"/>
            </w:pPr>
            <w:r>
              <w:t>No</w:t>
            </w:r>
          </w:p>
        </w:tc>
        <w:tc>
          <w:tcPr>
            <w:tcW w:w="1288" w:type="dxa"/>
          </w:tcPr>
          <w:p w14:paraId="23B53854" w14:textId="5372EFDA" w:rsidR="00592D2C" w:rsidRDefault="00DD122D" w:rsidP="00DD330B">
            <w:pPr>
              <w:cnfStyle w:val="000000000000" w:firstRow="0" w:lastRow="0" w:firstColumn="0" w:lastColumn="0" w:oddVBand="0" w:evenVBand="0" w:oddHBand="0" w:evenHBand="0" w:firstRowFirstColumn="0" w:firstRowLastColumn="0" w:lastRowFirstColumn="0" w:lastRowLastColumn="0"/>
            </w:pPr>
            <w:r>
              <w:t>High</w:t>
            </w:r>
          </w:p>
        </w:tc>
        <w:tc>
          <w:tcPr>
            <w:tcW w:w="2642" w:type="dxa"/>
          </w:tcPr>
          <w:p w14:paraId="7A3EBE03" w14:textId="421AC011" w:rsidR="00592D2C" w:rsidRDefault="00DD122D" w:rsidP="00DD330B">
            <w:pPr>
              <w:cnfStyle w:val="000000000000" w:firstRow="0" w:lastRow="0" w:firstColumn="0" w:lastColumn="0" w:oddVBand="0" w:evenVBand="0" w:oddHBand="0" w:evenHBand="0" w:firstRowFirstColumn="0" w:firstRowLastColumn="0" w:lastRowFirstColumn="0" w:lastRowLastColumn="0"/>
            </w:pPr>
            <w:r>
              <w:t>Input validation/sanitisation, encrypt configs, apply least privilege, constant-time PQC</w:t>
            </w:r>
          </w:p>
        </w:tc>
      </w:tr>
      <w:tr w:rsidR="00592D2C" w14:paraId="393A6777" w14:textId="77777777" w:rsidTr="00D81D75">
        <w:tc>
          <w:tcPr>
            <w:cnfStyle w:val="001000000000" w:firstRow="0" w:lastRow="0" w:firstColumn="1" w:lastColumn="0" w:oddVBand="0" w:evenVBand="0" w:oddHBand="0" w:evenHBand="0" w:firstRowFirstColumn="0" w:firstRowLastColumn="0" w:lastRowFirstColumn="0" w:lastRowLastColumn="0"/>
            <w:tcW w:w="1682" w:type="dxa"/>
          </w:tcPr>
          <w:p w14:paraId="39B156C9" w14:textId="07DE328C" w:rsidR="00592D2C" w:rsidRDefault="00DD122D" w:rsidP="00DD330B">
            <w:r>
              <w:t>Repudiation</w:t>
            </w:r>
          </w:p>
        </w:tc>
        <w:tc>
          <w:tcPr>
            <w:tcW w:w="1757" w:type="dxa"/>
          </w:tcPr>
          <w:p w14:paraId="635B367B" w14:textId="76D4AEAE" w:rsidR="00592D2C" w:rsidRDefault="00DD122D" w:rsidP="00DD330B">
            <w:pPr>
              <w:cnfStyle w:val="000000000000" w:firstRow="0" w:lastRow="0" w:firstColumn="0" w:lastColumn="0" w:oddVBand="0" w:evenVBand="0" w:oddHBand="0" w:evenHBand="0" w:firstRowFirstColumn="0" w:firstRowLastColumn="0" w:lastRowFirstColumn="0" w:lastRowLastColumn="0"/>
            </w:pPr>
            <w:r>
              <w:t>Action denial, log tampering</w:t>
            </w:r>
          </w:p>
        </w:tc>
        <w:tc>
          <w:tcPr>
            <w:tcW w:w="1647" w:type="dxa"/>
          </w:tcPr>
          <w:p w14:paraId="3D46083E" w14:textId="0B9CCB05" w:rsidR="00592D2C" w:rsidRDefault="00DD122D" w:rsidP="00DD330B">
            <w:pPr>
              <w:cnfStyle w:val="000000000000" w:firstRow="0" w:lastRow="0" w:firstColumn="0" w:lastColumn="0" w:oddVBand="0" w:evenVBand="0" w:oddHBand="0" w:evenHBand="0" w:firstRowFirstColumn="0" w:firstRowLastColumn="0" w:lastRowFirstColumn="0" w:lastRowLastColumn="0"/>
            </w:pPr>
            <w:r>
              <w:t>Partial (Dilithium signatures)</w:t>
            </w:r>
          </w:p>
        </w:tc>
        <w:tc>
          <w:tcPr>
            <w:tcW w:w="1288" w:type="dxa"/>
          </w:tcPr>
          <w:p w14:paraId="42B6FA28" w14:textId="5911D391" w:rsidR="00592D2C" w:rsidRDefault="00DD122D" w:rsidP="00DD330B">
            <w:pPr>
              <w:cnfStyle w:val="000000000000" w:firstRow="0" w:lastRow="0" w:firstColumn="0" w:lastColumn="0" w:oddVBand="0" w:evenVBand="0" w:oddHBand="0" w:evenHBand="0" w:firstRowFirstColumn="0" w:firstRowLastColumn="0" w:lastRowFirstColumn="0" w:lastRowLastColumn="0"/>
            </w:pPr>
            <w:r>
              <w:t>Medium</w:t>
            </w:r>
          </w:p>
        </w:tc>
        <w:tc>
          <w:tcPr>
            <w:tcW w:w="2642" w:type="dxa"/>
          </w:tcPr>
          <w:p w14:paraId="00A79CE3" w14:textId="46F69E7C" w:rsidR="00592D2C" w:rsidRDefault="00DD122D" w:rsidP="00DD330B">
            <w:pPr>
              <w:cnfStyle w:val="000000000000" w:firstRow="0" w:lastRow="0" w:firstColumn="0" w:lastColumn="0" w:oddVBand="0" w:evenVBand="0" w:oddHBand="0" w:evenHBand="0" w:firstRowFirstColumn="0" w:firstRowLastColumn="0" w:lastRowFirstColumn="0" w:lastRowLastColumn="0"/>
            </w:pPr>
            <w:r>
              <w:t>Implement audit logging, protect logs with access controls, centralise immutable log storage</w:t>
            </w:r>
          </w:p>
        </w:tc>
      </w:tr>
      <w:tr w:rsidR="00592D2C" w14:paraId="11901AE4" w14:textId="77777777" w:rsidTr="00D81D75">
        <w:tc>
          <w:tcPr>
            <w:cnfStyle w:val="001000000000" w:firstRow="0" w:lastRow="0" w:firstColumn="1" w:lastColumn="0" w:oddVBand="0" w:evenVBand="0" w:oddHBand="0" w:evenHBand="0" w:firstRowFirstColumn="0" w:firstRowLastColumn="0" w:lastRowFirstColumn="0" w:lastRowLastColumn="0"/>
            <w:tcW w:w="1682" w:type="dxa"/>
          </w:tcPr>
          <w:p w14:paraId="7BFAF668" w14:textId="09212A0D" w:rsidR="00592D2C" w:rsidRDefault="00DD122D" w:rsidP="00DD330B">
            <w:r>
              <w:t>Information Disclosure</w:t>
            </w:r>
          </w:p>
        </w:tc>
        <w:tc>
          <w:tcPr>
            <w:tcW w:w="1757" w:type="dxa"/>
          </w:tcPr>
          <w:p w14:paraId="65CC0165" w14:textId="6BB67A62" w:rsidR="00592D2C" w:rsidRDefault="00DD122D" w:rsidP="00DD330B">
            <w:pPr>
              <w:cnfStyle w:val="000000000000" w:firstRow="0" w:lastRow="0" w:firstColumn="0" w:lastColumn="0" w:oddVBand="0" w:evenVBand="0" w:oddHBand="0" w:evenHBand="0" w:firstRowFirstColumn="0" w:firstRowLastColumn="0" w:lastRowFirstColumn="0" w:lastRowLastColumn="0"/>
            </w:pPr>
            <w:r>
              <w:t>Log exposure, verbose errors, memory extraction, signature side-channels, weak crypto</w:t>
            </w:r>
          </w:p>
        </w:tc>
        <w:tc>
          <w:tcPr>
            <w:tcW w:w="1647" w:type="dxa"/>
          </w:tcPr>
          <w:p w14:paraId="5E5E6538" w14:textId="69244FEA" w:rsidR="00592D2C" w:rsidRDefault="00DD122D" w:rsidP="00DD330B">
            <w:pPr>
              <w:cnfStyle w:val="000000000000" w:firstRow="0" w:lastRow="0" w:firstColumn="0" w:lastColumn="0" w:oddVBand="0" w:evenVBand="0" w:oddHBand="0" w:evenHBand="0" w:firstRowFirstColumn="0" w:firstRowLastColumn="0" w:lastRowFirstColumn="0" w:lastRowLastColumn="0"/>
            </w:pPr>
            <w:r>
              <w:t>Weak crypto mitigated by Kyber</w:t>
            </w:r>
          </w:p>
        </w:tc>
        <w:tc>
          <w:tcPr>
            <w:tcW w:w="1288" w:type="dxa"/>
          </w:tcPr>
          <w:p w14:paraId="665DF3E7" w14:textId="70D8A808" w:rsidR="00592D2C" w:rsidRDefault="00DD122D" w:rsidP="00DD330B">
            <w:pPr>
              <w:cnfStyle w:val="000000000000" w:firstRow="0" w:lastRow="0" w:firstColumn="0" w:lastColumn="0" w:oddVBand="0" w:evenVBand="0" w:oddHBand="0" w:evenHBand="0" w:firstRowFirstColumn="0" w:firstRowLastColumn="0" w:lastRowFirstColumn="0" w:lastRowLastColumn="0"/>
            </w:pPr>
            <w:r>
              <w:t>High</w:t>
            </w:r>
          </w:p>
        </w:tc>
        <w:tc>
          <w:tcPr>
            <w:tcW w:w="2642" w:type="dxa"/>
          </w:tcPr>
          <w:p w14:paraId="3D62C799" w14:textId="0B946C6F" w:rsidR="00592D2C" w:rsidRDefault="00DD122D" w:rsidP="00DD330B">
            <w:pPr>
              <w:cnfStyle w:val="000000000000" w:firstRow="0" w:lastRow="0" w:firstColumn="0" w:lastColumn="0" w:oddVBand="0" w:evenVBand="0" w:oddHBand="0" w:evenHBand="0" w:firstRowFirstColumn="0" w:firstRowLastColumn="0" w:lastRowFirstColumn="0" w:lastRowLastColumn="0"/>
            </w:pPr>
            <w:r>
              <w:t>Sanitise logs, supress verbose errors, encrypt sensitive storage, use side-channel hardened PQC</w:t>
            </w:r>
          </w:p>
        </w:tc>
      </w:tr>
      <w:tr w:rsidR="00592D2C" w14:paraId="68216652" w14:textId="77777777" w:rsidTr="00D81D75">
        <w:tc>
          <w:tcPr>
            <w:cnfStyle w:val="001000000000" w:firstRow="0" w:lastRow="0" w:firstColumn="1" w:lastColumn="0" w:oddVBand="0" w:evenVBand="0" w:oddHBand="0" w:evenHBand="0" w:firstRowFirstColumn="0" w:firstRowLastColumn="0" w:lastRowFirstColumn="0" w:lastRowLastColumn="0"/>
            <w:tcW w:w="1682" w:type="dxa"/>
          </w:tcPr>
          <w:p w14:paraId="60645C4A" w14:textId="1D25231F" w:rsidR="00592D2C" w:rsidRDefault="00DD122D" w:rsidP="00DD330B">
            <w:r>
              <w:t>Denial of Service</w:t>
            </w:r>
          </w:p>
        </w:tc>
        <w:tc>
          <w:tcPr>
            <w:tcW w:w="1757" w:type="dxa"/>
          </w:tcPr>
          <w:p w14:paraId="05357D52" w14:textId="6EB9EF91" w:rsidR="00592D2C" w:rsidRDefault="00DD122D" w:rsidP="00DD330B">
            <w:pPr>
              <w:cnfStyle w:val="000000000000" w:firstRow="0" w:lastRow="0" w:firstColumn="0" w:lastColumn="0" w:oddVBand="0" w:evenVBand="0" w:oddHBand="0" w:evenHBand="0" w:firstRowFirstColumn="0" w:firstRowLastColumn="0" w:lastRowFirstColumn="0" w:lastRowLastColumn="0"/>
            </w:pPr>
            <w:r>
              <w:t>Replay, fault injection, container resource exhaustion</w:t>
            </w:r>
          </w:p>
        </w:tc>
        <w:tc>
          <w:tcPr>
            <w:tcW w:w="1647" w:type="dxa"/>
          </w:tcPr>
          <w:p w14:paraId="70155E9F" w14:textId="6666E11F" w:rsidR="00592D2C" w:rsidRDefault="00DD122D" w:rsidP="00DD330B">
            <w:pPr>
              <w:cnfStyle w:val="000000000000" w:firstRow="0" w:lastRow="0" w:firstColumn="0" w:lastColumn="0" w:oddVBand="0" w:evenVBand="0" w:oddHBand="0" w:evenHBand="0" w:firstRowFirstColumn="0" w:firstRowLastColumn="0" w:lastRowFirstColumn="0" w:lastRowLastColumn="0"/>
            </w:pPr>
            <w:r>
              <w:t>No</w:t>
            </w:r>
          </w:p>
        </w:tc>
        <w:tc>
          <w:tcPr>
            <w:tcW w:w="1288" w:type="dxa"/>
          </w:tcPr>
          <w:p w14:paraId="7EDBDD90" w14:textId="3DD9E020" w:rsidR="00592D2C" w:rsidRDefault="00DD122D" w:rsidP="00DD330B">
            <w:pPr>
              <w:cnfStyle w:val="000000000000" w:firstRow="0" w:lastRow="0" w:firstColumn="0" w:lastColumn="0" w:oddVBand="0" w:evenVBand="0" w:oddHBand="0" w:evenHBand="0" w:firstRowFirstColumn="0" w:firstRowLastColumn="0" w:lastRowFirstColumn="0" w:lastRowLastColumn="0"/>
            </w:pPr>
            <w:r>
              <w:t>Medium</w:t>
            </w:r>
          </w:p>
        </w:tc>
        <w:tc>
          <w:tcPr>
            <w:tcW w:w="2642" w:type="dxa"/>
          </w:tcPr>
          <w:p w14:paraId="53CFDB6A" w14:textId="58F5709A" w:rsidR="00592D2C" w:rsidRDefault="00DD122D" w:rsidP="00DD330B">
            <w:pPr>
              <w:cnfStyle w:val="000000000000" w:firstRow="0" w:lastRow="0" w:firstColumn="0" w:lastColumn="0" w:oddVBand="0" w:evenVBand="0" w:oddHBand="0" w:evenHBand="0" w:firstRowFirstColumn="0" w:firstRowLastColumn="0" w:lastRowFirstColumn="0" w:lastRowLastColumn="0"/>
            </w:pPr>
            <w:r>
              <w:t>Add replay protection (nonces, timestamps), rate limiting, container resource quotas</w:t>
            </w:r>
          </w:p>
        </w:tc>
      </w:tr>
      <w:tr w:rsidR="00592D2C" w14:paraId="0AB6EB8C" w14:textId="77777777" w:rsidTr="00D81D75">
        <w:tc>
          <w:tcPr>
            <w:cnfStyle w:val="001000000000" w:firstRow="0" w:lastRow="0" w:firstColumn="1" w:lastColumn="0" w:oddVBand="0" w:evenVBand="0" w:oddHBand="0" w:evenHBand="0" w:firstRowFirstColumn="0" w:firstRowLastColumn="0" w:lastRowFirstColumn="0" w:lastRowLastColumn="0"/>
            <w:tcW w:w="1682" w:type="dxa"/>
          </w:tcPr>
          <w:p w14:paraId="645F3872" w14:textId="1AEDFD8E" w:rsidR="00592D2C" w:rsidRDefault="00DD122D" w:rsidP="00DD330B">
            <w:r>
              <w:lastRenderedPageBreak/>
              <w:t>Elevation of Privilege</w:t>
            </w:r>
          </w:p>
        </w:tc>
        <w:tc>
          <w:tcPr>
            <w:tcW w:w="1757" w:type="dxa"/>
          </w:tcPr>
          <w:p w14:paraId="34055364" w14:textId="51523DDD" w:rsidR="00592D2C" w:rsidRDefault="00DD122D" w:rsidP="00DD330B">
            <w:pPr>
              <w:cnfStyle w:val="000000000000" w:firstRow="0" w:lastRow="0" w:firstColumn="0" w:lastColumn="0" w:oddVBand="0" w:evenVBand="0" w:oddHBand="0" w:evenHBand="0" w:firstRowFirstColumn="0" w:firstRowLastColumn="0" w:lastRowFirstColumn="0" w:lastRowLastColumn="0"/>
            </w:pPr>
            <w:r>
              <w:t>Container compromise through config/memory access</w:t>
            </w:r>
          </w:p>
        </w:tc>
        <w:tc>
          <w:tcPr>
            <w:tcW w:w="1647" w:type="dxa"/>
          </w:tcPr>
          <w:p w14:paraId="4B5D0555" w14:textId="43BEFC64" w:rsidR="00592D2C" w:rsidRDefault="00DD122D" w:rsidP="00DD330B">
            <w:pPr>
              <w:cnfStyle w:val="000000000000" w:firstRow="0" w:lastRow="0" w:firstColumn="0" w:lastColumn="0" w:oddVBand="0" w:evenVBand="0" w:oddHBand="0" w:evenHBand="0" w:firstRowFirstColumn="0" w:firstRowLastColumn="0" w:lastRowFirstColumn="0" w:lastRowLastColumn="0"/>
            </w:pPr>
            <w:r>
              <w:t>No</w:t>
            </w:r>
          </w:p>
        </w:tc>
        <w:tc>
          <w:tcPr>
            <w:tcW w:w="1288" w:type="dxa"/>
          </w:tcPr>
          <w:p w14:paraId="4AA27E32" w14:textId="75AE4E89" w:rsidR="00592D2C" w:rsidRDefault="00DD122D" w:rsidP="00DD330B">
            <w:pPr>
              <w:cnfStyle w:val="000000000000" w:firstRow="0" w:lastRow="0" w:firstColumn="0" w:lastColumn="0" w:oddVBand="0" w:evenVBand="0" w:oddHBand="0" w:evenHBand="0" w:firstRowFirstColumn="0" w:firstRowLastColumn="0" w:lastRowFirstColumn="0" w:lastRowLastColumn="0"/>
            </w:pPr>
            <w:r>
              <w:t>Medium</w:t>
            </w:r>
          </w:p>
        </w:tc>
        <w:tc>
          <w:tcPr>
            <w:tcW w:w="2642" w:type="dxa"/>
          </w:tcPr>
          <w:p w14:paraId="56D028B7" w14:textId="7776BE88" w:rsidR="00592D2C" w:rsidRDefault="00DD122D" w:rsidP="000B60B9">
            <w:pPr>
              <w:keepNext/>
              <w:cnfStyle w:val="000000000000" w:firstRow="0" w:lastRow="0" w:firstColumn="0" w:lastColumn="0" w:oddVBand="0" w:evenVBand="0" w:oddHBand="0" w:evenHBand="0" w:firstRowFirstColumn="0" w:firstRowLastColumn="0" w:lastRowFirstColumn="0" w:lastRowLastColumn="0"/>
            </w:pPr>
            <w:r>
              <w:t>Harden container runtime, restrict privileges, apply security patches, monitor for intrusion</w:t>
            </w:r>
          </w:p>
        </w:tc>
      </w:tr>
    </w:tbl>
    <w:p w14:paraId="3ABFFC40" w14:textId="0054CCAB" w:rsidR="000B60B9" w:rsidRDefault="000B60B9">
      <w:pPr>
        <w:pStyle w:val="Caption"/>
      </w:pPr>
      <w:bookmarkStart w:id="52" w:name="_Toc208487158"/>
      <w:r>
        <w:t xml:space="preserve">Table </w:t>
      </w:r>
      <w:fldSimple w:instr=" SEQ Table \* ARABIC ">
        <w:r>
          <w:rPr>
            <w:noProof/>
          </w:rPr>
          <w:t>4</w:t>
        </w:r>
      </w:fldSimple>
      <w:r>
        <w:t xml:space="preserve">: </w:t>
      </w:r>
      <w:r w:rsidRPr="006F6425">
        <w:t>Summary of STRIDE walkthrough</w:t>
      </w:r>
      <w:r>
        <w:t>.</w:t>
      </w:r>
    </w:p>
    <w:p w14:paraId="7D9C6790" w14:textId="45300D44" w:rsidR="00DD330B" w:rsidRDefault="005670A0" w:rsidP="005670A0">
      <w:pPr>
        <w:pStyle w:val="Heading2"/>
      </w:pPr>
      <w:r>
        <w:t>Analysis</w:t>
      </w:r>
      <w:bookmarkEnd w:id="52"/>
    </w:p>
    <w:p w14:paraId="5E7D4F96" w14:textId="11700179" w:rsidR="005670A0" w:rsidRDefault="005670A0" w:rsidP="005670A0">
      <w:r>
        <w:t>The STRIDE findings highlight several insights:</w:t>
      </w:r>
    </w:p>
    <w:p w14:paraId="6AAD956F" w14:textId="2D410EB1" w:rsidR="005670A0" w:rsidRDefault="005670A0" w:rsidP="005670A0">
      <w:pPr>
        <w:pStyle w:val="ListParagraph"/>
        <w:numPr>
          <w:ilvl w:val="0"/>
          <w:numId w:val="29"/>
        </w:numPr>
        <w:rPr>
          <w:b/>
          <w:bCs/>
        </w:rPr>
      </w:pPr>
      <w:r>
        <w:rPr>
          <w:b/>
          <w:bCs/>
        </w:rPr>
        <w:t>PQC strengths</w:t>
      </w:r>
      <w:r w:rsidR="00493C02">
        <w:rPr>
          <w:b/>
          <w:bCs/>
        </w:rPr>
        <w:t>:</w:t>
      </w:r>
    </w:p>
    <w:p w14:paraId="11632215" w14:textId="2FAE2885" w:rsidR="005670A0" w:rsidRPr="005670A0" w:rsidRDefault="005670A0" w:rsidP="005670A0">
      <w:pPr>
        <w:pStyle w:val="ListParagraph"/>
        <w:numPr>
          <w:ilvl w:val="0"/>
          <w:numId w:val="28"/>
        </w:numPr>
        <w:rPr>
          <w:b/>
          <w:bCs/>
        </w:rPr>
      </w:pPr>
      <w:r>
        <w:t>Kyber mitigates threats of weak or breakable encryption by ensuring secure key encapsulation against both classical and quantum attackers.</w:t>
      </w:r>
    </w:p>
    <w:p w14:paraId="2A959262" w14:textId="321A1310" w:rsidR="005670A0" w:rsidRPr="005670A0" w:rsidRDefault="005670A0" w:rsidP="005670A0">
      <w:pPr>
        <w:pStyle w:val="ListParagraph"/>
        <w:numPr>
          <w:ilvl w:val="0"/>
          <w:numId w:val="28"/>
        </w:numPr>
        <w:rPr>
          <w:b/>
          <w:bCs/>
        </w:rPr>
      </w:pPr>
      <w:r>
        <w:t>Dilithium signatures provide authenticity and partial non-repudiation, preventing forged messages and impersonation at the cryptographic level.</w:t>
      </w:r>
    </w:p>
    <w:p w14:paraId="767E26DB" w14:textId="70D33163" w:rsidR="005670A0" w:rsidRPr="005670A0" w:rsidRDefault="005670A0" w:rsidP="005670A0">
      <w:pPr>
        <w:pStyle w:val="ListParagraph"/>
        <w:numPr>
          <w:ilvl w:val="0"/>
          <w:numId w:val="28"/>
        </w:numPr>
        <w:rPr>
          <w:b/>
          <w:bCs/>
        </w:rPr>
      </w:pPr>
      <w:r>
        <w:t>Together, they deliver resilience against HNDL threats and other quantum-enabled cryptanalytic attacks.</w:t>
      </w:r>
    </w:p>
    <w:p w14:paraId="2620784D" w14:textId="33DD6BCD" w:rsidR="005670A0" w:rsidRDefault="005670A0" w:rsidP="005670A0">
      <w:pPr>
        <w:pStyle w:val="ListParagraph"/>
        <w:numPr>
          <w:ilvl w:val="0"/>
          <w:numId w:val="29"/>
        </w:numPr>
        <w:rPr>
          <w:b/>
          <w:bCs/>
        </w:rPr>
      </w:pPr>
      <w:r>
        <w:rPr>
          <w:b/>
          <w:bCs/>
        </w:rPr>
        <w:t>Residual risks</w:t>
      </w:r>
      <w:r w:rsidR="00493C02">
        <w:rPr>
          <w:b/>
          <w:bCs/>
        </w:rPr>
        <w:t>:</w:t>
      </w:r>
    </w:p>
    <w:p w14:paraId="60049DA8" w14:textId="04494D59" w:rsidR="005670A0" w:rsidRPr="00FF402C" w:rsidRDefault="00FF402C" w:rsidP="005670A0">
      <w:pPr>
        <w:pStyle w:val="ListParagraph"/>
        <w:numPr>
          <w:ilvl w:val="0"/>
          <w:numId w:val="30"/>
        </w:numPr>
        <w:rPr>
          <w:b/>
          <w:bCs/>
        </w:rPr>
      </w:pPr>
      <w:r>
        <w:t>Application-level vulnerabilities such as SQL injection and verbose error handling are independent of cryptographic choice and remain exploitable.</w:t>
      </w:r>
    </w:p>
    <w:p w14:paraId="3D04D766" w14:textId="0A730E0F" w:rsidR="00FF402C" w:rsidRPr="00FF402C" w:rsidRDefault="00FF402C" w:rsidP="005670A0">
      <w:pPr>
        <w:pStyle w:val="ListParagraph"/>
        <w:numPr>
          <w:ilvl w:val="0"/>
          <w:numId w:val="30"/>
        </w:numPr>
        <w:rPr>
          <w:b/>
          <w:bCs/>
        </w:rPr>
      </w:pPr>
      <w:r>
        <w:t>Container runtime weaknesses such as misconfigured privileges or exposed configuration files allow attackers to bypass encryption entirely by extracting secrets at runtime.</w:t>
      </w:r>
    </w:p>
    <w:p w14:paraId="3ED1A24C" w14:textId="03199D88" w:rsidR="00FF402C" w:rsidRPr="00A117D1" w:rsidRDefault="00FF402C" w:rsidP="005670A0">
      <w:pPr>
        <w:pStyle w:val="ListParagraph"/>
        <w:numPr>
          <w:ilvl w:val="0"/>
          <w:numId w:val="30"/>
        </w:numPr>
        <w:rPr>
          <w:b/>
          <w:bCs/>
        </w:rPr>
      </w:pPr>
      <w:r>
        <w:t>Operational issues such as credential theft and phishing persist, as PQC provides no defen</w:t>
      </w:r>
      <w:r w:rsidR="00D050F6">
        <w:t>c</w:t>
      </w:r>
      <w:r>
        <w:t xml:space="preserve">e against </w:t>
      </w:r>
      <w:r w:rsidR="00A117D1">
        <w:t>social engineering or poor credential hygiene.</w:t>
      </w:r>
    </w:p>
    <w:p w14:paraId="3EBF5101" w14:textId="3D92F13E" w:rsidR="00A117D1" w:rsidRPr="00A117D1" w:rsidRDefault="00A117D1" w:rsidP="005670A0">
      <w:pPr>
        <w:pStyle w:val="ListParagraph"/>
        <w:numPr>
          <w:ilvl w:val="0"/>
          <w:numId w:val="30"/>
        </w:numPr>
        <w:rPr>
          <w:b/>
          <w:bCs/>
        </w:rPr>
      </w:pPr>
      <w:r>
        <w:t xml:space="preserve">Implementation-specific threats like side-channel leakage and fault injection underscore that PQC, while mathematically sound, inherits the same practical vulnerabilities as classical cryptography. </w:t>
      </w:r>
    </w:p>
    <w:p w14:paraId="5D517F66" w14:textId="507D6699" w:rsidR="00A117D1" w:rsidRDefault="00493C02" w:rsidP="00493C02">
      <w:pPr>
        <w:pStyle w:val="ListParagraph"/>
        <w:numPr>
          <w:ilvl w:val="0"/>
          <w:numId w:val="29"/>
        </w:numPr>
        <w:rPr>
          <w:b/>
          <w:bCs/>
        </w:rPr>
      </w:pPr>
      <w:r>
        <w:rPr>
          <w:b/>
          <w:bCs/>
        </w:rPr>
        <w:t>Severity distribution:</w:t>
      </w:r>
    </w:p>
    <w:p w14:paraId="2D172455" w14:textId="66E81339" w:rsidR="00493C02" w:rsidRPr="00493C02" w:rsidRDefault="00493C02" w:rsidP="00493C02">
      <w:pPr>
        <w:pStyle w:val="ListParagraph"/>
        <w:numPr>
          <w:ilvl w:val="0"/>
          <w:numId w:val="31"/>
        </w:numPr>
        <w:rPr>
          <w:b/>
          <w:bCs/>
        </w:rPr>
      </w:pPr>
      <w:r>
        <w:t>High severity threats involve data exposure and identity spoofing, as these directly compromise confidentiality and trust.</w:t>
      </w:r>
    </w:p>
    <w:p w14:paraId="72BFD4B2" w14:textId="3B4C9F46" w:rsidR="00493C02" w:rsidRPr="00493C02" w:rsidRDefault="00493C02" w:rsidP="00493C02">
      <w:pPr>
        <w:pStyle w:val="ListParagraph"/>
        <w:numPr>
          <w:ilvl w:val="0"/>
          <w:numId w:val="31"/>
        </w:numPr>
        <w:rPr>
          <w:b/>
          <w:bCs/>
        </w:rPr>
      </w:pPr>
      <w:r>
        <w:t>Medium severity threats (replay, verbose errors, side-channels) are plausible but can be mitigated with well-established controls.</w:t>
      </w:r>
    </w:p>
    <w:p w14:paraId="276CE441" w14:textId="45F094E9" w:rsidR="00493C02" w:rsidRPr="00493C02" w:rsidRDefault="00493C02" w:rsidP="00493C02">
      <w:pPr>
        <w:pStyle w:val="ListParagraph"/>
        <w:numPr>
          <w:ilvl w:val="0"/>
          <w:numId w:val="31"/>
        </w:numPr>
        <w:rPr>
          <w:b/>
          <w:bCs/>
        </w:rPr>
      </w:pPr>
      <w:r>
        <w:t>Low severity threats, such as “reverse weak encryption” are effectively neutralised by PQC.</w:t>
      </w:r>
    </w:p>
    <w:p w14:paraId="037528D9" w14:textId="3386C6DB" w:rsidR="00493C02" w:rsidRDefault="00493C02" w:rsidP="00493C02">
      <w:r>
        <w:t xml:space="preserve">Overall, the analysis underscores that cryptography is necessary but not sufficient: PQC secures the foundation, but layered defences are required across application, container, and operational levels. </w:t>
      </w:r>
    </w:p>
    <w:p w14:paraId="05D095A9" w14:textId="06E079B8" w:rsidR="00006BEB" w:rsidRDefault="00006BEB" w:rsidP="00006BEB">
      <w:pPr>
        <w:pStyle w:val="Heading2"/>
      </w:pPr>
      <w:bookmarkStart w:id="53" w:name="_Toc208487159"/>
      <w:r>
        <w:t>Recommendations</w:t>
      </w:r>
      <w:bookmarkEnd w:id="53"/>
    </w:p>
    <w:p w14:paraId="5C3F0D1A" w14:textId="2442AED2" w:rsidR="00006BEB" w:rsidRDefault="00006BEB" w:rsidP="00006BEB">
      <w:r>
        <w:t>Building on the STRIDE findings, the following recommendations are proposed:</w:t>
      </w:r>
    </w:p>
    <w:p w14:paraId="0E4E6388" w14:textId="149FBB5E" w:rsidR="00006BEB" w:rsidRDefault="00006BEB" w:rsidP="00006BEB">
      <w:pPr>
        <w:pStyle w:val="ListParagraph"/>
        <w:numPr>
          <w:ilvl w:val="0"/>
          <w:numId w:val="32"/>
        </w:numPr>
        <w:rPr>
          <w:b/>
          <w:bCs/>
        </w:rPr>
      </w:pPr>
      <w:r>
        <w:rPr>
          <w:b/>
          <w:bCs/>
        </w:rPr>
        <w:t>Application security:</w:t>
      </w:r>
    </w:p>
    <w:p w14:paraId="124E16DE" w14:textId="6DF1B72B" w:rsidR="00006BEB" w:rsidRPr="00512D5C" w:rsidRDefault="00512D5C" w:rsidP="00006BEB">
      <w:pPr>
        <w:pStyle w:val="ListParagraph"/>
        <w:numPr>
          <w:ilvl w:val="0"/>
          <w:numId w:val="33"/>
        </w:numPr>
        <w:rPr>
          <w:b/>
          <w:bCs/>
        </w:rPr>
      </w:pPr>
      <w:r>
        <w:t xml:space="preserve">Enforce strict input validation and sanitisation to eliminate SQL injection. </w:t>
      </w:r>
    </w:p>
    <w:p w14:paraId="211D4C79" w14:textId="07B3D36F" w:rsidR="00512D5C" w:rsidRPr="00512D5C" w:rsidRDefault="00512D5C" w:rsidP="00006BEB">
      <w:pPr>
        <w:pStyle w:val="ListParagraph"/>
        <w:numPr>
          <w:ilvl w:val="0"/>
          <w:numId w:val="33"/>
        </w:numPr>
        <w:rPr>
          <w:b/>
          <w:bCs/>
        </w:rPr>
      </w:pPr>
      <w:r>
        <w:t xml:space="preserve">Configure error handling to avoid verbose messages leaking system details. </w:t>
      </w:r>
    </w:p>
    <w:p w14:paraId="0BA5736F" w14:textId="4FCA6625" w:rsidR="00512D5C" w:rsidRPr="0054556A" w:rsidRDefault="0054556A" w:rsidP="00006BEB">
      <w:pPr>
        <w:pStyle w:val="ListParagraph"/>
        <w:numPr>
          <w:ilvl w:val="0"/>
          <w:numId w:val="33"/>
        </w:numPr>
        <w:rPr>
          <w:b/>
          <w:bCs/>
        </w:rPr>
      </w:pPr>
      <w:r>
        <w:t xml:space="preserve">Use static analysis and secure coding practices to catch flaws early. </w:t>
      </w:r>
    </w:p>
    <w:p w14:paraId="5719788E" w14:textId="31A7EB2B" w:rsidR="0054556A" w:rsidRDefault="0054556A" w:rsidP="0054556A">
      <w:pPr>
        <w:pStyle w:val="ListParagraph"/>
        <w:numPr>
          <w:ilvl w:val="0"/>
          <w:numId w:val="32"/>
        </w:numPr>
        <w:rPr>
          <w:b/>
          <w:bCs/>
        </w:rPr>
      </w:pPr>
      <w:r>
        <w:rPr>
          <w:b/>
          <w:bCs/>
        </w:rPr>
        <w:t>Logging and monitoring:</w:t>
      </w:r>
    </w:p>
    <w:p w14:paraId="18A4C206" w14:textId="6E3C9FC4" w:rsidR="0054556A" w:rsidRPr="0054556A" w:rsidRDefault="0054556A" w:rsidP="0054556A">
      <w:pPr>
        <w:pStyle w:val="ListParagraph"/>
        <w:numPr>
          <w:ilvl w:val="0"/>
          <w:numId w:val="34"/>
        </w:numPr>
        <w:rPr>
          <w:b/>
          <w:bCs/>
        </w:rPr>
      </w:pPr>
      <w:r>
        <w:lastRenderedPageBreak/>
        <w:t xml:space="preserve">Sanitise logs to remove sensitive data such as credentials or keys. </w:t>
      </w:r>
    </w:p>
    <w:p w14:paraId="302CE8D8" w14:textId="57A6BDD3" w:rsidR="0054556A" w:rsidRPr="0054556A" w:rsidRDefault="0054556A" w:rsidP="0054556A">
      <w:pPr>
        <w:pStyle w:val="ListParagraph"/>
        <w:numPr>
          <w:ilvl w:val="0"/>
          <w:numId w:val="34"/>
        </w:numPr>
        <w:rPr>
          <w:b/>
          <w:bCs/>
        </w:rPr>
      </w:pPr>
      <w:r>
        <w:t>Apply encryption and access controls to logs.</w:t>
      </w:r>
    </w:p>
    <w:p w14:paraId="0498B8C8" w14:textId="5E333793" w:rsidR="0054556A" w:rsidRPr="0054556A" w:rsidRDefault="0054556A" w:rsidP="0054556A">
      <w:pPr>
        <w:pStyle w:val="ListParagraph"/>
        <w:numPr>
          <w:ilvl w:val="0"/>
          <w:numId w:val="34"/>
        </w:numPr>
        <w:rPr>
          <w:b/>
          <w:bCs/>
        </w:rPr>
      </w:pPr>
      <w:r>
        <w:t xml:space="preserve">Centralise logging and enable integrity protection to detect tampering. </w:t>
      </w:r>
    </w:p>
    <w:p w14:paraId="758881B6" w14:textId="14D4EF9B" w:rsidR="0054556A" w:rsidRDefault="0054556A" w:rsidP="0054556A">
      <w:pPr>
        <w:pStyle w:val="ListParagraph"/>
        <w:numPr>
          <w:ilvl w:val="0"/>
          <w:numId w:val="32"/>
        </w:numPr>
        <w:rPr>
          <w:b/>
          <w:bCs/>
        </w:rPr>
      </w:pPr>
      <w:r>
        <w:rPr>
          <w:b/>
          <w:bCs/>
        </w:rPr>
        <w:t>Authentication and authorisation:</w:t>
      </w:r>
    </w:p>
    <w:p w14:paraId="2F393779" w14:textId="7D070779" w:rsidR="0054556A" w:rsidRPr="0054556A" w:rsidRDefault="0054556A" w:rsidP="0054556A">
      <w:pPr>
        <w:pStyle w:val="ListParagraph"/>
        <w:numPr>
          <w:ilvl w:val="0"/>
          <w:numId w:val="35"/>
        </w:numPr>
        <w:rPr>
          <w:b/>
          <w:bCs/>
        </w:rPr>
      </w:pPr>
      <w:r>
        <w:t xml:space="preserve">Use token-based or certificate-based mechanisms with short lifespans. </w:t>
      </w:r>
    </w:p>
    <w:p w14:paraId="289C49F4" w14:textId="1DBC9994" w:rsidR="0054556A" w:rsidRPr="0054556A" w:rsidRDefault="0054556A" w:rsidP="0054556A">
      <w:pPr>
        <w:pStyle w:val="ListParagraph"/>
        <w:numPr>
          <w:ilvl w:val="0"/>
          <w:numId w:val="35"/>
        </w:numPr>
        <w:rPr>
          <w:b/>
          <w:bCs/>
        </w:rPr>
      </w:pPr>
      <w:r>
        <w:t>Introduce session rotation and revoke compromised credentials quickly.</w:t>
      </w:r>
    </w:p>
    <w:p w14:paraId="660DA232" w14:textId="45BA0FA4" w:rsidR="0054556A" w:rsidRPr="0054556A" w:rsidRDefault="0054556A" w:rsidP="0054556A">
      <w:pPr>
        <w:pStyle w:val="ListParagraph"/>
        <w:numPr>
          <w:ilvl w:val="0"/>
          <w:numId w:val="35"/>
        </w:numPr>
        <w:rPr>
          <w:b/>
          <w:bCs/>
        </w:rPr>
      </w:pPr>
      <w:r>
        <w:t>Monitor for anomalous login activity to detect spoofing attempts.</w:t>
      </w:r>
    </w:p>
    <w:p w14:paraId="54A7480C" w14:textId="06EF7AD0" w:rsidR="0054556A" w:rsidRDefault="0054556A" w:rsidP="0054556A">
      <w:pPr>
        <w:pStyle w:val="ListParagraph"/>
        <w:numPr>
          <w:ilvl w:val="0"/>
          <w:numId w:val="32"/>
        </w:numPr>
        <w:rPr>
          <w:b/>
          <w:bCs/>
        </w:rPr>
      </w:pPr>
      <w:r>
        <w:rPr>
          <w:b/>
          <w:bCs/>
        </w:rPr>
        <w:t>Replay protection:</w:t>
      </w:r>
    </w:p>
    <w:p w14:paraId="418785EF" w14:textId="19D367BF" w:rsidR="0054556A" w:rsidRPr="0054556A" w:rsidRDefault="0054556A" w:rsidP="0054556A">
      <w:pPr>
        <w:pStyle w:val="ListParagraph"/>
        <w:numPr>
          <w:ilvl w:val="0"/>
          <w:numId w:val="36"/>
        </w:numPr>
        <w:rPr>
          <w:b/>
          <w:bCs/>
        </w:rPr>
      </w:pPr>
      <w:r>
        <w:t>Add nonces, timestamps, or sequence numbers to all secure message flows.</w:t>
      </w:r>
    </w:p>
    <w:p w14:paraId="5191145B" w14:textId="42002625" w:rsidR="0054556A" w:rsidRPr="0054556A" w:rsidRDefault="0054556A" w:rsidP="0054556A">
      <w:pPr>
        <w:pStyle w:val="ListParagraph"/>
        <w:numPr>
          <w:ilvl w:val="0"/>
          <w:numId w:val="36"/>
        </w:numPr>
        <w:rPr>
          <w:b/>
          <w:bCs/>
        </w:rPr>
      </w:pPr>
      <w:r>
        <w:t>Reject stale or duplicate messages to enforce freshness.</w:t>
      </w:r>
    </w:p>
    <w:p w14:paraId="74186104" w14:textId="04F94D1B" w:rsidR="0054556A" w:rsidRDefault="0054556A" w:rsidP="0054556A">
      <w:pPr>
        <w:pStyle w:val="ListParagraph"/>
        <w:numPr>
          <w:ilvl w:val="0"/>
          <w:numId w:val="32"/>
        </w:numPr>
        <w:rPr>
          <w:b/>
          <w:bCs/>
        </w:rPr>
      </w:pPr>
      <w:r>
        <w:rPr>
          <w:b/>
          <w:bCs/>
        </w:rPr>
        <w:t>Container hardening:</w:t>
      </w:r>
    </w:p>
    <w:p w14:paraId="53714D76" w14:textId="11F6C338" w:rsidR="0054556A" w:rsidRPr="0054556A" w:rsidRDefault="0054556A" w:rsidP="0054556A">
      <w:pPr>
        <w:pStyle w:val="ListParagraph"/>
        <w:numPr>
          <w:ilvl w:val="0"/>
          <w:numId w:val="37"/>
        </w:numPr>
        <w:rPr>
          <w:b/>
          <w:bCs/>
        </w:rPr>
      </w:pPr>
      <w:r>
        <w:t>Encrypt configuration files and enforce least privilege for container processes.</w:t>
      </w:r>
    </w:p>
    <w:p w14:paraId="57383401" w14:textId="20BCD7B0" w:rsidR="0054556A" w:rsidRPr="0054556A" w:rsidRDefault="0054556A" w:rsidP="0054556A">
      <w:pPr>
        <w:pStyle w:val="ListParagraph"/>
        <w:numPr>
          <w:ilvl w:val="0"/>
          <w:numId w:val="37"/>
        </w:numPr>
        <w:rPr>
          <w:b/>
          <w:bCs/>
        </w:rPr>
      </w:pPr>
      <w:r>
        <w:t xml:space="preserve">Regularly patch images, enforce signature verification, and scan for vulnerabilities. </w:t>
      </w:r>
    </w:p>
    <w:p w14:paraId="4E795AA9" w14:textId="16F43217" w:rsidR="0054556A" w:rsidRPr="00927FE9" w:rsidRDefault="0054556A" w:rsidP="0054556A">
      <w:pPr>
        <w:pStyle w:val="ListParagraph"/>
        <w:numPr>
          <w:ilvl w:val="0"/>
          <w:numId w:val="37"/>
        </w:numPr>
        <w:rPr>
          <w:b/>
          <w:bCs/>
        </w:rPr>
      </w:pPr>
      <w:r>
        <w:t xml:space="preserve">Monitor runtime activity for intrusion or abuse. </w:t>
      </w:r>
    </w:p>
    <w:p w14:paraId="7AC714B6" w14:textId="1F7F4AB8" w:rsidR="00927FE9" w:rsidRDefault="00927FE9" w:rsidP="00927FE9">
      <w:pPr>
        <w:pStyle w:val="ListParagraph"/>
        <w:numPr>
          <w:ilvl w:val="0"/>
          <w:numId w:val="32"/>
        </w:numPr>
        <w:rPr>
          <w:b/>
          <w:bCs/>
        </w:rPr>
      </w:pPr>
      <w:r>
        <w:rPr>
          <w:b/>
          <w:bCs/>
        </w:rPr>
        <w:t>Side-channel and fault resistance:</w:t>
      </w:r>
    </w:p>
    <w:p w14:paraId="62B3A9C8" w14:textId="3B4C77D9" w:rsidR="00927FE9" w:rsidRPr="00927FE9" w:rsidRDefault="00927FE9" w:rsidP="00927FE9">
      <w:pPr>
        <w:pStyle w:val="ListParagraph"/>
        <w:numPr>
          <w:ilvl w:val="0"/>
          <w:numId w:val="38"/>
        </w:numPr>
        <w:rPr>
          <w:b/>
          <w:bCs/>
        </w:rPr>
      </w:pPr>
      <w:r>
        <w:t xml:space="preserve">Use constat-time PQC implementations and apply masking to reduce timing leaks. </w:t>
      </w:r>
    </w:p>
    <w:p w14:paraId="01F3133D" w14:textId="730796C8" w:rsidR="00927FE9" w:rsidRPr="00927FE9" w:rsidRDefault="00927FE9" w:rsidP="00927FE9">
      <w:pPr>
        <w:pStyle w:val="ListParagraph"/>
        <w:numPr>
          <w:ilvl w:val="0"/>
          <w:numId w:val="38"/>
        </w:numPr>
        <w:rPr>
          <w:b/>
          <w:bCs/>
        </w:rPr>
      </w:pPr>
      <w:r>
        <w:t>Validate cryptographic outputs to detect fault injection attempts.</w:t>
      </w:r>
    </w:p>
    <w:p w14:paraId="2C13ACB6" w14:textId="5A01A1D8" w:rsidR="00927FE9" w:rsidRPr="00927FE9" w:rsidRDefault="00927FE9" w:rsidP="00927FE9">
      <w:pPr>
        <w:pStyle w:val="ListParagraph"/>
        <w:numPr>
          <w:ilvl w:val="0"/>
          <w:numId w:val="38"/>
        </w:numPr>
        <w:rPr>
          <w:b/>
          <w:bCs/>
        </w:rPr>
      </w:pPr>
      <w:r>
        <w:t>Consider hardware-based protections (e.g., TPM, secure enclaves) for sensitive deployments.</w:t>
      </w:r>
    </w:p>
    <w:p w14:paraId="30A0F65D" w14:textId="30C2008C" w:rsidR="00927FE9" w:rsidRDefault="00927FE9" w:rsidP="00927FE9">
      <w:pPr>
        <w:pStyle w:val="ListParagraph"/>
        <w:numPr>
          <w:ilvl w:val="0"/>
          <w:numId w:val="32"/>
        </w:numPr>
        <w:rPr>
          <w:b/>
          <w:bCs/>
        </w:rPr>
      </w:pPr>
      <w:r>
        <w:rPr>
          <w:b/>
          <w:bCs/>
        </w:rPr>
        <w:t>Training and awareness:</w:t>
      </w:r>
    </w:p>
    <w:p w14:paraId="7AA991D2" w14:textId="508F4188" w:rsidR="00927FE9" w:rsidRPr="001920AE" w:rsidRDefault="001920AE" w:rsidP="00927FE9">
      <w:pPr>
        <w:pStyle w:val="ListParagraph"/>
        <w:numPr>
          <w:ilvl w:val="0"/>
          <w:numId w:val="39"/>
        </w:numPr>
        <w:rPr>
          <w:b/>
          <w:bCs/>
        </w:rPr>
      </w:pPr>
      <w:r>
        <w:t xml:space="preserve">Educate users to recognise phishing attempts and practice credential hygiene. </w:t>
      </w:r>
    </w:p>
    <w:p w14:paraId="6ADCD277" w14:textId="6843DB8C" w:rsidR="001920AE" w:rsidRPr="00F139A9" w:rsidRDefault="001920AE" w:rsidP="00927FE9">
      <w:pPr>
        <w:pStyle w:val="ListParagraph"/>
        <w:numPr>
          <w:ilvl w:val="0"/>
          <w:numId w:val="39"/>
        </w:numPr>
        <w:rPr>
          <w:b/>
          <w:bCs/>
        </w:rPr>
      </w:pPr>
      <w:r>
        <w:t xml:space="preserve">Train developers and operators on secure containerisation and PQC implementation pitfalls. </w:t>
      </w:r>
    </w:p>
    <w:p w14:paraId="53EA7C58" w14:textId="498F8770" w:rsidR="00F139A9" w:rsidRDefault="00F139A9" w:rsidP="00F139A9">
      <w:pPr>
        <w:pStyle w:val="Heading2"/>
      </w:pPr>
      <w:bookmarkStart w:id="54" w:name="_Toc208487160"/>
      <w:r>
        <w:t xml:space="preserve">PQC Prototype </w:t>
      </w:r>
      <w:r w:rsidR="00CE640A">
        <w:t xml:space="preserve">Analysis </w:t>
      </w:r>
      <w:r>
        <w:t>Conclusion</w:t>
      </w:r>
      <w:bookmarkEnd w:id="54"/>
    </w:p>
    <w:p w14:paraId="08F5AFD6" w14:textId="661DC3B6" w:rsidR="00F139A9" w:rsidRDefault="00576AA3" w:rsidP="00F139A9">
      <w:r>
        <w:t>The threat model demonstrates that the prototype successfully integrates PQC to secure against quantum-enabled cryptanalytic attacks, meeting its primary design objective. However, the STRIDE analysis highlights that cryptography is only one part of the security equation. The most severe risks relate to application flaws, operational weaknesses, and container runtime security, which PQC alone cannot mitigate.</w:t>
      </w:r>
    </w:p>
    <w:p w14:paraId="11C21A86" w14:textId="3CC01BC8" w:rsidR="00576AA3" w:rsidRPr="00F139A9" w:rsidRDefault="00576AA3" w:rsidP="00F139A9">
      <w:r>
        <w:t xml:space="preserve">By implementing the recommended controls, covering input validation, log hardening, replay protection, container security, and awareness training, the prototype can evolve into a resilient, defence-in-depth system. This combination of PQC with strong operational practices positions the prototype as both future-proof against quantum threats and robust against today’s attackers. </w:t>
      </w:r>
    </w:p>
    <w:p w14:paraId="69CD5FD6" w14:textId="3CC01BC8" w:rsidR="00204104" w:rsidRDefault="00CA4C70" w:rsidP="00204104">
      <w:pPr>
        <w:pStyle w:val="Heading1"/>
      </w:pPr>
      <w:bookmarkStart w:id="55" w:name="_Toc208487161"/>
      <w:r>
        <w:t>Conclusion</w:t>
      </w:r>
      <w:bookmarkEnd w:id="55"/>
      <w:r w:rsidR="00814107">
        <w:t xml:space="preserve"> </w:t>
      </w:r>
    </w:p>
    <w:p w14:paraId="632AC755" w14:textId="1180FCDC" w:rsidR="00F2065E" w:rsidRDefault="00A60E57" w:rsidP="00192021">
      <w:r>
        <w:t xml:space="preserve">The report demonstrates that preparing for the post-quantum era is a complex and multifaceted challenge that extends far beyond deploying quantum-resistant algorithms. Quantum computing fundamentally undermines widely used cryptographic primitives, exposing both immediate vulnerabilities and long-term risks for sensitive data, particularly through harvest now, decrypt later (HNDL) strategies. The Quantum Threat </w:t>
      </w:r>
      <w:r w:rsidR="00315F8C">
        <w:t>Assessment underscores that RSA, ECC, and even symmetrical schemes such as AES face structural weaknesses under quantum-</w:t>
      </w:r>
      <w:r w:rsidR="00315F8C">
        <w:lastRenderedPageBreak/>
        <w:t>enabled attacks, necessitating proactive planning and adoption of PQC alternatives.</w:t>
      </w:r>
      <w:r w:rsidR="00B145E1">
        <w:t xml:space="preserve"> The Long-Term Data Risk Evaluation identifies the most vulnerable data categories and sectors, showing that critical information, such as financial records, health data, and strategic operational data, faces persistent exposure unless mitigates are implemented proactively. </w:t>
      </w:r>
    </w:p>
    <w:p w14:paraId="0CA3063D" w14:textId="4128CEE2" w:rsidR="00315F8C" w:rsidRDefault="00315F8C" w:rsidP="00192021">
      <w:r>
        <w:t xml:space="preserve">Evaluation of PQC candidates, including CRYSTALS-Kyber and CRYSTALS-Dilithium, confirms that quantum-resistant cryptographic can provide concrete assurance against quantum-capable attackers. However, algorithmic resilience alone is insufficient. </w:t>
      </w:r>
      <w:r w:rsidR="00B309AE">
        <w:t xml:space="preserve">STRIDE-based threat modelling of the prototype highlights that high-severity risks persist across the application, infrastructure, and operational layers, including SQL injection, misconfigured containers, sensitive log exposure, and credential-based spoofing. PQC does not directly mitigate these conventional vulnerabilities, emphasising that cryptography must be integrated into a layered, defence-in-depth strategy. </w:t>
      </w:r>
    </w:p>
    <w:p w14:paraId="62F2250F" w14:textId="6F867A3A" w:rsidR="00B309AE" w:rsidRDefault="00B309AE" w:rsidP="00192021">
      <w:r>
        <w:t xml:space="preserve">These findings collectively underscore that post-quantum readiness requires a holistic approach. Secure system design must combine cryptographic resilience with hardened applications, robust runtime environments, infrastructure hardening, operational discipline, and continuous threat monitoring. Organisations adopting this multi-layered strategy can reduce exposure to both emerging quantum threats and longstanding conventional risks, maintaining confidentiality, integrity, and availability, while avoiding a future cryptographic gap. </w:t>
      </w:r>
    </w:p>
    <w:p w14:paraId="2DB1598E" w14:textId="77777777" w:rsidR="00F2065E" w:rsidRDefault="00F2065E" w:rsidP="00204104">
      <w:pPr>
        <w:pStyle w:val="Heading1"/>
      </w:pPr>
    </w:p>
    <w:p w14:paraId="3C3212B8" w14:textId="77777777" w:rsidR="00F2065E" w:rsidRDefault="00F2065E" w:rsidP="00204104">
      <w:pPr>
        <w:pStyle w:val="Heading1"/>
      </w:pPr>
    </w:p>
    <w:p w14:paraId="22641EA5" w14:textId="77777777" w:rsidR="00F2065E" w:rsidRDefault="00F2065E" w:rsidP="00204104">
      <w:pPr>
        <w:pStyle w:val="Heading1"/>
      </w:pPr>
    </w:p>
    <w:p w14:paraId="53AD75A5" w14:textId="77777777" w:rsidR="00F2065E" w:rsidRDefault="00F2065E" w:rsidP="00204104">
      <w:pPr>
        <w:pStyle w:val="Heading1"/>
      </w:pPr>
    </w:p>
    <w:p w14:paraId="19D60717" w14:textId="77777777" w:rsidR="00F2065E" w:rsidRDefault="00F2065E" w:rsidP="00204104">
      <w:pPr>
        <w:pStyle w:val="Heading1"/>
      </w:pPr>
    </w:p>
    <w:p w14:paraId="5A966EDC" w14:textId="77777777" w:rsidR="00F2065E" w:rsidRDefault="00F2065E" w:rsidP="00204104">
      <w:pPr>
        <w:pStyle w:val="Heading1"/>
      </w:pPr>
    </w:p>
    <w:p w14:paraId="0BFBB4ED" w14:textId="77777777" w:rsidR="00F2065E" w:rsidRDefault="00F2065E" w:rsidP="00204104">
      <w:pPr>
        <w:pStyle w:val="Heading1"/>
      </w:pPr>
    </w:p>
    <w:p w14:paraId="1CF43098" w14:textId="77777777" w:rsidR="00B309AE" w:rsidRDefault="00B309AE" w:rsidP="00B309AE"/>
    <w:p w14:paraId="0F037045" w14:textId="77777777" w:rsidR="00B309AE" w:rsidRDefault="00B309AE" w:rsidP="00B309AE"/>
    <w:p w14:paraId="42D7C73A" w14:textId="77777777" w:rsidR="00B309AE" w:rsidRDefault="00B309AE" w:rsidP="00B309AE"/>
    <w:p w14:paraId="665982E0" w14:textId="77777777" w:rsidR="00B309AE" w:rsidRDefault="00B309AE" w:rsidP="00B309AE"/>
    <w:p w14:paraId="3CD3D847" w14:textId="77777777" w:rsidR="00FB4324" w:rsidRDefault="00FB4324" w:rsidP="00FB4324"/>
    <w:p w14:paraId="0D565EF1" w14:textId="430BF571" w:rsidR="00394AE6" w:rsidRPr="00394AE6" w:rsidRDefault="758FA83B" w:rsidP="00FB4324">
      <w:pPr>
        <w:pStyle w:val="Heading1"/>
      </w:pPr>
      <w:bookmarkStart w:id="56" w:name="_Toc208487162"/>
      <w:r w:rsidRPr="0D7576C0">
        <w:lastRenderedPageBreak/>
        <w:t>References</w:t>
      </w:r>
      <w:bookmarkEnd w:id="56"/>
    </w:p>
    <w:p w14:paraId="6FF8A134" w14:textId="77777777" w:rsidR="00204104" w:rsidRPr="00C63D51" w:rsidRDefault="00204104" w:rsidP="0B11D02F">
      <w:pPr>
        <w:rPr>
          <w:rFonts w:eastAsia="Arial" w:cs="Arial"/>
        </w:rPr>
      </w:pPr>
      <w:r w:rsidRPr="00B22252">
        <w:rPr>
          <w:rFonts w:eastAsia="Arial" w:cs="Arial"/>
        </w:rPr>
        <w:t>Abbasi, M, Cardoso, F, Váz, P, Silva, J, &amp; Martins, P</w:t>
      </w:r>
      <w:r>
        <w:rPr>
          <w:rFonts w:eastAsia="Arial" w:cs="Arial"/>
        </w:rPr>
        <w:t>,</w:t>
      </w:r>
      <w:r w:rsidRPr="00B22252">
        <w:rPr>
          <w:rFonts w:eastAsia="Arial" w:cs="Arial"/>
        </w:rPr>
        <w:t xml:space="preserve"> 2025</w:t>
      </w:r>
      <w:r>
        <w:rPr>
          <w:rFonts w:eastAsia="Arial" w:cs="Arial"/>
        </w:rPr>
        <w:t>,</w:t>
      </w:r>
      <w:r w:rsidRPr="00B22252">
        <w:rPr>
          <w:rFonts w:eastAsia="Arial" w:cs="Arial"/>
        </w:rPr>
        <w:t xml:space="preserve"> </w:t>
      </w:r>
      <w:r>
        <w:rPr>
          <w:rFonts w:eastAsia="Arial" w:cs="Arial"/>
        </w:rPr>
        <w:t>‘</w:t>
      </w:r>
      <w:r w:rsidRPr="00B22252">
        <w:rPr>
          <w:rFonts w:eastAsia="Arial" w:cs="Arial"/>
        </w:rPr>
        <w:t>A Practical Performance Benchmark of Post-Quantum Cryptography Across Heterogeneous Computing Environments</w:t>
      </w:r>
      <w:r>
        <w:rPr>
          <w:rFonts w:eastAsia="Arial" w:cs="Arial"/>
        </w:rPr>
        <w:t xml:space="preserve">’, </w:t>
      </w:r>
      <w:r w:rsidRPr="00B22252">
        <w:rPr>
          <w:rFonts w:eastAsia="Arial" w:cs="Arial"/>
          <w:i/>
          <w:iCs/>
        </w:rPr>
        <w:t>Cryptography</w:t>
      </w:r>
      <w:r w:rsidRPr="00B22252">
        <w:rPr>
          <w:rFonts w:eastAsia="Arial" w:cs="Arial"/>
        </w:rPr>
        <w:t>,</w:t>
      </w:r>
      <w:r>
        <w:rPr>
          <w:rFonts w:eastAsia="Arial" w:cs="Arial"/>
        </w:rPr>
        <w:t xml:space="preserve"> vol.</w:t>
      </w:r>
      <w:r w:rsidRPr="00B22252">
        <w:rPr>
          <w:rFonts w:eastAsia="Arial" w:cs="Arial"/>
        </w:rPr>
        <w:t> </w:t>
      </w:r>
      <w:r w:rsidRPr="00B22252">
        <w:rPr>
          <w:rFonts w:eastAsia="Arial" w:cs="Arial"/>
          <w:i/>
          <w:iCs/>
        </w:rPr>
        <w:t>9</w:t>
      </w:r>
      <w:r>
        <w:rPr>
          <w:rFonts w:eastAsia="Arial" w:cs="Arial"/>
          <w:i/>
          <w:iCs/>
        </w:rPr>
        <w:t xml:space="preserve"> no. </w:t>
      </w:r>
      <w:r w:rsidRPr="00B22252">
        <w:rPr>
          <w:rFonts w:eastAsia="Arial" w:cs="Arial"/>
        </w:rPr>
        <w:t>2, 32</w:t>
      </w:r>
      <w:r>
        <w:rPr>
          <w:rFonts w:eastAsia="Arial" w:cs="Arial"/>
        </w:rPr>
        <w:t xml:space="preserve"> DOI:</w:t>
      </w:r>
      <w:r w:rsidRPr="00B22252">
        <w:rPr>
          <w:rFonts w:eastAsia="Arial" w:cs="Arial"/>
        </w:rPr>
        <w:t xml:space="preserve"> https://doi.org/10.3390/cryptography9020032</w:t>
      </w:r>
    </w:p>
    <w:p w14:paraId="304D45EC" w14:textId="77777777" w:rsidR="00204104" w:rsidRDefault="00204104" w:rsidP="0B11D02F">
      <w:pPr>
        <w:rPr>
          <w:rFonts w:eastAsiaTheme="minorEastAsia"/>
        </w:rPr>
      </w:pPr>
      <w:r w:rsidRPr="0B11D02F">
        <w:rPr>
          <w:rFonts w:eastAsiaTheme="minorEastAsia"/>
        </w:rPr>
        <w:t xml:space="preserve">Akbar, A, 2023, ‘Analyzing the Harvest Now, Decrypt Later Threat and Post-Quantum Cryptography Solutions: A Systematic Literature Review’. </w:t>
      </w:r>
      <w:r w:rsidRPr="0B11D02F">
        <w:rPr>
          <w:rFonts w:eastAsiaTheme="minorEastAsia"/>
          <w:i/>
          <w:iCs/>
        </w:rPr>
        <w:t>migration</w:t>
      </w:r>
      <w:r w:rsidRPr="0B11D02F">
        <w:rPr>
          <w:rFonts w:eastAsiaTheme="minorEastAsia"/>
        </w:rPr>
        <w:t xml:space="preserve">, </w:t>
      </w:r>
      <w:r w:rsidRPr="0B11D02F">
        <w:rPr>
          <w:rFonts w:eastAsiaTheme="minorEastAsia"/>
          <w:i/>
          <w:iCs/>
        </w:rPr>
        <w:t>2</w:t>
      </w:r>
      <w:r w:rsidRPr="0B11D02F">
        <w:rPr>
          <w:rFonts w:eastAsiaTheme="minorEastAsia"/>
        </w:rPr>
        <w:t>, p.10.</w:t>
      </w:r>
    </w:p>
    <w:p w14:paraId="1F80364B" w14:textId="77777777" w:rsidR="00204104" w:rsidRDefault="00204104" w:rsidP="0D7576C0">
      <w:pPr>
        <w:rPr>
          <w:rFonts w:eastAsia="Arial" w:cs="Arial"/>
        </w:rPr>
      </w:pPr>
      <w:r w:rsidRPr="00E91174">
        <w:rPr>
          <w:rFonts w:eastAsia="Arial" w:cs="Arial"/>
        </w:rPr>
        <w:t>Alagic</w:t>
      </w:r>
      <w:r>
        <w:rPr>
          <w:rFonts w:eastAsia="Arial" w:cs="Arial"/>
        </w:rPr>
        <w:t>, G</w:t>
      </w:r>
      <w:r w:rsidRPr="00E91174">
        <w:rPr>
          <w:rFonts w:eastAsia="Arial" w:cs="Arial"/>
        </w:rPr>
        <w:t>, Alperin-Sheriff</w:t>
      </w:r>
      <w:r>
        <w:rPr>
          <w:rFonts w:eastAsia="Arial" w:cs="Arial"/>
        </w:rPr>
        <w:t>, J</w:t>
      </w:r>
      <w:r w:rsidRPr="00E91174">
        <w:rPr>
          <w:rFonts w:eastAsia="Arial" w:cs="Arial"/>
        </w:rPr>
        <w:t>,</w:t>
      </w:r>
      <w:r>
        <w:rPr>
          <w:rFonts w:eastAsia="Arial" w:cs="Arial"/>
        </w:rPr>
        <w:t xml:space="preserve"> </w:t>
      </w:r>
      <w:r w:rsidRPr="00E91174">
        <w:rPr>
          <w:rFonts w:eastAsia="Arial" w:cs="Arial"/>
        </w:rPr>
        <w:t>Apon</w:t>
      </w:r>
      <w:r>
        <w:rPr>
          <w:rFonts w:eastAsia="Arial" w:cs="Arial"/>
        </w:rPr>
        <w:t>,</w:t>
      </w:r>
      <w:r w:rsidRPr="00E91174">
        <w:rPr>
          <w:rFonts w:eastAsia="Arial" w:cs="Arial"/>
        </w:rPr>
        <w:t xml:space="preserve"> </w:t>
      </w:r>
      <w:r>
        <w:rPr>
          <w:rFonts w:eastAsia="Arial" w:cs="Arial"/>
        </w:rPr>
        <w:t>D</w:t>
      </w:r>
      <w:r w:rsidRPr="00E91174">
        <w:rPr>
          <w:rFonts w:eastAsia="Arial" w:cs="Arial"/>
        </w:rPr>
        <w:t>,</w:t>
      </w:r>
      <w:r>
        <w:rPr>
          <w:rFonts w:eastAsia="Arial" w:cs="Arial"/>
        </w:rPr>
        <w:t xml:space="preserve"> </w:t>
      </w:r>
      <w:r w:rsidRPr="00E91174">
        <w:rPr>
          <w:rFonts w:eastAsia="Arial" w:cs="Arial"/>
        </w:rPr>
        <w:t>Cooper</w:t>
      </w:r>
      <w:r>
        <w:rPr>
          <w:rFonts w:eastAsia="Arial" w:cs="Arial"/>
        </w:rPr>
        <w:t>, D</w:t>
      </w:r>
      <w:r w:rsidRPr="00E91174">
        <w:rPr>
          <w:rFonts w:eastAsia="Arial" w:cs="Arial"/>
        </w:rPr>
        <w:t>,</w:t>
      </w:r>
      <w:r>
        <w:rPr>
          <w:rFonts w:eastAsia="Arial" w:cs="Arial"/>
        </w:rPr>
        <w:t xml:space="preserve"> </w:t>
      </w:r>
      <w:r w:rsidRPr="00E91174">
        <w:rPr>
          <w:rFonts w:eastAsia="Arial" w:cs="Arial"/>
        </w:rPr>
        <w:t>Dang</w:t>
      </w:r>
      <w:r>
        <w:rPr>
          <w:rFonts w:eastAsia="Arial" w:cs="Arial"/>
        </w:rPr>
        <w:t>, Q</w:t>
      </w:r>
      <w:r w:rsidRPr="00E91174">
        <w:rPr>
          <w:rFonts w:eastAsia="Arial" w:cs="Arial"/>
        </w:rPr>
        <w:t>,</w:t>
      </w:r>
      <w:r>
        <w:rPr>
          <w:rFonts w:eastAsia="Arial" w:cs="Arial"/>
        </w:rPr>
        <w:t xml:space="preserve"> </w:t>
      </w:r>
      <w:r w:rsidRPr="00E91174">
        <w:rPr>
          <w:rFonts w:eastAsia="Arial" w:cs="Arial"/>
        </w:rPr>
        <w:t>Kelsey</w:t>
      </w:r>
      <w:r>
        <w:rPr>
          <w:rFonts w:eastAsia="Arial" w:cs="Arial"/>
        </w:rPr>
        <w:t>, J</w:t>
      </w:r>
      <w:r w:rsidRPr="00E91174">
        <w:rPr>
          <w:rFonts w:eastAsia="Arial" w:cs="Arial"/>
        </w:rPr>
        <w:t>, Liu</w:t>
      </w:r>
      <w:r>
        <w:rPr>
          <w:rFonts w:eastAsia="Arial" w:cs="Arial"/>
        </w:rPr>
        <w:t>, YK,</w:t>
      </w:r>
      <w:r w:rsidRPr="00E91174">
        <w:rPr>
          <w:rFonts w:eastAsia="Arial" w:cs="Arial"/>
        </w:rPr>
        <w:t> Miller</w:t>
      </w:r>
      <w:r>
        <w:rPr>
          <w:rFonts w:eastAsia="Arial" w:cs="Arial"/>
        </w:rPr>
        <w:t>, C</w:t>
      </w:r>
      <w:r w:rsidRPr="00E91174">
        <w:rPr>
          <w:rFonts w:eastAsia="Arial" w:cs="Arial"/>
        </w:rPr>
        <w:t>, Moody</w:t>
      </w:r>
      <w:r>
        <w:rPr>
          <w:rFonts w:eastAsia="Arial" w:cs="Arial"/>
        </w:rPr>
        <w:t>, D</w:t>
      </w:r>
      <w:r w:rsidRPr="00E91174">
        <w:rPr>
          <w:rFonts w:eastAsia="Arial" w:cs="Arial"/>
        </w:rPr>
        <w:t>,</w:t>
      </w:r>
      <w:r>
        <w:rPr>
          <w:rFonts w:eastAsia="Arial" w:cs="Arial"/>
        </w:rPr>
        <w:t xml:space="preserve"> </w:t>
      </w:r>
      <w:r w:rsidRPr="00E91174">
        <w:rPr>
          <w:rFonts w:eastAsia="Arial" w:cs="Arial"/>
        </w:rPr>
        <w:t>Peralta</w:t>
      </w:r>
      <w:r>
        <w:rPr>
          <w:rFonts w:eastAsia="Arial" w:cs="Arial"/>
        </w:rPr>
        <w:t>, R</w:t>
      </w:r>
      <w:r w:rsidRPr="00E91174">
        <w:rPr>
          <w:rFonts w:eastAsia="Arial" w:cs="Arial"/>
        </w:rPr>
        <w:t>, Perlner,</w:t>
      </w:r>
      <w:r>
        <w:rPr>
          <w:rFonts w:eastAsia="Arial" w:cs="Arial"/>
        </w:rPr>
        <w:t xml:space="preserve"> R, </w:t>
      </w:r>
      <w:r w:rsidRPr="00E91174">
        <w:rPr>
          <w:rFonts w:eastAsia="Arial" w:cs="Arial"/>
        </w:rPr>
        <w:t>Robinson</w:t>
      </w:r>
      <w:r>
        <w:rPr>
          <w:rFonts w:eastAsia="Arial" w:cs="Arial"/>
        </w:rPr>
        <w:t>, A &amp;</w:t>
      </w:r>
      <w:r w:rsidRPr="00E91174">
        <w:rPr>
          <w:rFonts w:eastAsia="Arial" w:cs="Arial"/>
        </w:rPr>
        <w:t> Smith-Tone</w:t>
      </w:r>
      <w:r>
        <w:rPr>
          <w:rFonts w:eastAsia="Arial" w:cs="Arial"/>
        </w:rPr>
        <w:t xml:space="preserve">, D, 2020, ‘Status Report on the Second Round of the NIST Post-Quantum Cryptography Standardization Process’, </w:t>
      </w:r>
      <w:r>
        <w:rPr>
          <w:rFonts w:eastAsia="Arial" w:cs="Arial"/>
          <w:i/>
          <w:iCs/>
        </w:rPr>
        <w:t xml:space="preserve">National Institute of Standards and Technology. </w:t>
      </w:r>
      <w:r>
        <w:rPr>
          <w:rFonts w:eastAsia="Arial" w:cs="Arial"/>
        </w:rPr>
        <w:t xml:space="preserve">DOI: </w:t>
      </w:r>
      <w:r w:rsidRPr="00617143">
        <w:rPr>
          <w:rFonts w:eastAsia="Arial" w:cs="Arial"/>
        </w:rPr>
        <w:t>https://doi.org/10.6028/NIST.IR.8309</w:t>
      </w:r>
    </w:p>
    <w:p w14:paraId="14AFA0A2" w14:textId="77777777" w:rsidR="00204104" w:rsidRPr="00E9504E" w:rsidRDefault="00204104" w:rsidP="0D7576C0">
      <w:pPr>
        <w:rPr>
          <w:rFonts w:eastAsia="Arial" w:cs="Arial"/>
        </w:rPr>
      </w:pPr>
      <w:r w:rsidRPr="000D7BCB">
        <w:rPr>
          <w:rFonts w:eastAsia="Arial" w:cs="Arial"/>
        </w:rPr>
        <w:t>Alagic</w:t>
      </w:r>
      <w:r>
        <w:rPr>
          <w:rFonts w:eastAsia="Arial" w:cs="Arial"/>
        </w:rPr>
        <w:t>, G,</w:t>
      </w:r>
      <w:r w:rsidRPr="000D7BCB">
        <w:rPr>
          <w:rFonts w:eastAsia="Arial" w:cs="Arial"/>
        </w:rPr>
        <w:t> Bros</w:t>
      </w:r>
      <w:r>
        <w:rPr>
          <w:rFonts w:eastAsia="Arial" w:cs="Arial"/>
        </w:rPr>
        <w:t xml:space="preserve">, M, </w:t>
      </w:r>
      <w:r w:rsidRPr="000D7BCB">
        <w:rPr>
          <w:rFonts w:eastAsia="Arial" w:cs="Arial"/>
        </w:rPr>
        <w:t>Ciadoux</w:t>
      </w:r>
      <w:r>
        <w:rPr>
          <w:rFonts w:eastAsia="Arial" w:cs="Arial"/>
        </w:rPr>
        <w:t>, P</w:t>
      </w:r>
      <w:r w:rsidRPr="000D7BCB">
        <w:rPr>
          <w:rFonts w:eastAsia="Arial" w:cs="Arial"/>
        </w:rPr>
        <w:t>, Cooper</w:t>
      </w:r>
      <w:r>
        <w:rPr>
          <w:rFonts w:eastAsia="Arial" w:cs="Arial"/>
        </w:rPr>
        <w:t>, D</w:t>
      </w:r>
      <w:r w:rsidRPr="000D7BCB">
        <w:rPr>
          <w:rFonts w:eastAsia="Arial" w:cs="Arial"/>
        </w:rPr>
        <w:t>, Dang</w:t>
      </w:r>
      <w:r>
        <w:rPr>
          <w:rFonts w:eastAsia="Arial" w:cs="Arial"/>
        </w:rPr>
        <w:t>, Q</w:t>
      </w:r>
      <w:r w:rsidRPr="000D7BCB">
        <w:rPr>
          <w:rFonts w:eastAsia="Arial" w:cs="Arial"/>
        </w:rPr>
        <w:t>, Dang</w:t>
      </w:r>
      <w:r>
        <w:rPr>
          <w:rFonts w:eastAsia="Arial" w:cs="Arial"/>
        </w:rPr>
        <w:t>, T</w:t>
      </w:r>
      <w:r w:rsidRPr="000D7BCB">
        <w:rPr>
          <w:rFonts w:eastAsia="Arial" w:cs="Arial"/>
        </w:rPr>
        <w:t>, Kelsey</w:t>
      </w:r>
      <w:r>
        <w:rPr>
          <w:rFonts w:eastAsia="Arial" w:cs="Arial"/>
        </w:rPr>
        <w:t>, J</w:t>
      </w:r>
      <w:r w:rsidRPr="000D7BCB">
        <w:rPr>
          <w:rFonts w:eastAsia="Arial" w:cs="Arial"/>
        </w:rPr>
        <w:t>, Lichtinger</w:t>
      </w:r>
      <w:r>
        <w:rPr>
          <w:rFonts w:eastAsia="Arial" w:cs="Arial"/>
        </w:rPr>
        <w:t>, J</w:t>
      </w:r>
      <w:r w:rsidRPr="000D7BCB">
        <w:rPr>
          <w:rFonts w:eastAsia="Arial" w:cs="Arial"/>
        </w:rPr>
        <w:t>, Liu</w:t>
      </w:r>
      <w:r>
        <w:rPr>
          <w:rFonts w:eastAsia="Arial" w:cs="Arial"/>
        </w:rPr>
        <w:t>, YK</w:t>
      </w:r>
      <w:r w:rsidRPr="000D7BCB">
        <w:rPr>
          <w:rFonts w:eastAsia="Arial" w:cs="Arial"/>
        </w:rPr>
        <w:t>,</w:t>
      </w:r>
      <w:r>
        <w:rPr>
          <w:rFonts w:eastAsia="Arial" w:cs="Arial"/>
        </w:rPr>
        <w:t xml:space="preserve"> </w:t>
      </w:r>
      <w:r w:rsidRPr="000D7BCB">
        <w:rPr>
          <w:rFonts w:eastAsia="Arial" w:cs="Arial"/>
        </w:rPr>
        <w:t>Miller</w:t>
      </w:r>
      <w:r>
        <w:rPr>
          <w:rFonts w:eastAsia="Arial" w:cs="Arial"/>
        </w:rPr>
        <w:t>, C</w:t>
      </w:r>
      <w:r w:rsidRPr="000D7BCB">
        <w:rPr>
          <w:rFonts w:eastAsia="Arial" w:cs="Arial"/>
        </w:rPr>
        <w:t>,</w:t>
      </w:r>
      <w:r>
        <w:rPr>
          <w:rFonts w:eastAsia="Arial" w:cs="Arial"/>
        </w:rPr>
        <w:t xml:space="preserve"> </w:t>
      </w:r>
      <w:r w:rsidRPr="000D7BCB">
        <w:rPr>
          <w:rFonts w:eastAsia="Arial" w:cs="Arial"/>
        </w:rPr>
        <w:t>Moody</w:t>
      </w:r>
      <w:r>
        <w:rPr>
          <w:rFonts w:eastAsia="Arial" w:cs="Arial"/>
        </w:rPr>
        <w:t>, D</w:t>
      </w:r>
      <w:r w:rsidRPr="000D7BCB">
        <w:rPr>
          <w:rFonts w:eastAsia="Arial" w:cs="Arial"/>
        </w:rPr>
        <w:t>,</w:t>
      </w:r>
      <w:r>
        <w:rPr>
          <w:rFonts w:eastAsia="Arial" w:cs="Arial"/>
        </w:rPr>
        <w:t xml:space="preserve"> </w:t>
      </w:r>
      <w:r w:rsidRPr="000D7BCB">
        <w:rPr>
          <w:rFonts w:eastAsia="Arial" w:cs="Arial"/>
        </w:rPr>
        <w:t>Peralta</w:t>
      </w:r>
      <w:r>
        <w:rPr>
          <w:rFonts w:eastAsia="Arial" w:cs="Arial"/>
        </w:rPr>
        <w:t>, R</w:t>
      </w:r>
      <w:r w:rsidRPr="000D7BCB">
        <w:rPr>
          <w:rFonts w:eastAsia="Arial" w:cs="Arial"/>
        </w:rPr>
        <w:t>,</w:t>
      </w:r>
      <w:r>
        <w:rPr>
          <w:rFonts w:eastAsia="Arial" w:cs="Arial"/>
        </w:rPr>
        <w:t xml:space="preserve"> </w:t>
      </w:r>
      <w:r w:rsidRPr="000D7BCB">
        <w:rPr>
          <w:rFonts w:eastAsia="Arial" w:cs="Arial"/>
        </w:rPr>
        <w:t>Perlner</w:t>
      </w:r>
      <w:r>
        <w:rPr>
          <w:rFonts w:eastAsia="Arial" w:cs="Arial"/>
        </w:rPr>
        <w:t>, R</w:t>
      </w:r>
      <w:r w:rsidRPr="000D7BCB">
        <w:rPr>
          <w:rFonts w:eastAsia="Arial" w:cs="Arial"/>
        </w:rPr>
        <w:t>,</w:t>
      </w:r>
      <w:r>
        <w:rPr>
          <w:rFonts w:eastAsia="Arial" w:cs="Arial"/>
        </w:rPr>
        <w:t xml:space="preserve"> </w:t>
      </w:r>
      <w:r w:rsidRPr="000D7BCB">
        <w:rPr>
          <w:rFonts w:eastAsia="Arial" w:cs="Arial"/>
        </w:rPr>
        <w:t>Robinson</w:t>
      </w:r>
      <w:r>
        <w:rPr>
          <w:rFonts w:eastAsia="Arial" w:cs="Arial"/>
        </w:rPr>
        <w:t>, A</w:t>
      </w:r>
      <w:r w:rsidRPr="000D7BCB">
        <w:rPr>
          <w:rFonts w:eastAsia="Arial" w:cs="Arial"/>
        </w:rPr>
        <w:t>, Silberg</w:t>
      </w:r>
      <w:r>
        <w:rPr>
          <w:rFonts w:eastAsia="Arial" w:cs="Arial"/>
        </w:rPr>
        <w:t>, H</w:t>
      </w:r>
      <w:r w:rsidRPr="000D7BCB">
        <w:rPr>
          <w:rFonts w:eastAsia="Arial" w:cs="Arial"/>
        </w:rPr>
        <w:t>, Smith-Tone</w:t>
      </w:r>
      <w:r>
        <w:rPr>
          <w:rFonts w:eastAsia="Arial" w:cs="Arial"/>
        </w:rPr>
        <w:t>, D</w:t>
      </w:r>
      <w:r w:rsidRPr="000D7BCB">
        <w:rPr>
          <w:rFonts w:eastAsia="Arial" w:cs="Arial"/>
        </w:rPr>
        <w:t>, Waller</w:t>
      </w:r>
      <w:r>
        <w:rPr>
          <w:rFonts w:eastAsia="Arial" w:cs="Arial"/>
        </w:rPr>
        <w:t xml:space="preserve">, N, 2025, ‘Status Report on the Fourth Round of the NIST Post-Quantum Cryptography Standardization Process’, </w:t>
      </w:r>
      <w:r>
        <w:rPr>
          <w:rFonts w:eastAsia="Arial" w:cs="Arial"/>
          <w:i/>
          <w:iCs/>
        </w:rPr>
        <w:t xml:space="preserve">National Institute of Standards and Technology. </w:t>
      </w:r>
      <w:r>
        <w:rPr>
          <w:rFonts w:eastAsia="Arial" w:cs="Arial"/>
        </w:rPr>
        <w:t xml:space="preserve">DOI: </w:t>
      </w:r>
      <w:r w:rsidRPr="00E9504E">
        <w:rPr>
          <w:rFonts w:eastAsia="Arial" w:cs="Arial"/>
        </w:rPr>
        <w:t>https://doi.org/10.6028/NIST.IR.8545</w:t>
      </w:r>
    </w:p>
    <w:p w14:paraId="30B221F9" w14:textId="77777777" w:rsidR="00204104" w:rsidRPr="005650E6" w:rsidRDefault="00204104" w:rsidP="005650E6">
      <w:pPr>
        <w:rPr>
          <w:rFonts w:eastAsia="Arial" w:cs="Arial"/>
        </w:rPr>
      </w:pPr>
      <w:r w:rsidRPr="005650E6">
        <w:rPr>
          <w:rFonts w:eastAsia="Arial" w:cs="Arial"/>
        </w:rPr>
        <w:t>Barbosa</w:t>
      </w:r>
      <w:r>
        <w:rPr>
          <w:rFonts w:eastAsia="Arial" w:cs="Arial"/>
        </w:rPr>
        <w:t xml:space="preserve">, M, </w:t>
      </w:r>
      <w:r w:rsidRPr="005650E6">
        <w:rPr>
          <w:rFonts w:eastAsia="Arial" w:cs="Arial"/>
        </w:rPr>
        <w:t>Dupressoir</w:t>
      </w:r>
      <w:r>
        <w:rPr>
          <w:rFonts w:eastAsia="Arial" w:cs="Arial"/>
        </w:rPr>
        <w:t xml:space="preserve">, F, </w:t>
      </w:r>
      <w:r w:rsidRPr="005650E6">
        <w:rPr>
          <w:rFonts w:eastAsia="Arial" w:cs="Arial"/>
        </w:rPr>
        <w:t>Hülsing</w:t>
      </w:r>
      <w:r>
        <w:rPr>
          <w:rFonts w:eastAsia="Arial" w:cs="Arial"/>
        </w:rPr>
        <w:t xml:space="preserve">, A, </w:t>
      </w:r>
      <w:r w:rsidRPr="005650E6">
        <w:rPr>
          <w:rFonts w:eastAsia="Arial" w:cs="Arial"/>
        </w:rPr>
        <w:t>Meijers</w:t>
      </w:r>
      <w:r>
        <w:rPr>
          <w:rFonts w:eastAsia="Arial" w:cs="Arial"/>
        </w:rPr>
        <w:t>, M &amp;</w:t>
      </w:r>
      <w:r w:rsidRPr="005650E6">
        <w:rPr>
          <w:rFonts w:eastAsia="Arial" w:cs="Arial"/>
        </w:rPr>
        <w:t xml:space="preserve"> Strub</w:t>
      </w:r>
      <w:r>
        <w:rPr>
          <w:rFonts w:eastAsia="Arial" w:cs="Arial"/>
        </w:rPr>
        <w:t xml:space="preserve">, PY, 2024, ‘A Tight Security Proof for SPHINCS+, Formally Verified’, </w:t>
      </w:r>
      <w:r>
        <w:rPr>
          <w:rFonts w:eastAsia="Arial" w:cs="Arial"/>
          <w:i/>
          <w:iCs/>
        </w:rPr>
        <w:t>Cryptography ePrint Archive</w:t>
      </w:r>
      <w:r>
        <w:rPr>
          <w:rFonts w:eastAsia="Arial" w:cs="Arial"/>
        </w:rPr>
        <w:t>, Paper 2024/910.</w:t>
      </w:r>
    </w:p>
    <w:p w14:paraId="3CCE0CFF" w14:textId="77777777" w:rsidR="00204104" w:rsidRDefault="00204104" w:rsidP="0D7576C0">
      <w:pPr>
        <w:rPr>
          <w:rFonts w:eastAsia="Arial" w:cs="Arial"/>
        </w:rPr>
      </w:pPr>
      <w:r>
        <w:rPr>
          <w:rFonts w:eastAsia="Arial" w:cs="Arial"/>
        </w:rPr>
        <w:t xml:space="preserve">Basso, A, Mera, JMB, D’Anvers, JP, Roy, SS, Beirendonck, MV &amp; Vercauteren, F, 2020, ‘SABER Round 3 Submission’. </w:t>
      </w:r>
      <w:r w:rsidRPr="008C29D0">
        <w:rPr>
          <w:rFonts w:eastAsia="Arial" w:cs="Arial"/>
        </w:rPr>
        <w:t>https://esat.kuleuven.be/cosic/pqcrypto/saber/files/saberspecround3.pdf</w:t>
      </w:r>
    </w:p>
    <w:p w14:paraId="47D56DAD" w14:textId="77777777" w:rsidR="00204104" w:rsidRPr="002C28D0" w:rsidRDefault="00204104" w:rsidP="0B11D02F">
      <w:pPr>
        <w:rPr>
          <w:rFonts w:eastAsia="Arial" w:cs="Arial"/>
        </w:rPr>
      </w:pPr>
      <w:r>
        <w:rPr>
          <w:rFonts w:eastAsia="Arial" w:cs="Arial"/>
        </w:rPr>
        <w:t xml:space="preserve">Cabinet Office 2024, </w:t>
      </w:r>
      <w:r w:rsidRPr="002C28D0">
        <w:rPr>
          <w:rFonts w:eastAsia="Arial" w:cs="Arial"/>
          <w:i/>
          <w:iCs/>
        </w:rPr>
        <w:t>Government Security Classification Policy (HTML)</w:t>
      </w:r>
      <w:r>
        <w:rPr>
          <w:rFonts w:eastAsia="Arial" w:cs="Arial"/>
          <w:i/>
          <w:iCs/>
        </w:rPr>
        <w:t xml:space="preserve">, </w:t>
      </w:r>
      <w:r>
        <w:rPr>
          <w:rFonts w:eastAsia="Arial" w:cs="Arial"/>
        </w:rPr>
        <w:t xml:space="preserve">viewed 06 August 2025, </w:t>
      </w:r>
      <w:r w:rsidRPr="00D01848">
        <w:rPr>
          <w:rFonts w:eastAsia="Arial" w:cs="Arial"/>
        </w:rPr>
        <w:t>https://www.gov.uk/government/publications/government-security-classifications/government-security-classifications-policy-html</w:t>
      </w:r>
    </w:p>
    <w:p w14:paraId="61DD53EC" w14:textId="77777777" w:rsidR="00204104" w:rsidRDefault="00204104" w:rsidP="0D7576C0">
      <w:pPr>
        <w:rPr>
          <w:rFonts w:eastAsiaTheme="minorEastAsia"/>
        </w:rPr>
      </w:pPr>
      <w:r w:rsidRPr="0D7576C0">
        <w:rPr>
          <w:rFonts w:eastAsiaTheme="minorEastAsia"/>
        </w:rPr>
        <w:t>Cerezo, M, Arrasmith, A, Babbush, R, Benjamin, SC, Endo, S, Fujii, K, McClean, JR, Mitarai, K, Yuan X, Cincio, L &amp; Coles, PJ, 2021,</w:t>
      </w:r>
      <w:r w:rsidRPr="0D7576C0">
        <w:rPr>
          <w:rFonts w:eastAsiaTheme="minorEastAsia"/>
          <w:i/>
          <w:iCs/>
        </w:rPr>
        <w:t xml:space="preserve"> </w:t>
      </w:r>
      <w:r w:rsidRPr="0D7576C0">
        <w:rPr>
          <w:rFonts w:eastAsiaTheme="minorEastAsia"/>
        </w:rPr>
        <w:t>‘Variational Quantum Algorithms’,</w:t>
      </w:r>
      <w:r w:rsidRPr="0D7576C0">
        <w:rPr>
          <w:rFonts w:eastAsiaTheme="minorEastAsia"/>
          <w:i/>
          <w:iCs/>
        </w:rPr>
        <w:t xml:space="preserve"> Nature Reviews Physics,</w:t>
      </w:r>
      <w:r w:rsidRPr="0D7576C0">
        <w:rPr>
          <w:rFonts w:eastAsiaTheme="minorEastAsia"/>
        </w:rPr>
        <w:t xml:space="preserve"> vol. 3, no. 9, pp. 625-644.</w:t>
      </w:r>
    </w:p>
    <w:p w14:paraId="02E968EB" w14:textId="77777777" w:rsidR="00204104" w:rsidRDefault="00204104" w:rsidP="0D7576C0">
      <w:pPr>
        <w:rPr>
          <w:rFonts w:eastAsiaTheme="minorEastAsia"/>
        </w:rPr>
      </w:pPr>
      <w:r w:rsidRPr="0D7576C0">
        <w:rPr>
          <w:rFonts w:eastAsiaTheme="minorEastAsia"/>
        </w:rPr>
        <w:t xml:space="preserve">Clinton, L, Bausch, J &amp; Cubitt, T, 2021, ‘Hamiltonian Simulation Algorithms for Near-Term Quantum Hardware’, </w:t>
      </w:r>
      <w:r w:rsidRPr="0D7576C0">
        <w:rPr>
          <w:rFonts w:eastAsiaTheme="minorEastAsia"/>
          <w:i/>
          <w:iCs/>
        </w:rPr>
        <w:t xml:space="preserve">Nature Communications, </w:t>
      </w:r>
      <w:r w:rsidRPr="0D7576C0">
        <w:rPr>
          <w:rFonts w:eastAsiaTheme="minorEastAsia"/>
        </w:rPr>
        <w:t>vol. 12, no.1, pp. 49-89.</w:t>
      </w:r>
    </w:p>
    <w:p w14:paraId="4F6AAD3A" w14:textId="77777777" w:rsidR="00204104" w:rsidRDefault="00204104" w:rsidP="3F84134F">
      <w:pPr>
        <w:rPr>
          <w:rFonts w:eastAsiaTheme="minorEastAsia"/>
        </w:rPr>
      </w:pPr>
      <w:r w:rsidRPr="3F84134F">
        <w:rPr>
          <w:rFonts w:eastAsiaTheme="minorEastAsia"/>
        </w:rPr>
        <w:t xml:space="preserve">Dekkaki, KC, Tasic, I &amp; Cano MD, 2024, ‘Exploring Post-Quantum Cryptography: Review and Directions for the Transition Process’, </w:t>
      </w:r>
      <w:r w:rsidRPr="3F84134F">
        <w:rPr>
          <w:rFonts w:eastAsiaTheme="minorEastAsia"/>
          <w:i/>
          <w:iCs/>
        </w:rPr>
        <w:t>Technologies</w:t>
      </w:r>
      <w:r w:rsidRPr="3F84134F">
        <w:rPr>
          <w:rFonts w:eastAsiaTheme="minorEastAsia"/>
        </w:rPr>
        <w:t xml:space="preserve">, vol. 12, no. 12, 241. DOI: https://doi.org/10.3390/technologies12120241 </w:t>
      </w:r>
    </w:p>
    <w:p w14:paraId="4A846A35" w14:textId="77777777" w:rsidR="00204104" w:rsidRDefault="00204104" w:rsidP="0D7576C0">
      <w:pPr>
        <w:rPr>
          <w:rFonts w:eastAsiaTheme="minorEastAsia"/>
        </w:rPr>
      </w:pPr>
      <w:r w:rsidRPr="0D7576C0">
        <w:rPr>
          <w:rFonts w:eastAsiaTheme="minorEastAsia"/>
        </w:rPr>
        <w:t xml:space="preserve">Durumeric, Z, Li, F, Kasten, J, Amann, J, Beekman, J, Payer, M, Weaver, N, Adrian, D, Paxson, V, Bailey, M &amp; Halderman, JA, 2014, ‘The Matter of Heartbleed’, </w:t>
      </w:r>
      <w:r w:rsidRPr="0D7576C0">
        <w:rPr>
          <w:rFonts w:eastAsiaTheme="minorEastAsia"/>
          <w:i/>
          <w:iCs/>
        </w:rPr>
        <w:t>In Proceedings of the 2014 Conference on Internet Measurement Conference (IMC '14)</w:t>
      </w:r>
      <w:r w:rsidRPr="0D7576C0">
        <w:rPr>
          <w:rFonts w:eastAsiaTheme="minorEastAsia"/>
        </w:rPr>
        <w:t xml:space="preserve">. DOI: </w:t>
      </w:r>
      <w:r w:rsidRPr="00B60AF5">
        <w:rPr>
          <w:rFonts w:eastAsiaTheme="minorEastAsia"/>
        </w:rPr>
        <w:t>https://doi.org/10.1145/2663716.2663755</w:t>
      </w:r>
    </w:p>
    <w:p w14:paraId="54EB3F74" w14:textId="77777777" w:rsidR="00204104" w:rsidRPr="000364B3" w:rsidRDefault="00204104" w:rsidP="0B11D02F">
      <w:pPr>
        <w:rPr>
          <w:rFonts w:eastAsia="Arial" w:cs="Arial"/>
        </w:rPr>
      </w:pPr>
      <w:r>
        <w:rPr>
          <w:rFonts w:eastAsia="Arial" w:cs="Arial"/>
        </w:rPr>
        <w:t>European Union Agency for Cybersecurity (</w:t>
      </w:r>
      <w:r w:rsidRPr="0B11D02F">
        <w:rPr>
          <w:rFonts w:eastAsia="Arial" w:cs="Arial"/>
        </w:rPr>
        <w:t>ENISA</w:t>
      </w:r>
      <w:r>
        <w:rPr>
          <w:rFonts w:eastAsia="Arial" w:cs="Arial"/>
        </w:rPr>
        <w:t>)</w:t>
      </w:r>
      <w:r w:rsidRPr="0B11D02F">
        <w:rPr>
          <w:rFonts w:eastAsia="Arial" w:cs="Arial"/>
        </w:rPr>
        <w:t xml:space="preserve"> 2021, </w:t>
      </w:r>
      <w:r w:rsidRPr="00DF5A48">
        <w:rPr>
          <w:rFonts w:eastAsia="Arial" w:cs="Arial"/>
          <w:i/>
          <w:iCs/>
        </w:rPr>
        <w:t>Post-Quantum Cryptography: Current state and quantum mitigation</w:t>
      </w:r>
      <w:r>
        <w:rPr>
          <w:rFonts w:eastAsia="Arial" w:cs="Arial"/>
          <w:i/>
          <w:iCs/>
        </w:rPr>
        <w:t xml:space="preserve">, </w:t>
      </w:r>
      <w:r>
        <w:rPr>
          <w:rFonts w:eastAsia="Arial" w:cs="Arial"/>
        </w:rPr>
        <w:t xml:space="preserve">viewed 05 August 2025, </w:t>
      </w:r>
      <w:r w:rsidRPr="000364B3">
        <w:rPr>
          <w:rFonts w:eastAsia="Arial" w:cs="Arial"/>
        </w:rPr>
        <w:t>https://www.enisa.europa.eu/publications/post-quantum-cryptography-current-state-and-quantum-mitigation</w:t>
      </w:r>
    </w:p>
    <w:p w14:paraId="5FEE3AED" w14:textId="77777777" w:rsidR="00204104" w:rsidRDefault="00204104" w:rsidP="0D7576C0">
      <w:pPr>
        <w:rPr>
          <w:rFonts w:eastAsia="Arial" w:cs="Arial"/>
          <w:i/>
          <w:iCs/>
        </w:rPr>
      </w:pPr>
      <w:r>
        <w:rPr>
          <w:rFonts w:eastAsia="Arial" w:cs="Arial"/>
        </w:rPr>
        <w:lastRenderedPageBreak/>
        <w:t>Fouque, PA, Hoffstein, J, Kirchner, P, Lyubashevsky, V, Pornin, T, Prest, T, Ricosset, T, Seiler, G, Whyte, W &amp; Zhang, Z, 2020, ‘Falcon: Fast-Fourier Lattice-based Compact Signatures over NTRU’,</w:t>
      </w:r>
      <w:r>
        <w:rPr>
          <w:rFonts w:eastAsia="Arial" w:cs="Arial"/>
          <w:i/>
          <w:iCs/>
        </w:rPr>
        <w:t xml:space="preserve"> Post-Quantum Cyrptography Standard Paper, IBM. </w:t>
      </w:r>
      <w:hyperlink r:id="rId13" w:history="1">
        <w:r w:rsidRPr="00FA3CF5">
          <w:rPr>
            <w:rStyle w:val="Hyperlink"/>
            <w:rFonts w:eastAsia="Arial" w:cs="Arial"/>
            <w:i/>
            <w:iCs/>
          </w:rPr>
          <w:t>https://research.ibm.com/publications/falcon-fast-fourier-lattice-based-compact-signatures-over-ntru</w:t>
        </w:r>
      </w:hyperlink>
    </w:p>
    <w:p w14:paraId="5157849E" w14:textId="77777777" w:rsidR="00204104" w:rsidRDefault="00204104" w:rsidP="0B11D02F">
      <w:pPr>
        <w:rPr>
          <w:rFonts w:eastAsia="Arial" w:cs="Arial"/>
        </w:rPr>
      </w:pPr>
      <w:r>
        <w:rPr>
          <w:rFonts w:eastAsia="Arial" w:cs="Arial"/>
        </w:rPr>
        <w:t xml:space="preserve">General Data Protection Regulation, viewed 06 August 2025, </w:t>
      </w:r>
      <w:r w:rsidRPr="00D56397">
        <w:rPr>
          <w:rFonts w:eastAsia="Arial" w:cs="Arial"/>
        </w:rPr>
        <w:t>https://gdpr-info.eu/</w:t>
      </w:r>
    </w:p>
    <w:p w14:paraId="2587782B" w14:textId="77777777" w:rsidR="00204104" w:rsidRDefault="00204104" w:rsidP="0D7576C0">
      <w:pPr>
        <w:rPr>
          <w:rFonts w:eastAsiaTheme="minorEastAsia"/>
        </w:rPr>
      </w:pPr>
      <w:r w:rsidRPr="0D7576C0">
        <w:rPr>
          <w:rFonts w:eastAsiaTheme="minorEastAsia"/>
        </w:rPr>
        <w:t xml:space="preserve">Gitonga, CK, 2025, ‘The Impact of Quantum Computing on Cryptographic Systems: Urgency of QUantum-Resistant Algorithms and Practical Applications in Cryptography’, </w:t>
      </w:r>
      <w:r w:rsidRPr="0D7576C0">
        <w:rPr>
          <w:rFonts w:eastAsiaTheme="minorEastAsia"/>
          <w:i/>
          <w:iCs/>
        </w:rPr>
        <w:t>European Journal of Information Technologies and Computer Science,</w:t>
      </w:r>
      <w:r w:rsidRPr="0D7576C0">
        <w:rPr>
          <w:rFonts w:eastAsiaTheme="minorEastAsia"/>
        </w:rPr>
        <w:t xml:space="preserve"> vol. 5, no. 1, pp. 1-10.</w:t>
      </w:r>
    </w:p>
    <w:p w14:paraId="5919CA22" w14:textId="77777777" w:rsidR="00204104" w:rsidRDefault="00204104" w:rsidP="3F84134F">
      <w:pPr>
        <w:rPr>
          <w:rFonts w:eastAsiaTheme="minorEastAsia"/>
        </w:rPr>
      </w:pPr>
      <w:r w:rsidRPr="3F84134F">
        <w:rPr>
          <w:rFonts w:eastAsiaTheme="minorEastAsia"/>
        </w:rPr>
        <w:t xml:space="preserve">Hosseini, SM &amp; Pilaram, H, 2024, ‘A Comprehensive Review of Post-Quantum Cryptography: Challenges and Advances’, </w:t>
      </w:r>
      <w:r w:rsidRPr="3F84134F">
        <w:rPr>
          <w:rFonts w:eastAsiaTheme="minorEastAsia"/>
          <w:i/>
          <w:iCs/>
        </w:rPr>
        <w:t xml:space="preserve">Cryptology ePrint Archive. </w:t>
      </w:r>
    </w:p>
    <w:p w14:paraId="4D6C6340" w14:textId="77777777" w:rsidR="00204104" w:rsidRPr="008E15EB" w:rsidRDefault="00204104" w:rsidP="004E41A5">
      <w:pPr>
        <w:rPr>
          <w:rFonts w:ascii="Helvetica" w:hAnsi="Helvetica" w:cs="Helvetica"/>
          <w:color w:val="E8E6E3"/>
          <w:sz w:val="17"/>
          <w:szCs w:val="17"/>
        </w:rPr>
      </w:pPr>
      <w:r>
        <w:rPr>
          <w:rFonts w:eastAsia="Arial" w:cs="Arial"/>
        </w:rPr>
        <w:t xml:space="preserve">Howe, J &amp; Westerbaan B, 2024, ‘Benchmarking and Analysing the NIST PQC Lattice-Based Signature Schemes Standards on the ARM Cortext M7’, </w:t>
      </w:r>
      <w:r>
        <w:rPr>
          <w:rFonts w:eastAsia="Arial" w:cs="Arial"/>
          <w:i/>
          <w:iCs/>
        </w:rPr>
        <w:t>Cryptography ePrint Archive,</w:t>
      </w:r>
      <w:r>
        <w:rPr>
          <w:rFonts w:eastAsia="Arial" w:cs="Arial"/>
        </w:rPr>
        <w:t xml:space="preserve"> Paper 2024/910</w:t>
      </w:r>
    </w:p>
    <w:p w14:paraId="5228737A" w14:textId="77777777" w:rsidR="00204104" w:rsidRDefault="00204104" w:rsidP="0B11D02F">
      <w:pPr>
        <w:rPr>
          <w:rFonts w:eastAsia="Arial" w:cs="Arial"/>
        </w:rPr>
      </w:pPr>
      <w:r>
        <w:rPr>
          <w:rFonts w:eastAsia="Arial" w:cs="Arial"/>
        </w:rPr>
        <w:t>International Organization for Standardization, 2016, ‘Health informatics – Information security management in health using ISO/IEC 27002’.</w:t>
      </w:r>
    </w:p>
    <w:p w14:paraId="74E2F85E" w14:textId="77777777" w:rsidR="00204104" w:rsidRDefault="00204104" w:rsidP="3F84134F">
      <w:pPr>
        <w:rPr>
          <w:rFonts w:eastAsiaTheme="minorEastAsia"/>
        </w:rPr>
      </w:pPr>
      <w:r w:rsidRPr="3F84134F">
        <w:rPr>
          <w:rFonts w:eastAsiaTheme="minorEastAsia"/>
        </w:rPr>
        <w:t xml:space="preserve">Khan, S, Krishnamoorthy, P, Goswami, M, Rakhimionovna, FM, Mohammed, SA &amp; Menega D, 2024, ‘Quantum Computing and its Implications for Cybersecurity: A Comprehensive Review of Emerging Threats and Defences’, </w:t>
      </w:r>
      <w:r w:rsidRPr="3F84134F">
        <w:rPr>
          <w:rFonts w:eastAsiaTheme="minorEastAsia"/>
          <w:i/>
          <w:iCs/>
        </w:rPr>
        <w:t xml:space="preserve">Nanotechnology Perceptions, </w:t>
      </w:r>
      <w:r w:rsidRPr="3F84134F">
        <w:rPr>
          <w:rFonts w:eastAsiaTheme="minorEastAsia"/>
        </w:rPr>
        <w:t>vol. 20</w:t>
      </w:r>
    </w:p>
    <w:p w14:paraId="425F2150" w14:textId="77777777" w:rsidR="00204104" w:rsidRDefault="00204104" w:rsidP="0D7576C0">
      <w:pPr>
        <w:rPr>
          <w:rFonts w:eastAsiaTheme="minorEastAsia"/>
        </w:rPr>
      </w:pPr>
      <w:r w:rsidRPr="0D7576C0">
        <w:rPr>
          <w:rFonts w:eastAsiaTheme="minorEastAsia"/>
        </w:rPr>
        <w:t xml:space="preserve">Kilkarni, SS &amp; Thakar, HS, 2025, ‘Quantum Cryptanalysis: Analysing Shor’s Algorithm and its Impact on RSA. </w:t>
      </w:r>
      <w:r w:rsidRPr="0D7576C0">
        <w:rPr>
          <w:rFonts w:eastAsiaTheme="minorEastAsia"/>
          <w:i/>
          <w:iCs/>
        </w:rPr>
        <w:t>Proceedings of 5</w:t>
      </w:r>
      <w:r w:rsidRPr="0D7576C0">
        <w:rPr>
          <w:rFonts w:eastAsiaTheme="minorEastAsia"/>
          <w:i/>
          <w:iCs/>
          <w:vertAlign w:val="superscript"/>
        </w:rPr>
        <w:t>th</w:t>
      </w:r>
      <w:r w:rsidRPr="0D7576C0">
        <w:rPr>
          <w:rFonts w:eastAsiaTheme="minorEastAsia"/>
          <w:i/>
          <w:iCs/>
        </w:rPr>
        <w:t xml:space="preserve"> International Conference on Recent Trends in Machine Learning, IoT, Smart Cities and Application: ICMISC 2025,</w:t>
      </w:r>
      <w:r w:rsidRPr="0D7576C0">
        <w:rPr>
          <w:rFonts w:eastAsiaTheme="minorEastAsia"/>
        </w:rPr>
        <w:t xml:space="preserve"> vol. 1181, pp. 247</w:t>
      </w:r>
    </w:p>
    <w:p w14:paraId="568DDAF2" w14:textId="77777777" w:rsidR="00204104" w:rsidRDefault="00204104" w:rsidP="004E41A5">
      <w:pPr>
        <w:rPr>
          <w:rFonts w:eastAsia="Arial" w:cs="Arial"/>
        </w:rPr>
      </w:pPr>
      <w:r>
        <w:rPr>
          <w:rFonts w:eastAsia="Arial" w:cs="Arial"/>
        </w:rPr>
        <w:t xml:space="preserve">Liang, Z, Fang, B, Zheng, J &amp; Zhao, Y, 2022, ‘Compact and Efficient KEMs over NTRU Lattices’, </w:t>
      </w:r>
      <w:r>
        <w:rPr>
          <w:rFonts w:eastAsia="Arial" w:cs="Arial"/>
          <w:i/>
          <w:iCs/>
        </w:rPr>
        <w:t xml:space="preserve">arXiv, </w:t>
      </w:r>
      <w:r>
        <w:rPr>
          <w:rFonts w:eastAsia="Arial" w:cs="Arial"/>
        </w:rPr>
        <w:t>arXiv:2205.05413</w:t>
      </w:r>
    </w:p>
    <w:p w14:paraId="1B154A70" w14:textId="77777777" w:rsidR="00204104" w:rsidRDefault="00204104" w:rsidP="3F84134F">
      <w:pPr>
        <w:rPr>
          <w:rFonts w:eastAsiaTheme="minorEastAsia"/>
          <w:i/>
          <w:iCs/>
        </w:rPr>
      </w:pPr>
      <w:r w:rsidRPr="3F84134F">
        <w:rPr>
          <w:rFonts w:eastAsiaTheme="minorEastAsia"/>
        </w:rPr>
        <w:t xml:space="preserve">Mamatha, GS, Dimri, N &amp; Sinha RS, 2024, ‘Post-Quantum Cryptography: Securing Digital Communication in the Quantum Era’, </w:t>
      </w:r>
      <w:r w:rsidRPr="3F84134F">
        <w:rPr>
          <w:rFonts w:eastAsiaTheme="minorEastAsia"/>
          <w:i/>
          <w:iCs/>
        </w:rPr>
        <w:t>arXiv preprint, arXiv:2403:11741</w:t>
      </w:r>
    </w:p>
    <w:p w14:paraId="1AD559F8" w14:textId="77777777" w:rsidR="00204104" w:rsidRDefault="00204104" w:rsidP="0B11D02F">
      <w:pPr>
        <w:rPr>
          <w:rFonts w:eastAsiaTheme="minorEastAsia"/>
        </w:rPr>
      </w:pPr>
      <w:r w:rsidRPr="0B11D02F">
        <w:rPr>
          <w:rFonts w:eastAsiaTheme="minorEastAsia"/>
        </w:rPr>
        <w:t xml:space="preserve">Mosca, M, 2018, ‘Cybersecurity in an era with quantum computers: Will we be ready?’ </w:t>
      </w:r>
      <w:r w:rsidRPr="0B11D02F">
        <w:rPr>
          <w:rFonts w:eastAsiaTheme="minorEastAsia"/>
          <w:i/>
          <w:iCs/>
        </w:rPr>
        <w:t>IEEE Security &amp; Privacy</w:t>
      </w:r>
      <w:r w:rsidRPr="0B11D02F">
        <w:rPr>
          <w:rFonts w:eastAsiaTheme="minorEastAsia"/>
        </w:rPr>
        <w:t>, vol. 16, no. 5, pp.</w:t>
      </w:r>
      <w:r>
        <w:rPr>
          <w:rFonts w:eastAsiaTheme="minorEastAsia"/>
        </w:rPr>
        <w:t xml:space="preserve"> </w:t>
      </w:r>
      <w:r w:rsidRPr="0B11D02F">
        <w:rPr>
          <w:rFonts w:eastAsiaTheme="minorEastAsia"/>
        </w:rPr>
        <w:t>38-41.</w:t>
      </w:r>
    </w:p>
    <w:p w14:paraId="05E94A2D" w14:textId="77777777" w:rsidR="00204104" w:rsidRDefault="00204104" w:rsidP="0D7576C0">
      <w:pPr>
        <w:rPr>
          <w:rFonts w:eastAsiaTheme="minorEastAsia"/>
        </w:rPr>
      </w:pPr>
      <w:r w:rsidRPr="0D7576C0">
        <w:rPr>
          <w:rFonts w:eastAsiaTheme="minorEastAsia"/>
        </w:rPr>
        <w:t>Olaoye, G, 2025, ‘Quantum Cryptanalysis: Breaking Classical Encryption with Shor’s and Grover’s Algorithms’.</w:t>
      </w:r>
    </w:p>
    <w:p w14:paraId="61CF53F9" w14:textId="77777777" w:rsidR="00204104" w:rsidRDefault="00204104" w:rsidP="004E41A5">
      <w:pPr>
        <w:rPr>
          <w:rFonts w:eastAsia="Arial" w:cs="Arial"/>
        </w:rPr>
      </w:pPr>
      <w:r>
        <w:rPr>
          <w:rFonts w:eastAsia="Arial" w:cs="Arial"/>
        </w:rPr>
        <w:t xml:space="preserve">Peet-Pare, L, 2025, ‘On the Semantic Security of NTRU – with a gentle introduction to cryptography’, </w:t>
      </w:r>
      <w:r>
        <w:rPr>
          <w:rFonts w:eastAsia="Arial" w:cs="Arial"/>
          <w:i/>
          <w:iCs/>
        </w:rPr>
        <w:t>arXiv</w:t>
      </w:r>
      <w:r>
        <w:rPr>
          <w:rFonts w:eastAsia="Arial" w:cs="Arial"/>
        </w:rPr>
        <w:t>, arXiv:2503.07790</w:t>
      </w:r>
    </w:p>
    <w:p w14:paraId="69D55710" w14:textId="77777777" w:rsidR="00204104" w:rsidRDefault="00204104" w:rsidP="0D7576C0">
      <w:pPr>
        <w:rPr>
          <w:rFonts w:eastAsiaTheme="minorEastAsia"/>
        </w:rPr>
      </w:pPr>
      <w:r w:rsidRPr="0D7576C0">
        <w:rPr>
          <w:rFonts w:eastAsiaTheme="minorEastAsia"/>
        </w:rPr>
        <w:t xml:space="preserve">Potestad-Ordonez, FE, Tena-Sánchez, E, Acosta-Jiménez, AJ, Jiménez-Fernández, CJ &amp; Chaves, R, 2022. ‘Design and Evaluation of Countermeasures Against Fault Injection Attacks and Power Side-Channel Leakage Exploration for AES Block Cipher’, </w:t>
      </w:r>
      <w:r w:rsidRPr="0D7576C0">
        <w:rPr>
          <w:rFonts w:eastAsiaTheme="minorEastAsia"/>
          <w:i/>
          <w:iCs/>
        </w:rPr>
        <w:t>IEEE Access</w:t>
      </w:r>
      <w:r w:rsidRPr="0D7576C0">
        <w:rPr>
          <w:rFonts w:eastAsiaTheme="minorEastAsia"/>
        </w:rPr>
        <w:t>, vol. 10, pp.65548-65561.</w:t>
      </w:r>
    </w:p>
    <w:p w14:paraId="3879F853" w14:textId="77777777" w:rsidR="00204104" w:rsidRDefault="00204104" w:rsidP="0D7576C0">
      <w:pPr>
        <w:rPr>
          <w:rFonts w:eastAsiaTheme="minorEastAsia"/>
          <w:i/>
          <w:iCs/>
        </w:rPr>
      </w:pPr>
      <w:r w:rsidRPr="0D7576C0">
        <w:rPr>
          <w:rFonts w:eastAsiaTheme="minorEastAsia"/>
        </w:rPr>
        <w:t xml:space="preserve">Qiang, X, Ma, S &amp; Song, H, 2024, ‘Quantum Walk Computing: Theory, Implementation, and Application’, </w:t>
      </w:r>
      <w:r w:rsidRPr="0D7576C0">
        <w:rPr>
          <w:rFonts w:eastAsiaTheme="minorEastAsia"/>
          <w:i/>
          <w:iCs/>
        </w:rPr>
        <w:t>Intelligent Computing, vol. 3. pp. 97.</w:t>
      </w:r>
    </w:p>
    <w:p w14:paraId="3A385721" w14:textId="77777777" w:rsidR="00204104" w:rsidRDefault="00204104" w:rsidP="3F84134F">
      <w:pPr>
        <w:rPr>
          <w:rFonts w:eastAsiaTheme="minorEastAsia"/>
        </w:rPr>
      </w:pPr>
      <w:r w:rsidRPr="3F84134F">
        <w:rPr>
          <w:rFonts w:eastAsiaTheme="minorEastAsia"/>
        </w:rPr>
        <w:t xml:space="preserve">Sahu, SK &amp; Mazumdar, K, 2024, ‘State-of-the-Art Analysis of Quantum Cryptography: Applications and Future Prospects’, </w:t>
      </w:r>
      <w:r w:rsidRPr="3F84134F">
        <w:rPr>
          <w:rFonts w:eastAsiaTheme="minorEastAsia"/>
          <w:i/>
          <w:iCs/>
        </w:rPr>
        <w:t>Frontiers in Physics,</w:t>
      </w:r>
      <w:r w:rsidRPr="3F84134F">
        <w:rPr>
          <w:rFonts w:eastAsiaTheme="minorEastAsia"/>
        </w:rPr>
        <w:t xml:space="preserve"> vol. 12.</w:t>
      </w:r>
    </w:p>
    <w:p w14:paraId="1E7351B3" w14:textId="77777777" w:rsidR="00204104" w:rsidRPr="00F400BD" w:rsidRDefault="00204104" w:rsidP="0B11D02F">
      <w:pPr>
        <w:rPr>
          <w:rFonts w:eastAsia="Arial" w:cs="Arial"/>
        </w:rPr>
      </w:pPr>
      <w:r>
        <w:rPr>
          <w:rFonts w:eastAsia="Arial" w:cs="Arial"/>
        </w:rPr>
        <w:lastRenderedPageBreak/>
        <w:t>Stine, K, Kissel, R, Barker, W, Fahlsing, J &amp; Gulick, J, 2008, ‘Guide for Mapping Types of Information and Information Systems to Security Categories (</w:t>
      </w:r>
      <w:r w:rsidRPr="00DC3118">
        <w:rPr>
          <w:rFonts w:eastAsia="Arial" w:cs="Arial"/>
        </w:rPr>
        <w:t>Special Publication 800-60 Vol. 1 Rev. 1)</w:t>
      </w:r>
      <w:r>
        <w:rPr>
          <w:rFonts w:eastAsia="Arial" w:cs="Arial"/>
        </w:rPr>
        <w:t xml:space="preserve">’, </w:t>
      </w:r>
      <w:r>
        <w:rPr>
          <w:rFonts w:eastAsia="Arial" w:cs="Arial"/>
          <w:i/>
          <w:iCs/>
        </w:rPr>
        <w:t xml:space="preserve">National Institute of Standards and Technology. </w:t>
      </w:r>
      <w:r>
        <w:rPr>
          <w:rFonts w:eastAsia="Arial" w:cs="Arial"/>
        </w:rPr>
        <w:t xml:space="preserve">DOI: </w:t>
      </w:r>
      <w:r w:rsidRPr="00F400BD">
        <w:rPr>
          <w:rFonts w:eastAsia="Arial" w:cs="Arial"/>
        </w:rPr>
        <w:t>https://doi.org/10.6028/NIST.SP.800-60v1r1</w:t>
      </w:r>
    </w:p>
    <w:p w14:paraId="49120928" w14:textId="77777777" w:rsidR="00204104" w:rsidRPr="00CC2366" w:rsidRDefault="00204104" w:rsidP="0B11D02F">
      <w:pPr>
        <w:rPr>
          <w:rFonts w:eastAsia="Arial" w:cs="Arial"/>
        </w:rPr>
      </w:pPr>
      <w:r>
        <w:rPr>
          <w:rFonts w:eastAsia="Arial" w:cs="Arial"/>
        </w:rPr>
        <w:t xml:space="preserve">Stouffer, K, Pease, M, Tang CY, Zimerman, T, Pillitteri, V, Lightman, S, Hahn, A, Saravia, S, Sherule, A &amp; Thompson, M, 2023, ‘Guide to Operational Technology (OT) Security (Special Publication 800-82 Rev. 3), </w:t>
      </w:r>
      <w:r>
        <w:rPr>
          <w:rFonts w:eastAsia="Arial" w:cs="Arial"/>
          <w:i/>
          <w:iCs/>
        </w:rPr>
        <w:t xml:space="preserve">National Institute of Standards and Technology. </w:t>
      </w:r>
      <w:r>
        <w:rPr>
          <w:rFonts w:eastAsia="Arial" w:cs="Arial"/>
        </w:rPr>
        <w:t xml:space="preserve">DOI: </w:t>
      </w:r>
      <w:r w:rsidRPr="00CC2366">
        <w:rPr>
          <w:rFonts w:eastAsia="Arial" w:cs="Arial"/>
        </w:rPr>
        <w:t>https://doi.org/10.6028/NIST.SP.800-82r3</w:t>
      </w:r>
    </w:p>
    <w:p w14:paraId="53F62829" w14:textId="77777777" w:rsidR="00204104" w:rsidRDefault="00204104" w:rsidP="0D7576C0">
      <w:pPr>
        <w:rPr>
          <w:rFonts w:eastAsiaTheme="minorEastAsia"/>
        </w:rPr>
      </w:pPr>
      <w:r w:rsidRPr="0B11D02F">
        <w:rPr>
          <w:rFonts w:eastAsiaTheme="minorEastAsia"/>
        </w:rPr>
        <w:t xml:space="preserve">Weinberg, AI, 2025, ‘Preparing for the Post Quantum Era: Quantum Ready Architecture for Security and Risk Management (QUASAR)--A Strategic Framework for Cybersecurity’. </w:t>
      </w:r>
      <w:r w:rsidRPr="0B11D02F">
        <w:rPr>
          <w:rFonts w:eastAsiaTheme="minorEastAsia"/>
          <w:i/>
          <w:iCs/>
        </w:rPr>
        <w:t>arXiv preprint arXiv:2505.17034</w:t>
      </w:r>
      <w:r w:rsidRPr="0B11D02F">
        <w:rPr>
          <w:rFonts w:eastAsiaTheme="minorEastAsia"/>
        </w:rPr>
        <w:t>.</w:t>
      </w:r>
    </w:p>
    <w:p w14:paraId="256F8490" w14:textId="77777777" w:rsidR="00204104" w:rsidRDefault="00204104" w:rsidP="005650E6">
      <w:pPr>
        <w:rPr>
          <w:rFonts w:eastAsia="Arial" w:cs="Arial"/>
        </w:rPr>
      </w:pPr>
      <w:r>
        <w:rPr>
          <w:rFonts w:eastAsia="Arial" w:cs="Arial"/>
        </w:rPr>
        <w:t xml:space="preserve">Yuan, Q, Tibouchi, M &amp; Abe, M, 2023, ‘Quantum-access Security of Hash-based Signature Schemes’, </w:t>
      </w:r>
      <w:r>
        <w:rPr>
          <w:rFonts w:eastAsia="Arial" w:cs="Arial"/>
          <w:i/>
          <w:iCs/>
        </w:rPr>
        <w:t>Cryptography ePrint Archive</w:t>
      </w:r>
      <w:r>
        <w:rPr>
          <w:rFonts w:eastAsia="Arial" w:cs="Arial"/>
        </w:rPr>
        <w:t>, Paper 2023/556</w:t>
      </w:r>
    </w:p>
    <w:p w14:paraId="3C0662F1" w14:textId="77777777" w:rsidR="005650E6" w:rsidRPr="00EF2136" w:rsidRDefault="005650E6" w:rsidP="0D7576C0">
      <w:pPr>
        <w:rPr>
          <w:rFonts w:eastAsia="Arial" w:cs="Arial"/>
        </w:rPr>
      </w:pPr>
    </w:p>
    <w:p w14:paraId="65218B76" w14:textId="77777777" w:rsidR="00204104" w:rsidRDefault="00204104">
      <w:pPr>
        <w:rPr>
          <w:rFonts w:asciiTheme="majorHAnsi" w:eastAsiaTheme="majorEastAsia" w:hAnsiTheme="majorHAnsi" w:cstheme="majorBidi"/>
          <w:color w:val="0F4761" w:themeColor="accent1" w:themeShade="BF"/>
          <w:sz w:val="40"/>
          <w:szCs w:val="40"/>
        </w:rPr>
      </w:pPr>
      <w:r>
        <w:br w:type="page"/>
      </w:r>
    </w:p>
    <w:p w14:paraId="2A975CB0" w14:textId="3845B445" w:rsidR="0D7576C0" w:rsidRDefault="004F40E0" w:rsidP="00204104">
      <w:pPr>
        <w:pStyle w:val="Heading1"/>
      </w:pPr>
      <w:bookmarkStart w:id="57" w:name="_Toc208487163"/>
      <w:r>
        <w:lastRenderedPageBreak/>
        <w:t>Appendi</w:t>
      </w:r>
      <w:r w:rsidR="003474C2">
        <w:t>ces</w:t>
      </w:r>
      <w:bookmarkEnd w:id="57"/>
    </w:p>
    <w:p w14:paraId="17C2E039" w14:textId="171B1CEB" w:rsidR="00FF07B7" w:rsidRDefault="00FF07B7" w:rsidP="00204104">
      <w:pPr>
        <w:pStyle w:val="Heading2"/>
      </w:pPr>
      <w:bookmarkStart w:id="58" w:name="_Toc208487164"/>
      <w:r>
        <w:t xml:space="preserve">Appendix A: </w:t>
      </w:r>
      <w:r w:rsidR="001E5988">
        <w:t>Flowchart of Shor’s Algorithm for Integer Factorisation</w:t>
      </w:r>
      <w:bookmarkEnd w:id="58"/>
      <w:r w:rsidR="001E5988">
        <w:t xml:space="preserve"> </w:t>
      </w:r>
    </w:p>
    <w:p w14:paraId="046104F1" w14:textId="7B4AF507" w:rsidR="005A79A4" w:rsidRDefault="005A79A4" w:rsidP="0D7576C0">
      <w:pPr>
        <w:rPr>
          <w:rFonts w:eastAsia="Arial" w:cs="Arial"/>
        </w:rPr>
      </w:pPr>
      <w:r>
        <w:rPr>
          <w:rFonts w:eastAsia="Arial" w:cs="Arial"/>
        </w:rPr>
        <w:t xml:space="preserve">A step-by-step representation of Shor’s Algorithm, highlighting both classical and quantum computational processes involved in the factorisation of a large composite number N. The diagram identifies key quantum operations such as </w:t>
      </w:r>
      <w:r w:rsidR="00FC6E15">
        <w:rPr>
          <w:rFonts w:eastAsia="Arial" w:cs="Arial"/>
        </w:rPr>
        <w:t xml:space="preserve">the </w:t>
      </w:r>
      <w:r>
        <w:rPr>
          <w:rFonts w:eastAsia="Arial" w:cs="Arial"/>
        </w:rPr>
        <w:t>Quantum Fourier Transform (QFT) and Quantum Parallelism used in period finding, a critical subroutine for breaking RSA encryption.</w:t>
      </w:r>
    </w:p>
    <w:p w14:paraId="0D510C53" w14:textId="07BB84D4" w:rsidR="000C5B70" w:rsidRDefault="000C5B70" w:rsidP="009128B3">
      <w:pPr>
        <w:jc w:val="center"/>
        <w:rPr>
          <w:rFonts w:eastAsia="Arial" w:cs="Arial"/>
        </w:rPr>
      </w:pPr>
      <w:r w:rsidRPr="000C5B70">
        <w:rPr>
          <w:rFonts w:eastAsia="Arial" w:cs="Arial"/>
          <w:noProof/>
        </w:rPr>
        <w:drawing>
          <wp:inline distT="0" distB="0" distL="0" distR="0" wp14:anchorId="0BD88ACA" wp14:editId="6539F27E">
            <wp:extent cx="3562484" cy="6899563"/>
            <wp:effectExtent l="0" t="0" r="0" b="0"/>
            <wp:docPr id="792193173" name="Picture 2"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193173" name="Picture 2" descr="A screenshot of a cell phone&#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69051" cy="6912281"/>
                    </a:xfrm>
                    <a:prstGeom prst="rect">
                      <a:avLst/>
                    </a:prstGeom>
                    <a:noFill/>
                    <a:ln>
                      <a:noFill/>
                    </a:ln>
                  </pic:spPr>
                </pic:pic>
              </a:graphicData>
            </a:graphic>
          </wp:inline>
        </w:drawing>
      </w:r>
    </w:p>
    <w:p w14:paraId="45FB38CF" w14:textId="31B0BFC0" w:rsidR="000C5B70" w:rsidRPr="000C5B70" w:rsidRDefault="00DA1B22" w:rsidP="009128B3">
      <w:pPr>
        <w:jc w:val="center"/>
        <w:rPr>
          <w:rFonts w:eastAsia="Arial" w:cs="Arial"/>
          <w:i/>
          <w:iCs/>
          <w:sz w:val="18"/>
          <w:szCs w:val="18"/>
        </w:rPr>
      </w:pPr>
      <w:r>
        <w:rPr>
          <w:rFonts w:eastAsia="Arial" w:cs="Arial"/>
          <w:i/>
          <w:iCs/>
          <w:sz w:val="18"/>
          <w:szCs w:val="18"/>
        </w:rPr>
        <w:t>Figure A: Shor’s Algorithm for Integer Factorisation</w:t>
      </w:r>
    </w:p>
    <w:p w14:paraId="21427195" w14:textId="1951A85E" w:rsidR="000C5B70" w:rsidRDefault="000A2C90" w:rsidP="00204104">
      <w:pPr>
        <w:pStyle w:val="Heading2"/>
      </w:pPr>
      <w:bookmarkStart w:id="59" w:name="_Toc208487165"/>
      <w:r>
        <w:lastRenderedPageBreak/>
        <w:t>Appendix B: Grover’s Algorithm Applied to AES Key Search</w:t>
      </w:r>
      <w:bookmarkEnd w:id="59"/>
    </w:p>
    <w:p w14:paraId="709B5021" w14:textId="33B25413" w:rsidR="000A2C90" w:rsidRDefault="00075CD8" w:rsidP="0D7576C0">
      <w:pPr>
        <w:rPr>
          <w:rFonts w:eastAsia="Arial" w:cs="Arial"/>
        </w:rPr>
      </w:pPr>
      <w:r>
        <w:rPr>
          <w:rFonts w:eastAsia="Arial" w:cs="Arial"/>
        </w:rPr>
        <w:t xml:space="preserve">The logical steps involved in using Grover’s algorithm to reduce the effective key space for AES through quantum brute-force search. While this does not </w:t>
      </w:r>
      <w:r w:rsidR="0023287C">
        <w:rPr>
          <w:rFonts w:eastAsia="Arial" w:cs="Arial"/>
        </w:rPr>
        <w:t>break</w:t>
      </w:r>
      <w:r>
        <w:rPr>
          <w:rFonts w:eastAsia="Arial" w:cs="Arial"/>
        </w:rPr>
        <w:t xml:space="preserve"> AES cryptographically, it significantly weakens its security by reducing the effective key length from </w:t>
      </w:r>
      <w:r w:rsidR="0023287C" w:rsidRPr="0023287C">
        <w:rPr>
          <w:rFonts w:eastAsia="Arial" w:cs="Arial"/>
        </w:rPr>
        <w:t>2</w:t>
      </w:r>
      <w:r w:rsidR="0023287C">
        <w:rPr>
          <w:rFonts w:eastAsia="Arial" w:cs="Arial"/>
        </w:rPr>
        <w:t>^n to approximately 2^n/^2. For example, AES-128 is reduced to 64-bit</w:t>
      </w:r>
      <w:r w:rsidR="00602705">
        <w:rPr>
          <w:rFonts w:eastAsia="Arial" w:cs="Arial"/>
        </w:rPr>
        <w:t xml:space="preserve">, which effectively enhances </w:t>
      </w:r>
      <w:r w:rsidR="0023287C">
        <w:rPr>
          <w:rFonts w:eastAsia="Arial" w:cs="Arial"/>
        </w:rPr>
        <w:t xml:space="preserve">security. </w:t>
      </w:r>
    </w:p>
    <w:p w14:paraId="1A7CC97D" w14:textId="3FE37C3A" w:rsidR="0030487E" w:rsidRPr="0030487E" w:rsidRDefault="0030487E" w:rsidP="009128B3">
      <w:pPr>
        <w:jc w:val="center"/>
        <w:rPr>
          <w:rFonts w:eastAsia="Arial" w:cs="Arial"/>
        </w:rPr>
      </w:pPr>
      <w:r w:rsidRPr="0030487E">
        <w:rPr>
          <w:rFonts w:eastAsia="Arial" w:cs="Arial"/>
          <w:noProof/>
        </w:rPr>
        <w:drawing>
          <wp:inline distT="0" distB="0" distL="0" distR="0" wp14:anchorId="247E407D" wp14:editId="3423BCB4">
            <wp:extent cx="1953491" cy="6952651"/>
            <wp:effectExtent l="0" t="0" r="8890" b="635"/>
            <wp:docPr id="803177181" name="Picture 4" descr="A close-up of a phon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177181" name="Picture 4" descr="A close-up of a phone screen&#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68071" cy="7004542"/>
                    </a:xfrm>
                    <a:prstGeom prst="rect">
                      <a:avLst/>
                    </a:prstGeom>
                    <a:noFill/>
                    <a:ln>
                      <a:noFill/>
                    </a:ln>
                  </pic:spPr>
                </pic:pic>
              </a:graphicData>
            </a:graphic>
          </wp:inline>
        </w:drawing>
      </w:r>
    </w:p>
    <w:p w14:paraId="1A6044B0" w14:textId="7D86A68F" w:rsidR="0D7576C0" w:rsidRDefault="0030487E" w:rsidP="009128B3">
      <w:pPr>
        <w:jc w:val="center"/>
        <w:rPr>
          <w:rFonts w:eastAsia="Arial" w:cs="Arial"/>
          <w:i/>
          <w:iCs/>
          <w:sz w:val="18"/>
          <w:szCs w:val="18"/>
        </w:rPr>
      </w:pPr>
      <w:r>
        <w:rPr>
          <w:rFonts w:eastAsia="Arial" w:cs="Arial"/>
          <w:i/>
          <w:iCs/>
          <w:sz w:val="18"/>
          <w:szCs w:val="18"/>
        </w:rPr>
        <w:t xml:space="preserve">Figure </w:t>
      </w:r>
      <w:r w:rsidR="006A7DD7">
        <w:rPr>
          <w:rFonts w:eastAsia="Arial" w:cs="Arial"/>
          <w:i/>
          <w:iCs/>
          <w:sz w:val="18"/>
          <w:szCs w:val="18"/>
        </w:rPr>
        <w:t>B</w:t>
      </w:r>
      <w:r>
        <w:rPr>
          <w:rFonts w:eastAsia="Arial" w:cs="Arial"/>
          <w:i/>
          <w:iCs/>
          <w:sz w:val="18"/>
          <w:szCs w:val="18"/>
        </w:rPr>
        <w:t>: Grover’s Algorithm Applied to AES Key Search</w:t>
      </w:r>
    </w:p>
    <w:p w14:paraId="05A2D2A2" w14:textId="77777777" w:rsidR="006349C5" w:rsidRDefault="006349C5" w:rsidP="009128B3">
      <w:pPr>
        <w:jc w:val="center"/>
        <w:rPr>
          <w:rFonts w:eastAsia="Arial" w:cs="Arial"/>
          <w:i/>
          <w:sz w:val="18"/>
          <w:szCs w:val="18"/>
        </w:rPr>
      </w:pPr>
    </w:p>
    <w:p w14:paraId="748219B7" w14:textId="6D70C122" w:rsidR="00C926EC" w:rsidRDefault="002A4552" w:rsidP="002A4552">
      <w:pPr>
        <w:pStyle w:val="Heading2"/>
      </w:pPr>
      <w:bookmarkStart w:id="60" w:name="_Toc208487166"/>
      <w:r>
        <w:lastRenderedPageBreak/>
        <w:t xml:space="preserve">Appendix C: </w:t>
      </w:r>
      <w:r w:rsidR="005229B5">
        <w:t>STRIDE Analysis Report for Prototype</w:t>
      </w:r>
      <w:bookmarkEnd w:id="60"/>
    </w:p>
    <w:p w14:paraId="745E551B" w14:textId="77777777" w:rsidR="004A3EA5" w:rsidRPr="004A3EA5" w:rsidRDefault="004A3EA5" w:rsidP="004A3EA5">
      <w:pPr>
        <w:rPr>
          <w:b/>
          <w:bCs/>
          <w:lang w:val="en-US"/>
        </w:rPr>
      </w:pPr>
      <w:r w:rsidRPr="004A3EA5">
        <w:rPr>
          <w:b/>
          <w:bCs/>
          <w:lang w:val="en-US"/>
        </w:rPr>
        <w:t>Threat Modeling Report</w:t>
      </w:r>
    </w:p>
    <w:p w14:paraId="61F3F554" w14:textId="77777777" w:rsidR="004A3EA5" w:rsidRPr="004A3EA5" w:rsidRDefault="004A3EA5" w:rsidP="004A3EA5">
      <w:pPr>
        <w:rPr>
          <w:lang w:val="en-US"/>
        </w:rPr>
      </w:pPr>
      <w:r w:rsidRPr="004A3EA5">
        <w:rPr>
          <w:lang w:val="en-US"/>
        </w:rPr>
        <w:t>Created on 5/09/2025 3:02:31 PM</w:t>
      </w:r>
    </w:p>
    <w:p w14:paraId="67176F8E" w14:textId="77777777" w:rsidR="004A3EA5" w:rsidRPr="004A3EA5" w:rsidRDefault="004A3EA5" w:rsidP="004A3EA5">
      <w:pPr>
        <w:rPr>
          <w:lang w:val="en-US"/>
        </w:rPr>
      </w:pPr>
      <w:r w:rsidRPr="004A3EA5">
        <w:rPr>
          <w:b/>
          <w:bCs/>
          <w:lang w:val="en-US"/>
        </w:rPr>
        <w:t xml:space="preserve">Threat Model Name: </w:t>
      </w:r>
      <w:r w:rsidRPr="004A3EA5">
        <w:rPr>
          <w:lang w:val="en-US"/>
        </w:rPr>
        <w:t>PQC Prototype Threat Model</w:t>
      </w:r>
    </w:p>
    <w:p w14:paraId="091F84D7" w14:textId="77777777" w:rsidR="004A3EA5" w:rsidRPr="004A3EA5" w:rsidRDefault="004A3EA5" w:rsidP="004A3EA5">
      <w:pPr>
        <w:rPr>
          <w:lang w:val="en-US"/>
        </w:rPr>
      </w:pPr>
      <w:r w:rsidRPr="004A3EA5">
        <w:rPr>
          <w:b/>
          <w:bCs/>
          <w:lang w:val="en-US"/>
        </w:rPr>
        <w:t xml:space="preserve">Owner: </w:t>
      </w:r>
      <w:r w:rsidRPr="004A3EA5">
        <w:rPr>
          <w:lang w:val="en-US"/>
        </w:rPr>
        <w:t>Sarah Brown</w:t>
      </w:r>
    </w:p>
    <w:p w14:paraId="1937CEF3" w14:textId="77777777" w:rsidR="004A3EA5" w:rsidRPr="004A3EA5" w:rsidRDefault="004A3EA5" w:rsidP="004A3EA5">
      <w:pPr>
        <w:rPr>
          <w:lang w:val="en-US"/>
        </w:rPr>
      </w:pPr>
      <w:r w:rsidRPr="004A3EA5">
        <w:rPr>
          <w:b/>
          <w:bCs/>
          <w:lang w:val="en-US"/>
        </w:rPr>
        <w:t xml:space="preserve">Reviewer: </w:t>
      </w:r>
      <w:r w:rsidRPr="004A3EA5">
        <w:rPr>
          <w:lang w:val="en-US"/>
        </w:rPr>
        <w:t>Roshan Paudel</w:t>
      </w:r>
    </w:p>
    <w:p w14:paraId="0D0B0584" w14:textId="77777777" w:rsidR="004A3EA5" w:rsidRPr="004A3EA5" w:rsidRDefault="004A3EA5" w:rsidP="004A3EA5">
      <w:pPr>
        <w:rPr>
          <w:lang w:val="en-US"/>
        </w:rPr>
      </w:pPr>
      <w:r w:rsidRPr="004A3EA5">
        <w:rPr>
          <w:b/>
          <w:bCs/>
          <w:lang w:val="en-US"/>
        </w:rPr>
        <w:t xml:space="preserve">Contributors: </w:t>
      </w:r>
      <w:r w:rsidRPr="004A3EA5">
        <w:rPr>
          <w:lang w:val="en-US"/>
        </w:rPr>
        <w:t>Jayden Mclarty, Tyson Smith</w:t>
      </w:r>
    </w:p>
    <w:p w14:paraId="7ADF4622" w14:textId="77777777" w:rsidR="004A3EA5" w:rsidRPr="004A3EA5" w:rsidRDefault="004A3EA5" w:rsidP="004A3EA5">
      <w:pPr>
        <w:rPr>
          <w:lang w:val="en-US"/>
        </w:rPr>
      </w:pPr>
      <w:r w:rsidRPr="004A3EA5">
        <w:rPr>
          <w:b/>
          <w:bCs/>
          <w:lang w:val="en-US"/>
        </w:rPr>
        <w:t xml:space="preserve">Description: </w:t>
      </w:r>
      <w:r w:rsidRPr="004A3EA5">
        <w:rPr>
          <w:lang w:val="en-US"/>
        </w:rPr>
        <w:t xml:space="preserve">The system consists of a client and server application running in separate docker containers. The client communicates with the server over an encrypted network channel. Key exchange uses the PQC algorithms CRYSTALS-Kyber for key encapsulation and CRYSTALS-Dilithium for digital signatures. Data exchanged between client and server is encrypted and signed to ensure confidentiality, integrity, and authenticity. The server exposes service endpoints over port 8080. </w:t>
      </w:r>
    </w:p>
    <w:p w14:paraId="6292747F" w14:textId="77777777" w:rsidR="004A3EA5" w:rsidRPr="004A3EA5" w:rsidRDefault="004A3EA5" w:rsidP="004A3EA5">
      <w:pPr>
        <w:rPr>
          <w:lang w:val="en-US"/>
        </w:rPr>
      </w:pPr>
      <w:r w:rsidRPr="004A3EA5">
        <w:rPr>
          <w:b/>
          <w:bCs/>
          <w:lang w:val="en-US"/>
        </w:rPr>
        <w:t xml:space="preserve">Assumptions: </w:t>
      </w:r>
      <w:r w:rsidRPr="004A3EA5">
        <w:rPr>
          <w:lang w:val="en-US"/>
        </w:rPr>
        <w:t xml:space="preserve">It is assumed that both client and server containers run with minimal privileges except where required, and that the network is untrusted with potential MITM or replay attacks. TLS-like channels and PQC algorithms provide strong cryptography, users and operators follow security policies, and logging and error handling are configured to prevent sensitive information leaks, helping to distinguish realistic threats from those already mitigated. </w:t>
      </w:r>
    </w:p>
    <w:p w14:paraId="278C0694" w14:textId="2756CF3F" w:rsidR="004A3EA5" w:rsidRPr="004A3EA5" w:rsidRDefault="004A3EA5" w:rsidP="004A3EA5">
      <w:pPr>
        <w:rPr>
          <w:lang w:val="en-US"/>
        </w:rPr>
      </w:pPr>
      <w:r w:rsidRPr="004A3EA5">
        <w:rPr>
          <w:b/>
          <w:bCs/>
          <w:lang w:val="en-US"/>
        </w:rPr>
        <w:t xml:space="preserve">External Dependencies: </w:t>
      </w:r>
      <w:r w:rsidRPr="004A3EA5">
        <w:rPr>
          <w:lang w:val="en-US"/>
        </w:rPr>
        <w:t xml:space="preserve">The system relies on the Docker Engine/container runtime for isolation and the network infrastructure such as routers, firewalls, and VPNs. It also depends on any third-party APIs or services consumed by the server and the implementations of PQC algorithms (CRYSTALS-Kyber and CRYSTALS-Dilithium), which could present as potential </w:t>
      </w:r>
      <w:r>
        <w:rPr>
          <w:lang w:val="en-US"/>
        </w:rPr>
        <w:t xml:space="preserve">attack </w:t>
      </w:r>
      <w:r w:rsidRPr="004A3EA5">
        <w:rPr>
          <w:lang w:val="en-US"/>
        </w:rPr>
        <w:t xml:space="preserve">vectors even if the cryptography itself is secure. </w:t>
      </w:r>
    </w:p>
    <w:p w14:paraId="0CE81F4B" w14:textId="77777777" w:rsidR="004A3EA5" w:rsidRPr="004A3EA5" w:rsidRDefault="004A3EA5" w:rsidP="004A3EA5">
      <w:pPr>
        <w:rPr>
          <w:b/>
          <w:bCs/>
          <w:lang w:val="en-US"/>
        </w:rPr>
      </w:pPr>
      <w:r w:rsidRPr="004A3EA5">
        <w:rPr>
          <w:b/>
          <w:bCs/>
          <w:lang w:val="en-US"/>
        </w:rPr>
        <w:t>Notes: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5E0" w:firstRow="1" w:lastRow="1" w:firstColumn="1" w:lastColumn="1" w:noHBand="0" w:noVBand="1"/>
      </w:tblPr>
      <w:tblGrid>
        <w:gridCol w:w="306"/>
        <w:gridCol w:w="5715"/>
        <w:gridCol w:w="1326"/>
        <w:gridCol w:w="1663"/>
      </w:tblGrid>
      <w:tr w:rsidR="004A3EA5" w:rsidRPr="004A3EA5" w14:paraId="2DC2384D" w14:textId="77777777" w:rsidTr="000B7926">
        <w:trPr>
          <w:tblHeader/>
        </w:trPr>
        <w:tc>
          <w:tcPr>
            <w:tcW w:w="0" w:type="auto"/>
            <w:tcBorders>
              <w:top w:val="single" w:sz="6" w:space="0" w:color="auto"/>
              <w:bottom w:val="single" w:sz="6" w:space="0" w:color="auto"/>
              <w:right w:val="single" w:sz="6" w:space="0" w:color="auto"/>
            </w:tcBorders>
            <w:tcMar>
              <w:top w:w="15" w:type="dxa"/>
              <w:left w:w="56" w:type="dxa"/>
              <w:bottom w:w="15" w:type="dxa"/>
              <w:right w:w="56" w:type="dxa"/>
            </w:tcMar>
            <w:vAlign w:val="center"/>
            <w:hideMark/>
          </w:tcPr>
          <w:p w14:paraId="40052B1B" w14:textId="77777777" w:rsidR="004A3EA5" w:rsidRPr="004A3EA5" w:rsidRDefault="004A3EA5" w:rsidP="004A3EA5">
            <w:pPr>
              <w:rPr>
                <w:b/>
                <w:bCs/>
                <w:lang w:val="en-US"/>
              </w:rPr>
            </w:pPr>
            <w:r w:rsidRPr="004A3EA5">
              <w:rPr>
                <w:b/>
                <w:bCs/>
                <w:lang w:val="en-US"/>
              </w:rPr>
              <w:t xml:space="preserve">Id </w:t>
            </w:r>
          </w:p>
        </w:tc>
        <w:tc>
          <w:tcPr>
            <w:tcW w:w="0" w:type="auto"/>
            <w:tcBorders>
              <w:top w:val="single" w:sz="6" w:space="0" w:color="auto"/>
              <w:left w:val="single" w:sz="6" w:space="0" w:color="auto"/>
              <w:bottom w:val="single" w:sz="6" w:space="0" w:color="auto"/>
              <w:right w:val="single" w:sz="6" w:space="0" w:color="auto"/>
            </w:tcBorders>
            <w:tcMar>
              <w:top w:w="15" w:type="dxa"/>
              <w:left w:w="56" w:type="dxa"/>
              <w:bottom w:w="15" w:type="dxa"/>
              <w:right w:w="56" w:type="dxa"/>
            </w:tcMar>
            <w:vAlign w:val="center"/>
            <w:hideMark/>
          </w:tcPr>
          <w:p w14:paraId="215380C1" w14:textId="77777777" w:rsidR="004A3EA5" w:rsidRPr="004A3EA5" w:rsidRDefault="004A3EA5" w:rsidP="004A3EA5">
            <w:pPr>
              <w:rPr>
                <w:b/>
                <w:bCs/>
                <w:lang w:val="en-US"/>
              </w:rPr>
            </w:pPr>
            <w:r w:rsidRPr="004A3EA5">
              <w:rPr>
                <w:b/>
                <w:bCs/>
                <w:lang w:val="en-US"/>
              </w:rPr>
              <w:t xml:space="preserve">Note </w:t>
            </w:r>
          </w:p>
        </w:tc>
        <w:tc>
          <w:tcPr>
            <w:tcW w:w="0" w:type="auto"/>
            <w:tcBorders>
              <w:top w:val="single" w:sz="6" w:space="0" w:color="auto"/>
              <w:left w:val="single" w:sz="6" w:space="0" w:color="auto"/>
              <w:bottom w:val="single" w:sz="6" w:space="0" w:color="auto"/>
              <w:right w:val="single" w:sz="6" w:space="0" w:color="auto"/>
            </w:tcBorders>
            <w:tcMar>
              <w:top w:w="15" w:type="dxa"/>
              <w:left w:w="56" w:type="dxa"/>
              <w:bottom w:w="15" w:type="dxa"/>
              <w:right w:w="56" w:type="dxa"/>
            </w:tcMar>
            <w:vAlign w:val="center"/>
            <w:hideMark/>
          </w:tcPr>
          <w:p w14:paraId="1B7F2CB4" w14:textId="77777777" w:rsidR="004A3EA5" w:rsidRPr="004A3EA5" w:rsidRDefault="004A3EA5" w:rsidP="004A3EA5">
            <w:pPr>
              <w:rPr>
                <w:b/>
                <w:bCs/>
                <w:lang w:val="en-US"/>
              </w:rPr>
            </w:pPr>
            <w:r w:rsidRPr="004A3EA5">
              <w:rPr>
                <w:b/>
                <w:bCs/>
                <w:lang w:val="en-US"/>
              </w:rPr>
              <w:t xml:space="preserve">Date </w:t>
            </w:r>
          </w:p>
        </w:tc>
        <w:tc>
          <w:tcPr>
            <w:tcW w:w="0" w:type="auto"/>
            <w:tcBorders>
              <w:top w:val="single" w:sz="6" w:space="0" w:color="auto"/>
              <w:left w:val="single" w:sz="6" w:space="0" w:color="auto"/>
              <w:bottom w:val="single" w:sz="6" w:space="0" w:color="auto"/>
            </w:tcBorders>
            <w:tcMar>
              <w:top w:w="15" w:type="dxa"/>
              <w:left w:w="56" w:type="dxa"/>
              <w:bottom w:w="15" w:type="dxa"/>
              <w:right w:w="56" w:type="dxa"/>
            </w:tcMar>
            <w:vAlign w:val="center"/>
            <w:hideMark/>
          </w:tcPr>
          <w:p w14:paraId="78E2BEE4" w14:textId="77777777" w:rsidR="004A3EA5" w:rsidRPr="004A3EA5" w:rsidRDefault="004A3EA5" w:rsidP="004A3EA5">
            <w:pPr>
              <w:rPr>
                <w:b/>
                <w:bCs/>
                <w:lang w:val="en-US"/>
              </w:rPr>
            </w:pPr>
            <w:r w:rsidRPr="004A3EA5">
              <w:rPr>
                <w:b/>
                <w:bCs/>
                <w:lang w:val="en-US"/>
              </w:rPr>
              <w:t xml:space="preserve">Added By </w:t>
            </w:r>
          </w:p>
        </w:tc>
      </w:tr>
      <w:tr w:rsidR="004A3EA5" w:rsidRPr="004A3EA5" w14:paraId="20549357" w14:textId="77777777" w:rsidTr="000B7926">
        <w:tc>
          <w:tcPr>
            <w:tcW w:w="0" w:type="auto"/>
            <w:tcBorders>
              <w:top w:val="single" w:sz="6" w:space="0" w:color="auto"/>
              <w:bottom w:val="single" w:sz="6" w:space="0" w:color="auto"/>
              <w:right w:val="single" w:sz="6" w:space="0" w:color="auto"/>
            </w:tcBorders>
            <w:tcMar>
              <w:top w:w="15" w:type="dxa"/>
              <w:left w:w="56" w:type="dxa"/>
              <w:bottom w:w="15" w:type="dxa"/>
              <w:right w:w="56" w:type="dxa"/>
            </w:tcMar>
            <w:hideMark/>
          </w:tcPr>
          <w:p w14:paraId="0EF6A509" w14:textId="77777777" w:rsidR="004A3EA5" w:rsidRPr="004A3EA5" w:rsidRDefault="004A3EA5" w:rsidP="004A3EA5">
            <w:pPr>
              <w:rPr>
                <w:lang w:val="en-US"/>
              </w:rPr>
            </w:pPr>
            <w:r w:rsidRPr="004A3EA5">
              <w:rPr>
                <w:lang w:val="en-US"/>
              </w:rPr>
              <w:t>1</w:t>
            </w:r>
          </w:p>
        </w:tc>
        <w:tc>
          <w:tcPr>
            <w:tcW w:w="0" w:type="auto"/>
            <w:tcBorders>
              <w:top w:val="single" w:sz="6" w:space="0" w:color="auto"/>
              <w:left w:val="single" w:sz="6" w:space="0" w:color="auto"/>
              <w:bottom w:val="single" w:sz="6" w:space="0" w:color="auto"/>
              <w:right w:val="single" w:sz="6" w:space="0" w:color="auto"/>
            </w:tcBorders>
            <w:tcMar>
              <w:top w:w="15" w:type="dxa"/>
              <w:left w:w="56" w:type="dxa"/>
              <w:bottom w:w="15" w:type="dxa"/>
              <w:right w:w="56" w:type="dxa"/>
            </w:tcMar>
            <w:hideMark/>
          </w:tcPr>
          <w:p w14:paraId="2726138D" w14:textId="77777777" w:rsidR="004A3EA5" w:rsidRPr="004A3EA5" w:rsidRDefault="004A3EA5" w:rsidP="004A3EA5">
            <w:pPr>
              <w:rPr>
                <w:lang w:val="en-US"/>
              </w:rPr>
            </w:pPr>
            <w:r w:rsidRPr="004A3EA5">
              <w:rPr>
                <w:lang w:val="en-US"/>
              </w:rPr>
              <w:t>"An adversary can reverse weakly encrypted or hashed content" mitigated due to CRYSTALS-Kyber being used for key exchange. Encrypted session keys are safe from classical/quantum decryption.</w:t>
            </w:r>
          </w:p>
        </w:tc>
        <w:tc>
          <w:tcPr>
            <w:tcW w:w="0" w:type="auto"/>
            <w:tcBorders>
              <w:top w:val="single" w:sz="6" w:space="0" w:color="auto"/>
              <w:left w:val="single" w:sz="6" w:space="0" w:color="auto"/>
              <w:bottom w:val="single" w:sz="6" w:space="0" w:color="auto"/>
              <w:right w:val="single" w:sz="6" w:space="0" w:color="auto"/>
            </w:tcBorders>
            <w:tcMar>
              <w:top w:w="15" w:type="dxa"/>
              <w:left w:w="56" w:type="dxa"/>
              <w:bottom w:w="15" w:type="dxa"/>
              <w:right w:w="56" w:type="dxa"/>
            </w:tcMar>
            <w:hideMark/>
          </w:tcPr>
          <w:p w14:paraId="7AC8D46C" w14:textId="77777777" w:rsidR="004A3EA5" w:rsidRPr="004A3EA5" w:rsidRDefault="004A3EA5" w:rsidP="004A3EA5">
            <w:pPr>
              <w:rPr>
                <w:lang w:val="en-US"/>
              </w:rPr>
            </w:pPr>
            <w:r w:rsidRPr="004A3EA5">
              <w:rPr>
                <w:lang w:val="en-US"/>
              </w:rPr>
              <w:t>1/09/2025 7:40:44 PM</w:t>
            </w:r>
          </w:p>
        </w:tc>
        <w:tc>
          <w:tcPr>
            <w:tcW w:w="0" w:type="auto"/>
            <w:tcBorders>
              <w:top w:val="single" w:sz="6" w:space="0" w:color="auto"/>
              <w:left w:val="single" w:sz="6" w:space="0" w:color="auto"/>
              <w:bottom w:val="single" w:sz="6" w:space="0" w:color="auto"/>
            </w:tcBorders>
            <w:tcMar>
              <w:top w:w="15" w:type="dxa"/>
              <w:left w:w="56" w:type="dxa"/>
              <w:bottom w:w="15" w:type="dxa"/>
              <w:right w:w="56" w:type="dxa"/>
            </w:tcMar>
            <w:hideMark/>
          </w:tcPr>
          <w:p w14:paraId="058A2907" w14:textId="77777777" w:rsidR="004A3EA5" w:rsidRPr="004A3EA5" w:rsidRDefault="004A3EA5" w:rsidP="004A3EA5">
            <w:pPr>
              <w:rPr>
                <w:lang w:val="en-US"/>
              </w:rPr>
            </w:pPr>
            <w:r w:rsidRPr="004A3EA5">
              <w:rPr>
                <w:lang w:val="en-US"/>
              </w:rPr>
              <w:t>SARAHPC\sarah</w:t>
            </w:r>
          </w:p>
        </w:tc>
      </w:tr>
      <w:tr w:rsidR="004A3EA5" w:rsidRPr="004A3EA5" w14:paraId="2508B8B7" w14:textId="77777777" w:rsidTr="000B7926">
        <w:tc>
          <w:tcPr>
            <w:tcW w:w="0" w:type="auto"/>
            <w:tcBorders>
              <w:top w:val="single" w:sz="6" w:space="0" w:color="auto"/>
              <w:bottom w:val="single" w:sz="6" w:space="0" w:color="auto"/>
              <w:right w:val="single" w:sz="6" w:space="0" w:color="auto"/>
            </w:tcBorders>
            <w:tcMar>
              <w:top w:w="15" w:type="dxa"/>
              <w:left w:w="56" w:type="dxa"/>
              <w:bottom w:w="15" w:type="dxa"/>
              <w:right w:w="56" w:type="dxa"/>
            </w:tcMar>
            <w:hideMark/>
          </w:tcPr>
          <w:p w14:paraId="67A52102" w14:textId="77777777" w:rsidR="004A3EA5" w:rsidRPr="004A3EA5" w:rsidRDefault="004A3EA5" w:rsidP="004A3EA5">
            <w:pPr>
              <w:rPr>
                <w:lang w:val="en-US"/>
              </w:rPr>
            </w:pPr>
            <w:r w:rsidRPr="004A3EA5">
              <w:rPr>
                <w:lang w:val="en-US"/>
              </w:rPr>
              <w:t>2</w:t>
            </w:r>
          </w:p>
        </w:tc>
        <w:tc>
          <w:tcPr>
            <w:tcW w:w="0" w:type="auto"/>
            <w:tcBorders>
              <w:top w:val="single" w:sz="6" w:space="0" w:color="auto"/>
              <w:left w:val="single" w:sz="6" w:space="0" w:color="auto"/>
              <w:bottom w:val="single" w:sz="6" w:space="0" w:color="auto"/>
              <w:right w:val="single" w:sz="6" w:space="0" w:color="auto"/>
            </w:tcBorders>
            <w:tcMar>
              <w:top w:w="15" w:type="dxa"/>
              <w:left w:w="56" w:type="dxa"/>
              <w:bottom w:w="15" w:type="dxa"/>
              <w:right w:w="56" w:type="dxa"/>
            </w:tcMar>
            <w:hideMark/>
          </w:tcPr>
          <w:p w14:paraId="44F0309A" w14:textId="77777777" w:rsidR="004A3EA5" w:rsidRPr="004A3EA5" w:rsidRDefault="004A3EA5" w:rsidP="004A3EA5">
            <w:pPr>
              <w:rPr>
                <w:lang w:val="en-US"/>
              </w:rPr>
            </w:pPr>
            <w:r w:rsidRPr="004A3EA5">
              <w:rPr>
                <w:lang w:val="en-US"/>
              </w:rPr>
              <w:t>"Repudiation" PQC helps to partially mitigate as CRYSTALS-Dilithium is used for digital signatures. Container logs are outside of PQC protection.</w:t>
            </w:r>
          </w:p>
        </w:tc>
        <w:tc>
          <w:tcPr>
            <w:tcW w:w="0" w:type="auto"/>
            <w:tcBorders>
              <w:top w:val="single" w:sz="6" w:space="0" w:color="auto"/>
              <w:left w:val="single" w:sz="6" w:space="0" w:color="auto"/>
              <w:bottom w:val="single" w:sz="6" w:space="0" w:color="auto"/>
              <w:right w:val="single" w:sz="6" w:space="0" w:color="auto"/>
            </w:tcBorders>
            <w:tcMar>
              <w:top w:w="15" w:type="dxa"/>
              <w:left w:w="56" w:type="dxa"/>
              <w:bottom w:w="15" w:type="dxa"/>
              <w:right w:w="56" w:type="dxa"/>
            </w:tcMar>
            <w:hideMark/>
          </w:tcPr>
          <w:p w14:paraId="4D856CD8" w14:textId="77777777" w:rsidR="004A3EA5" w:rsidRPr="004A3EA5" w:rsidRDefault="004A3EA5" w:rsidP="004A3EA5">
            <w:pPr>
              <w:rPr>
                <w:lang w:val="en-US"/>
              </w:rPr>
            </w:pPr>
            <w:r w:rsidRPr="004A3EA5">
              <w:rPr>
                <w:lang w:val="en-US"/>
              </w:rPr>
              <w:t>1/09/2025 7:42:56 PM</w:t>
            </w:r>
          </w:p>
        </w:tc>
        <w:tc>
          <w:tcPr>
            <w:tcW w:w="0" w:type="auto"/>
            <w:tcBorders>
              <w:top w:val="single" w:sz="6" w:space="0" w:color="auto"/>
              <w:left w:val="single" w:sz="6" w:space="0" w:color="auto"/>
              <w:bottom w:val="single" w:sz="6" w:space="0" w:color="auto"/>
            </w:tcBorders>
            <w:tcMar>
              <w:top w:w="15" w:type="dxa"/>
              <w:left w:w="56" w:type="dxa"/>
              <w:bottom w:w="15" w:type="dxa"/>
              <w:right w:w="56" w:type="dxa"/>
            </w:tcMar>
            <w:hideMark/>
          </w:tcPr>
          <w:p w14:paraId="12AD7FB3" w14:textId="77777777" w:rsidR="004A3EA5" w:rsidRPr="004A3EA5" w:rsidRDefault="004A3EA5" w:rsidP="004A3EA5">
            <w:pPr>
              <w:rPr>
                <w:lang w:val="en-US"/>
              </w:rPr>
            </w:pPr>
            <w:r w:rsidRPr="004A3EA5">
              <w:rPr>
                <w:lang w:val="en-US"/>
              </w:rPr>
              <w:t>SARAHPC\sarah</w:t>
            </w:r>
          </w:p>
        </w:tc>
      </w:tr>
      <w:tr w:rsidR="004A3EA5" w:rsidRPr="004A3EA5" w14:paraId="62A0AB70" w14:textId="77777777" w:rsidTr="000B7926">
        <w:tc>
          <w:tcPr>
            <w:tcW w:w="0" w:type="auto"/>
            <w:tcBorders>
              <w:top w:val="single" w:sz="6" w:space="0" w:color="auto"/>
              <w:bottom w:val="single" w:sz="6" w:space="0" w:color="auto"/>
              <w:right w:val="single" w:sz="6" w:space="0" w:color="auto"/>
            </w:tcBorders>
            <w:tcMar>
              <w:top w:w="15" w:type="dxa"/>
              <w:left w:w="56" w:type="dxa"/>
              <w:bottom w:w="15" w:type="dxa"/>
              <w:right w:w="56" w:type="dxa"/>
            </w:tcMar>
            <w:hideMark/>
          </w:tcPr>
          <w:p w14:paraId="5AA31148" w14:textId="77777777" w:rsidR="004A3EA5" w:rsidRPr="004A3EA5" w:rsidRDefault="004A3EA5" w:rsidP="004A3EA5">
            <w:pPr>
              <w:rPr>
                <w:lang w:val="en-US"/>
              </w:rPr>
            </w:pPr>
            <w:r w:rsidRPr="004A3EA5">
              <w:rPr>
                <w:lang w:val="en-US"/>
              </w:rPr>
              <w:t>3</w:t>
            </w:r>
          </w:p>
        </w:tc>
        <w:tc>
          <w:tcPr>
            <w:tcW w:w="0" w:type="auto"/>
            <w:tcBorders>
              <w:top w:val="single" w:sz="6" w:space="0" w:color="auto"/>
              <w:left w:val="single" w:sz="6" w:space="0" w:color="auto"/>
              <w:bottom w:val="single" w:sz="6" w:space="0" w:color="auto"/>
              <w:right w:val="single" w:sz="6" w:space="0" w:color="auto"/>
            </w:tcBorders>
            <w:tcMar>
              <w:top w:w="15" w:type="dxa"/>
              <w:left w:w="56" w:type="dxa"/>
              <w:bottom w:w="15" w:type="dxa"/>
              <w:right w:w="56" w:type="dxa"/>
            </w:tcMar>
            <w:hideMark/>
          </w:tcPr>
          <w:p w14:paraId="3CDAD7F7" w14:textId="77777777" w:rsidR="004A3EA5" w:rsidRPr="004A3EA5" w:rsidRDefault="004A3EA5" w:rsidP="004A3EA5">
            <w:pPr>
              <w:rPr>
                <w:lang w:val="en-US"/>
              </w:rPr>
            </w:pPr>
            <w:r w:rsidRPr="004A3EA5">
              <w:rPr>
                <w:lang w:val="en-US"/>
              </w:rPr>
              <w:t>"Attacker may spoof client and gain access to server" PQC helps to partially mitigate as CRYSTALS-Dilithium is used for digital signatures. Application-level weaknesses (e.g. auth tokens) are still exploitable.</w:t>
            </w:r>
          </w:p>
        </w:tc>
        <w:tc>
          <w:tcPr>
            <w:tcW w:w="0" w:type="auto"/>
            <w:tcBorders>
              <w:top w:val="single" w:sz="6" w:space="0" w:color="auto"/>
              <w:left w:val="single" w:sz="6" w:space="0" w:color="auto"/>
              <w:bottom w:val="single" w:sz="6" w:space="0" w:color="auto"/>
              <w:right w:val="single" w:sz="6" w:space="0" w:color="auto"/>
            </w:tcBorders>
            <w:tcMar>
              <w:top w:w="15" w:type="dxa"/>
              <w:left w:w="56" w:type="dxa"/>
              <w:bottom w:w="15" w:type="dxa"/>
              <w:right w:w="56" w:type="dxa"/>
            </w:tcMar>
            <w:hideMark/>
          </w:tcPr>
          <w:p w14:paraId="329BEC48" w14:textId="77777777" w:rsidR="004A3EA5" w:rsidRPr="004A3EA5" w:rsidRDefault="004A3EA5" w:rsidP="004A3EA5">
            <w:pPr>
              <w:rPr>
                <w:lang w:val="en-US"/>
              </w:rPr>
            </w:pPr>
            <w:r w:rsidRPr="004A3EA5">
              <w:rPr>
                <w:lang w:val="en-US"/>
              </w:rPr>
              <w:t>1/09/2025 8:15:35 PM</w:t>
            </w:r>
          </w:p>
        </w:tc>
        <w:tc>
          <w:tcPr>
            <w:tcW w:w="0" w:type="auto"/>
            <w:tcBorders>
              <w:top w:val="single" w:sz="6" w:space="0" w:color="auto"/>
              <w:left w:val="single" w:sz="6" w:space="0" w:color="auto"/>
              <w:bottom w:val="single" w:sz="6" w:space="0" w:color="auto"/>
            </w:tcBorders>
            <w:tcMar>
              <w:top w:w="15" w:type="dxa"/>
              <w:left w:w="56" w:type="dxa"/>
              <w:bottom w:w="15" w:type="dxa"/>
              <w:right w:w="56" w:type="dxa"/>
            </w:tcMar>
            <w:hideMark/>
          </w:tcPr>
          <w:p w14:paraId="22C45FEC" w14:textId="77777777" w:rsidR="004A3EA5" w:rsidRPr="004A3EA5" w:rsidRDefault="004A3EA5" w:rsidP="004A3EA5">
            <w:pPr>
              <w:rPr>
                <w:lang w:val="en-US"/>
              </w:rPr>
            </w:pPr>
            <w:r w:rsidRPr="004A3EA5">
              <w:rPr>
                <w:lang w:val="en-US"/>
              </w:rPr>
              <w:t>SARAHPC\sarah</w:t>
            </w:r>
          </w:p>
        </w:tc>
      </w:tr>
    </w:tbl>
    <w:p w14:paraId="415D6174" w14:textId="77777777" w:rsidR="004A3EA5" w:rsidRDefault="004A3EA5" w:rsidP="004A3EA5">
      <w:pPr>
        <w:rPr>
          <w:b/>
          <w:bCs/>
          <w:lang w:val="en-US"/>
        </w:rPr>
      </w:pPr>
    </w:p>
    <w:p w14:paraId="051259C7" w14:textId="77777777" w:rsidR="004A3EA5" w:rsidRDefault="004A3EA5" w:rsidP="004A3EA5">
      <w:pPr>
        <w:rPr>
          <w:b/>
          <w:bCs/>
          <w:lang w:val="en-US"/>
        </w:rPr>
      </w:pPr>
    </w:p>
    <w:p w14:paraId="48DDC533" w14:textId="0A193BA8" w:rsidR="004A3EA5" w:rsidRPr="004A3EA5" w:rsidRDefault="004A3EA5" w:rsidP="004A3EA5">
      <w:pPr>
        <w:rPr>
          <w:b/>
          <w:bCs/>
          <w:lang w:val="en-US"/>
        </w:rPr>
      </w:pPr>
      <w:r w:rsidRPr="004A3EA5">
        <w:rPr>
          <w:b/>
          <w:bCs/>
          <w:lang w:val="en-US"/>
        </w:rPr>
        <w:lastRenderedPageBreak/>
        <w:t>Threat Model Summary:</w:t>
      </w:r>
    </w:p>
    <w:tbl>
      <w:tblPr>
        <w:tblW w:w="0" w:type="auto"/>
        <w:tblCellSpacing w:w="22" w:type="dxa"/>
        <w:tblCellMar>
          <w:top w:w="15" w:type="dxa"/>
          <w:left w:w="15" w:type="dxa"/>
          <w:bottom w:w="15" w:type="dxa"/>
          <w:right w:w="15" w:type="dxa"/>
        </w:tblCellMar>
        <w:tblLook w:val="05E0" w:firstRow="1" w:lastRow="1" w:firstColumn="1" w:lastColumn="1" w:noHBand="0" w:noVBand="1"/>
      </w:tblPr>
      <w:tblGrid>
        <w:gridCol w:w="2352"/>
        <w:gridCol w:w="332"/>
      </w:tblGrid>
      <w:tr w:rsidR="004A3EA5" w:rsidRPr="004A3EA5" w14:paraId="7993D552" w14:textId="77777777" w:rsidTr="000B7926">
        <w:trPr>
          <w:tblCellSpacing w:w="22" w:type="dxa"/>
        </w:trPr>
        <w:tc>
          <w:tcPr>
            <w:tcW w:w="0" w:type="auto"/>
            <w:tcMar>
              <w:top w:w="15" w:type="dxa"/>
              <w:left w:w="15" w:type="dxa"/>
              <w:bottom w:w="15" w:type="dxa"/>
              <w:right w:w="15" w:type="dxa"/>
            </w:tcMar>
            <w:hideMark/>
          </w:tcPr>
          <w:p w14:paraId="7EE30360" w14:textId="77777777" w:rsidR="004A3EA5" w:rsidRPr="004A3EA5" w:rsidRDefault="004A3EA5" w:rsidP="004A3EA5">
            <w:pPr>
              <w:rPr>
                <w:lang w:val="en-US"/>
              </w:rPr>
            </w:pPr>
            <w:r w:rsidRPr="004A3EA5">
              <w:rPr>
                <w:lang w:val="en-US"/>
              </w:rPr>
              <w:t>Not Started</w:t>
            </w:r>
          </w:p>
        </w:tc>
        <w:tc>
          <w:tcPr>
            <w:tcW w:w="0" w:type="auto"/>
            <w:tcMar>
              <w:top w:w="15" w:type="dxa"/>
              <w:left w:w="15" w:type="dxa"/>
              <w:bottom w:w="15" w:type="dxa"/>
              <w:right w:w="15" w:type="dxa"/>
            </w:tcMar>
            <w:hideMark/>
          </w:tcPr>
          <w:p w14:paraId="66056F83" w14:textId="77777777" w:rsidR="004A3EA5" w:rsidRPr="004A3EA5" w:rsidRDefault="004A3EA5" w:rsidP="004A3EA5">
            <w:pPr>
              <w:rPr>
                <w:lang w:val="en-US"/>
              </w:rPr>
            </w:pPr>
            <w:r w:rsidRPr="004A3EA5">
              <w:rPr>
                <w:lang w:val="en-US"/>
              </w:rPr>
              <w:t>0</w:t>
            </w:r>
          </w:p>
        </w:tc>
      </w:tr>
      <w:tr w:rsidR="004A3EA5" w:rsidRPr="004A3EA5" w14:paraId="2B72C625" w14:textId="77777777" w:rsidTr="000B7926">
        <w:trPr>
          <w:tblCellSpacing w:w="22" w:type="dxa"/>
        </w:trPr>
        <w:tc>
          <w:tcPr>
            <w:tcW w:w="0" w:type="auto"/>
            <w:tcMar>
              <w:top w:w="15" w:type="dxa"/>
              <w:left w:w="15" w:type="dxa"/>
              <w:bottom w:w="15" w:type="dxa"/>
              <w:right w:w="15" w:type="dxa"/>
            </w:tcMar>
            <w:hideMark/>
          </w:tcPr>
          <w:p w14:paraId="376B97BC" w14:textId="77777777" w:rsidR="004A3EA5" w:rsidRPr="004A3EA5" w:rsidRDefault="004A3EA5" w:rsidP="004A3EA5">
            <w:pPr>
              <w:rPr>
                <w:lang w:val="en-US"/>
              </w:rPr>
            </w:pPr>
            <w:r w:rsidRPr="004A3EA5">
              <w:rPr>
                <w:lang w:val="en-US"/>
              </w:rPr>
              <w:t>Not Applicable</w:t>
            </w:r>
          </w:p>
        </w:tc>
        <w:tc>
          <w:tcPr>
            <w:tcW w:w="0" w:type="auto"/>
            <w:tcMar>
              <w:top w:w="15" w:type="dxa"/>
              <w:left w:w="15" w:type="dxa"/>
              <w:bottom w:w="15" w:type="dxa"/>
              <w:right w:w="15" w:type="dxa"/>
            </w:tcMar>
            <w:hideMark/>
          </w:tcPr>
          <w:p w14:paraId="35A8E555" w14:textId="77777777" w:rsidR="004A3EA5" w:rsidRPr="004A3EA5" w:rsidRDefault="004A3EA5" w:rsidP="004A3EA5">
            <w:pPr>
              <w:rPr>
                <w:lang w:val="en-US"/>
              </w:rPr>
            </w:pPr>
            <w:r w:rsidRPr="004A3EA5">
              <w:rPr>
                <w:lang w:val="en-US"/>
              </w:rPr>
              <w:t>0</w:t>
            </w:r>
          </w:p>
        </w:tc>
      </w:tr>
      <w:tr w:rsidR="004A3EA5" w:rsidRPr="004A3EA5" w14:paraId="52D84DEF" w14:textId="77777777" w:rsidTr="000B7926">
        <w:trPr>
          <w:tblCellSpacing w:w="22" w:type="dxa"/>
        </w:trPr>
        <w:tc>
          <w:tcPr>
            <w:tcW w:w="0" w:type="auto"/>
            <w:tcMar>
              <w:top w:w="15" w:type="dxa"/>
              <w:left w:w="15" w:type="dxa"/>
              <w:bottom w:w="15" w:type="dxa"/>
              <w:right w:w="15" w:type="dxa"/>
            </w:tcMar>
            <w:hideMark/>
          </w:tcPr>
          <w:p w14:paraId="6D28523B" w14:textId="77777777" w:rsidR="004A3EA5" w:rsidRPr="004A3EA5" w:rsidRDefault="004A3EA5" w:rsidP="004A3EA5">
            <w:pPr>
              <w:rPr>
                <w:lang w:val="en-US"/>
              </w:rPr>
            </w:pPr>
            <w:r w:rsidRPr="004A3EA5">
              <w:rPr>
                <w:lang w:val="en-US"/>
              </w:rPr>
              <w:t>Needs Investigation</w:t>
            </w:r>
          </w:p>
        </w:tc>
        <w:tc>
          <w:tcPr>
            <w:tcW w:w="0" w:type="auto"/>
            <w:tcMar>
              <w:top w:w="15" w:type="dxa"/>
              <w:left w:w="15" w:type="dxa"/>
              <w:bottom w:w="15" w:type="dxa"/>
              <w:right w:w="15" w:type="dxa"/>
            </w:tcMar>
            <w:hideMark/>
          </w:tcPr>
          <w:p w14:paraId="3EE784A4" w14:textId="77777777" w:rsidR="004A3EA5" w:rsidRPr="004A3EA5" w:rsidRDefault="004A3EA5" w:rsidP="004A3EA5">
            <w:pPr>
              <w:rPr>
                <w:lang w:val="en-US"/>
              </w:rPr>
            </w:pPr>
            <w:r w:rsidRPr="004A3EA5">
              <w:rPr>
                <w:lang w:val="en-US"/>
              </w:rPr>
              <w:t>44</w:t>
            </w:r>
          </w:p>
        </w:tc>
      </w:tr>
      <w:tr w:rsidR="004A3EA5" w:rsidRPr="004A3EA5" w14:paraId="763245F8" w14:textId="77777777" w:rsidTr="000B7926">
        <w:trPr>
          <w:tblCellSpacing w:w="22" w:type="dxa"/>
        </w:trPr>
        <w:tc>
          <w:tcPr>
            <w:tcW w:w="0" w:type="auto"/>
            <w:tcMar>
              <w:top w:w="15" w:type="dxa"/>
              <w:left w:w="15" w:type="dxa"/>
              <w:bottom w:w="15" w:type="dxa"/>
              <w:right w:w="15" w:type="dxa"/>
            </w:tcMar>
            <w:hideMark/>
          </w:tcPr>
          <w:p w14:paraId="4F32B92B" w14:textId="77777777" w:rsidR="004A3EA5" w:rsidRPr="004A3EA5" w:rsidRDefault="004A3EA5" w:rsidP="004A3EA5">
            <w:pPr>
              <w:rPr>
                <w:lang w:val="en-US"/>
              </w:rPr>
            </w:pPr>
            <w:r w:rsidRPr="004A3EA5">
              <w:rPr>
                <w:lang w:val="en-US"/>
              </w:rPr>
              <w:t>Mitigation Implemented</w:t>
            </w:r>
          </w:p>
        </w:tc>
        <w:tc>
          <w:tcPr>
            <w:tcW w:w="0" w:type="auto"/>
            <w:tcMar>
              <w:top w:w="15" w:type="dxa"/>
              <w:left w:w="15" w:type="dxa"/>
              <w:bottom w:w="15" w:type="dxa"/>
              <w:right w:w="15" w:type="dxa"/>
            </w:tcMar>
            <w:hideMark/>
          </w:tcPr>
          <w:p w14:paraId="67F67D50" w14:textId="77777777" w:rsidR="004A3EA5" w:rsidRPr="004A3EA5" w:rsidRDefault="004A3EA5" w:rsidP="004A3EA5">
            <w:pPr>
              <w:rPr>
                <w:lang w:val="en-US"/>
              </w:rPr>
            </w:pPr>
            <w:r w:rsidRPr="004A3EA5">
              <w:rPr>
                <w:lang w:val="en-US"/>
              </w:rPr>
              <w:t>3</w:t>
            </w:r>
          </w:p>
        </w:tc>
      </w:tr>
      <w:tr w:rsidR="004A3EA5" w:rsidRPr="004A3EA5" w14:paraId="71A23368" w14:textId="77777777" w:rsidTr="000B7926">
        <w:trPr>
          <w:tblCellSpacing w:w="22" w:type="dxa"/>
        </w:trPr>
        <w:tc>
          <w:tcPr>
            <w:tcW w:w="0" w:type="auto"/>
            <w:tcMar>
              <w:top w:w="15" w:type="dxa"/>
              <w:left w:w="15" w:type="dxa"/>
              <w:bottom w:w="15" w:type="dxa"/>
              <w:right w:w="15" w:type="dxa"/>
            </w:tcMar>
            <w:hideMark/>
          </w:tcPr>
          <w:p w14:paraId="01B3281E" w14:textId="77777777" w:rsidR="004A3EA5" w:rsidRPr="004A3EA5" w:rsidRDefault="004A3EA5" w:rsidP="004A3EA5">
            <w:pPr>
              <w:rPr>
                <w:lang w:val="en-US"/>
              </w:rPr>
            </w:pPr>
            <w:r w:rsidRPr="004A3EA5">
              <w:rPr>
                <w:lang w:val="en-US"/>
              </w:rPr>
              <w:t>Total</w:t>
            </w:r>
          </w:p>
        </w:tc>
        <w:tc>
          <w:tcPr>
            <w:tcW w:w="0" w:type="auto"/>
            <w:tcMar>
              <w:top w:w="15" w:type="dxa"/>
              <w:left w:w="15" w:type="dxa"/>
              <w:bottom w:w="15" w:type="dxa"/>
              <w:right w:w="15" w:type="dxa"/>
            </w:tcMar>
            <w:hideMark/>
          </w:tcPr>
          <w:p w14:paraId="5116C576" w14:textId="77777777" w:rsidR="004A3EA5" w:rsidRPr="004A3EA5" w:rsidRDefault="004A3EA5" w:rsidP="004A3EA5">
            <w:pPr>
              <w:rPr>
                <w:lang w:val="en-US"/>
              </w:rPr>
            </w:pPr>
            <w:r w:rsidRPr="004A3EA5">
              <w:rPr>
                <w:lang w:val="en-US"/>
              </w:rPr>
              <w:t>47</w:t>
            </w:r>
          </w:p>
        </w:tc>
      </w:tr>
      <w:tr w:rsidR="004A3EA5" w:rsidRPr="004A3EA5" w14:paraId="084C9632" w14:textId="77777777" w:rsidTr="000B7926">
        <w:trPr>
          <w:tblCellSpacing w:w="22" w:type="dxa"/>
        </w:trPr>
        <w:tc>
          <w:tcPr>
            <w:tcW w:w="0" w:type="auto"/>
            <w:tcMar>
              <w:top w:w="15" w:type="dxa"/>
              <w:left w:w="15" w:type="dxa"/>
              <w:bottom w:w="15" w:type="dxa"/>
              <w:right w:w="15" w:type="dxa"/>
            </w:tcMar>
            <w:hideMark/>
          </w:tcPr>
          <w:p w14:paraId="769B1111" w14:textId="77777777" w:rsidR="004A3EA5" w:rsidRPr="004A3EA5" w:rsidRDefault="004A3EA5" w:rsidP="004A3EA5">
            <w:pPr>
              <w:rPr>
                <w:lang w:val="en-US"/>
              </w:rPr>
            </w:pPr>
            <w:r w:rsidRPr="004A3EA5">
              <w:rPr>
                <w:lang w:val="en-US"/>
              </w:rPr>
              <w:t>Total Migrated</w:t>
            </w:r>
          </w:p>
        </w:tc>
        <w:tc>
          <w:tcPr>
            <w:tcW w:w="0" w:type="auto"/>
            <w:tcMar>
              <w:top w:w="15" w:type="dxa"/>
              <w:left w:w="15" w:type="dxa"/>
              <w:bottom w:w="15" w:type="dxa"/>
              <w:right w:w="15" w:type="dxa"/>
            </w:tcMar>
            <w:hideMark/>
          </w:tcPr>
          <w:p w14:paraId="35EAB5C8" w14:textId="77777777" w:rsidR="004A3EA5" w:rsidRPr="004A3EA5" w:rsidRDefault="004A3EA5" w:rsidP="004A3EA5">
            <w:pPr>
              <w:rPr>
                <w:lang w:val="en-US"/>
              </w:rPr>
            </w:pPr>
            <w:r w:rsidRPr="004A3EA5">
              <w:rPr>
                <w:lang w:val="en-US"/>
              </w:rPr>
              <w:t>0</w:t>
            </w:r>
          </w:p>
        </w:tc>
      </w:tr>
    </w:tbl>
    <w:p w14:paraId="7D2ABC26" w14:textId="77777777" w:rsidR="004A3EA5" w:rsidRPr="004A3EA5" w:rsidRDefault="008A55D7" w:rsidP="004A3EA5">
      <w:pPr>
        <w:rPr>
          <w:lang w:val="en-US"/>
        </w:rPr>
      </w:pPr>
      <w:r>
        <w:rPr>
          <w:lang w:val="en-US"/>
        </w:rPr>
        <w:pict w14:anchorId="2123BBDE">
          <v:rect id="_x0000_i1025" style="width:468pt;height:1.5pt" o:hralign="center" o:hrstd="t" o:hr="t" fillcolor="gray" stroked="f">
            <v:path strokeok="f"/>
          </v:rect>
        </w:pict>
      </w:r>
    </w:p>
    <w:p w14:paraId="6B8102A6" w14:textId="77777777" w:rsidR="004A3EA5" w:rsidRPr="004A3EA5" w:rsidRDefault="004A3EA5" w:rsidP="004A3EA5">
      <w:pPr>
        <w:rPr>
          <w:b/>
          <w:bCs/>
          <w:lang w:val="en-US"/>
        </w:rPr>
      </w:pPr>
      <w:r w:rsidRPr="004A3EA5">
        <w:rPr>
          <w:b/>
          <w:bCs/>
          <w:lang w:val="en-US"/>
        </w:rPr>
        <w:t>Diagram: Diagram 1</w:t>
      </w:r>
    </w:p>
    <w:p w14:paraId="4F4F9C74" w14:textId="22C980CC" w:rsidR="004A3EA5" w:rsidRPr="004A3EA5" w:rsidRDefault="004A3EA5" w:rsidP="004A3EA5">
      <w:pPr>
        <w:rPr>
          <w:lang w:val="en-US"/>
        </w:rPr>
      </w:pPr>
      <w:r w:rsidRPr="004A3EA5">
        <w:rPr>
          <w:noProof/>
          <w:lang w:val="en-US"/>
        </w:rPr>
        <w:drawing>
          <wp:inline distT="0" distB="0" distL="0" distR="0" wp14:anchorId="72EAF848" wp14:editId="4BC36A15">
            <wp:extent cx="5731510" cy="3183255"/>
            <wp:effectExtent l="19050" t="19050" r="21590" b="17145"/>
            <wp:docPr id="809223857" name="Picture 24" descr="Diagram 1 diagram screensho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002" descr="Diagram 1 diagram screenshot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183255"/>
                    </a:xfrm>
                    <a:prstGeom prst="rect">
                      <a:avLst/>
                    </a:prstGeom>
                    <a:noFill/>
                    <a:ln w="9525" cmpd="sng">
                      <a:solidFill>
                        <a:srgbClr val="D6E1FF"/>
                      </a:solidFill>
                      <a:miter lim="800000"/>
                      <a:headEnd/>
                      <a:tailEnd/>
                    </a:ln>
                    <a:effectLst/>
                  </pic:spPr>
                </pic:pic>
              </a:graphicData>
            </a:graphic>
          </wp:inline>
        </w:drawing>
      </w:r>
    </w:p>
    <w:p w14:paraId="3C31FB9D" w14:textId="77777777" w:rsidR="004A3EA5" w:rsidRPr="004A3EA5" w:rsidRDefault="004A3EA5" w:rsidP="004A3EA5">
      <w:pPr>
        <w:rPr>
          <w:b/>
          <w:bCs/>
          <w:lang w:val="en-US"/>
        </w:rPr>
      </w:pPr>
      <w:r w:rsidRPr="004A3EA5">
        <w:rPr>
          <w:b/>
          <w:bCs/>
          <w:lang w:val="en-US"/>
        </w:rPr>
        <w:t xml:space="preserve">Diagram 1 Diagram Summary: </w:t>
      </w:r>
    </w:p>
    <w:tbl>
      <w:tblPr>
        <w:tblW w:w="0" w:type="auto"/>
        <w:tblCellSpacing w:w="22" w:type="dxa"/>
        <w:tblCellMar>
          <w:top w:w="15" w:type="dxa"/>
          <w:left w:w="15" w:type="dxa"/>
          <w:bottom w:w="15" w:type="dxa"/>
          <w:right w:w="15" w:type="dxa"/>
        </w:tblCellMar>
        <w:tblLook w:val="05E0" w:firstRow="1" w:lastRow="1" w:firstColumn="1" w:lastColumn="1" w:noHBand="0" w:noVBand="1"/>
      </w:tblPr>
      <w:tblGrid>
        <w:gridCol w:w="2352"/>
        <w:gridCol w:w="332"/>
      </w:tblGrid>
      <w:tr w:rsidR="004A3EA5" w:rsidRPr="004A3EA5" w14:paraId="585DF0A0" w14:textId="77777777" w:rsidTr="000B7926">
        <w:trPr>
          <w:tblCellSpacing w:w="22" w:type="dxa"/>
        </w:trPr>
        <w:tc>
          <w:tcPr>
            <w:tcW w:w="0" w:type="auto"/>
            <w:tcMar>
              <w:top w:w="15" w:type="dxa"/>
              <w:left w:w="15" w:type="dxa"/>
              <w:bottom w:w="15" w:type="dxa"/>
              <w:right w:w="15" w:type="dxa"/>
            </w:tcMar>
            <w:hideMark/>
          </w:tcPr>
          <w:p w14:paraId="648E77F8" w14:textId="77777777" w:rsidR="004A3EA5" w:rsidRPr="004A3EA5" w:rsidRDefault="004A3EA5" w:rsidP="004A3EA5">
            <w:pPr>
              <w:rPr>
                <w:lang w:val="en-US"/>
              </w:rPr>
            </w:pPr>
            <w:r w:rsidRPr="004A3EA5">
              <w:rPr>
                <w:lang w:val="en-US"/>
              </w:rPr>
              <w:t>Not Started</w:t>
            </w:r>
          </w:p>
        </w:tc>
        <w:tc>
          <w:tcPr>
            <w:tcW w:w="0" w:type="auto"/>
            <w:tcMar>
              <w:top w:w="15" w:type="dxa"/>
              <w:left w:w="15" w:type="dxa"/>
              <w:bottom w:w="15" w:type="dxa"/>
              <w:right w:w="15" w:type="dxa"/>
            </w:tcMar>
            <w:hideMark/>
          </w:tcPr>
          <w:p w14:paraId="489D5F4D" w14:textId="77777777" w:rsidR="004A3EA5" w:rsidRPr="004A3EA5" w:rsidRDefault="004A3EA5" w:rsidP="004A3EA5">
            <w:pPr>
              <w:rPr>
                <w:lang w:val="en-US"/>
              </w:rPr>
            </w:pPr>
            <w:r w:rsidRPr="004A3EA5">
              <w:rPr>
                <w:lang w:val="en-US"/>
              </w:rPr>
              <w:t>0</w:t>
            </w:r>
          </w:p>
        </w:tc>
      </w:tr>
      <w:tr w:rsidR="004A3EA5" w:rsidRPr="004A3EA5" w14:paraId="19D2483A" w14:textId="77777777" w:rsidTr="000B7926">
        <w:trPr>
          <w:tblCellSpacing w:w="22" w:type="dxa"/>
        </w:trPr>
        <w:tc>
          <w:tcPr>
            <w:tcW w:w="0" w:type="auto"/>
            <w:tcMar>
              <w:top w:w="15" w:type="dxa"/>
              <w:left w:w="15" w:type="dxa"/>
              <w:bottom w:w="15" w:type="dxa"/>
              <w:right w:w="15" w:type="dxa"/>
            </w:tcMar>
            <w:hideMark/>
          </w:tcPr>
          <w:p w14:paraId="26E51A4B" w14:textId="77777777" w:rsidR="004A3EA5" w:rsidRPr="004A3EA5" w:rsidRDefault="004A3EA5" w:rsidP="004A3EA5">
            <w:pPr>
              <w:rPr>
                <w:lang w:val="en-US"/>
              </w:rPr>
            </w:pPr>
            <w:r w:rsidRPr="004A3EA5">
              <w:rPr>
                <w:lang w:val="en-US"/>
              </w:rPr>
              <w:t>Not Applicable</w:t>
            </w:r>
          </w:p>
        </w:tc>
        <w:tc>
          <w:tcPr>
            <w:tcW w:w="0" w:type="auto"/>
            <w:tcMar>
              <w:top w:w="15" w:type="dxa"/>
              <w:left w:w="15" w:type="dxa"/>
              <w:bottom w:w="15" w:type="dxa"/>
              <w:right w:w="15" w:type="dxa"/>
            </w:tcMar>
            <w:hideMark/>
          </w:tcPr>
          <w:p w14:paraId="3E2E85DD" w14:textId="77777777" w:rsidR="004A3EA5" w:rsidRPr="004A3EA5" w:rsidRDefault="004A3EA5" w:rsidP="004A3EA5">
            <w:pPr>
              <w:rPr>
                <w:lang w:val="en-US"/>
              </w:rPr>
            </w:pPr>
            <w:r w:rsidRPr="004A3EA5">
              <w:rPr>
                <w:lang w:val="en-US"/>
              </w:rPr>
              <w:t>0</w:t>
            </w:r>
          </w:p>
        </w:tc>
      </w:tr>
      <w:tr w:rsidR="004A3EA5" w:rsidRPr="004A3EA5" w14:paraId="3E35E6CB" w14:textId="77777777" w:rsidTr="000B7926">
        <w:trPr>
          <w:tblCellSpacing w:w="22" w:type="dxa"/>
        </w:trPr>
        <w:tc>
          <w:tcPr>
            <w:tcW w:w="0" w:type="auto"/>
            <w:tcMar>
              <w:top w:w="15" w:type="dxa"/>
              <w:left w:w="15" w:type="dxa"/>
              <w:bottom w:w="15" w:type="dxa"/>
              <w:right w:w="15" w:type="dxa"/>
            </w:tcMar>
            <w:hideMark/>
          </w:tcPr>
          <w:p w14:paraId="3329A3DA" w14:textId="77777777" w:rsidR="004A3EA5" w:rsidRPr="004A3EA5" w:rsidRDefault="004A3EA5" w:rsidP="004A3EA5">
            <w:pPr>
              <w:rPr>
                <w:lang w:val="en-US"/>
              </w:rPr>
            </w:pPr>
            <w:r w:rsidRPr="004A3EA5">
              <w:rPr>
                <w:lang w:val="en-US"/>
              </w:rPr>
              <w:t>Needs Investigation</w:t>
            </w:r>
          </w:p>
        </w:tc>
        <w:tc>
          <w:tcPr>
            <w:tcW w:w="0" w:type="auto"/>
            <w:tcMar>
              <w:top w:w="15" w:type="dxa"/>
              <w:left w:w="15" w:type="dxa"/>
              <w:bottom w:w="15" w:type="dxa"/>
              <w:right w:w="15" w:type="dxa"/>
            </w:tcMar>
            <w:hideMark/>
          </w:tcPr>
          <w:p w14:paraId="5F7FA04F" w14:textId="77777777" w:rsidR="004A3EA5" w:rsidRPr="004A3EA5" w:rsidRDefault="004A3EA5" w:rsidP="004A3EA5">
            <w:pPr>
              <w:rPr>
                <w:lang w:val="en-US"/>
              </w:rPr>
            </w:pPr>
            <w:r w:rsidRPr="004A3EA5">
              <w:rPr>
                <w:lang w:val="en-US"/>
              </w:rPr>
              <w:t>44</w:t>
            </w:r>
          </w:p>
        </w:tc>
      </w:tr>
      <w:tr w:rsidR="004A3EA5" w:rsidRPr="004A3EA5" w14:paraId="456D2A84" w14:textId="77777777" w:rsidTr="000B7926">
        <w:trPr>
          <w:tblCellSpacing w:w="22" w:type="dxa"/>
        </w:trPr>
        <w:tc>
          <w:tcPr>
            <w:tcW w:w="0" w:type="auto"/>
            <w:tcMar>
              <w:top w:w="15" w:type="dxa"/>
              <w:left w:w="15" w:type="dxa"/>
              <w:bottom w:w="15" w:type="dxa"/>
              <w:right w:w="15" w:type="dxa"/>
            </w:tcMar>
            <w:hideMark/>
          </w:tcPr>
          <w:p w14:paraId="34E3C965" w14:textId="77777777" w:rsidR="004A3EA5" w:rsidRPr="004A3EA5" w:rsidRDefault="004A3EA5" w:rsidP="004A3EA5">
            <w:pPr>
              <w:rPr>
                <w:lang w:val="en-US"/>
              </w:rPr>
            </w:pPr>
            <w:r w:rsidRPr="004A3EA5">
              <w:rPr>
                <w:lang w:val="en-US"/>
              </w:rPr>
              <w:t>Mitigation Implemented</w:t>
            </w:r>
          </w:p>
        </w:tc>
        <w:tc>
          <w:tcPr>
            <w:tcW w:w="0" w:type="auto"/>
            <w:tcMar>
              <w:top w:w="15" w:type="dxa"/>
              <w:left w:w="15" w:type="dxa"/>
              <w:bottom w:w="15" w:type="dxa"/>
              <w:right w:w="15" w:type="dxa"/>
            </w:tcMar>
            <w:hideMark/>
          </w:tcPr>
          <w:p w14:paraId="21B204C1" w14:textId="77777777" w:rsidR="004A3EA5" w:rsidRPr="004A3EA5" w:rsidRDefault="004A3EA5" w:rsidP="004A3EA5">
            <w:pPr>
              <w:rPr>
                <w:lang w:val="en-US"/>
              </w:rPr>
            </w:pPr>
            <w:r w:rsidRPr="004A3EA5">
              <w:rPr>
                <w:lang w:val="en-US"/>
              </w:rPr>
              <w:t>3</w:t>
            </w:r>
          </w:p>
        </w:tc>
      </w:tr>
      <w:tr w:rsidR="004A3EA5" w:rsidRPr="004A3EA5" w14:paraId="13497399" w14:textId="77777777" w:rsidTr="000B7926">
        <w:trPr>
          <w:tblCellSpacing w:w="22" w:type="dxa"/>
        </w:trPr>
        <w:tc>
          <w:tcPr>
            <w:tcW w:w="0" w:type="auto"/>
            <w:tcMar>
              <w:top w:w="15" w:type="dxa"/>
              <w:left w:w="15" w:type="dxa"/>
              <w:bottom w:w="15" w:type="dxa"/>
              <w:right w:w="15" w:type="dxa"/>
            </w:tcMar>
            <w:hideMark/>
          </w:tcPr>
          <w:p w14:paraId="0804F1F5" w14:textId="77777777" w:rsidR="004A3EA5" w:rsidRPr="004A3EA5" w:rsidRDefault="004A3EA5" w:rsidP="004A3EA5">
            <w:pPr>
              <w:rPr>
                <w:lang w:val="en-US"/>
              </w:rPr>
            </w:pPr>
            <w:r w:rsidRPr="004A3EA5">
              <w:rPr>
                <w:lang w:val="en-US"/>
              </w:rPr>
              <w:t>Total</w:t>
            </w:r>
          </w:p>
        </w:tc>
        <w:tc>
          <w:tcPr>
            <w:tcW w:w="0" w:type="auto"/>
            <w:tcMar>
              <w:top w:w="15" w:type="dxa"/>
              <w:left w:w="15" w:type="dxa"/>
              <w:bottom w:w="15" w:type="dxa"/>
              <w:right w:w="15" w:type="dxa"/>
            </w:tcMar>
            <w:hideMark/>
          </w:tcPr>
          <w:p w14:paraId="40C2FBFA" w14:textId="77777777" w:rsidR="004A3EA5" w:rsidRPr="004A3EA5" w:rsidRDefault="004A3EA5" w:rsidP="004A3EA5">
            <w:pPr>
              <w:rPr>
                <w:lang w:val="en-US"/>
              </w:rPr>
            </w:pPr>
            <w:r w:rsidRPr="004A3EA5">
              <w:rPr>
                <w:lang w:val="en-US"/>
              </w:rPr>
              <w:t>47</w:t>
            </w:r>
          </w:p>
        </w:tc>
      </w:tr>
      <w:tr w:rsidR="004A3EA5" w:rsidRPr="004A3EA5" w14:paraId="33A55142" w14:textId="77777777" w:rsidTr="000B7926">
        <w:trPr>
          <w:tblCellSpacing w:w="22" w:type="dxa"/>
        </w:trPr>
        <w:tc>
          <w:tcPr>
            <w:tcW w:w="0" w:type="auto"/>
            <w:tcMar>
              <w:top w:w="15" w:type="dxa"/>
              <w:left w:w="15" w:type="dxa"/>
              <w:bottom w:w="15" w:type="dxa"/>
              <w:right w:w="15" w:type="dxa"/>
            </w:tcMar>
            <w:hideMark/>
          </w:tcPr>
          <w:p w14:paraId="03E47CE4" w14:textId="77777777" w:rsidR="004A3EA5" w:rsidRPr="004A3EA5" w:rsidRDefault="004A3EA5" w:rsidP="004A3EA5">
            <w:pPr>
              <w:rPr>
                <w:lang w:val="en-US"/>
              </w:rPr>
            </w:pPr>
            <w:r w:rsidRPr="004A3EA5">
              <w:rPr>
                <w:lang w:val="en-US"/>
              </w:rPr>
              <w:t>Total Migrated</w:t>
            </w:r>
          </w:p>
        </w:tc>
        <w:tc>
          <w:tcPr>
            <w:tcW w:w="0" w:type="auto"/>
            <w:tcMar>
              <w:top w:w="15" w:type="dxa"/>
              <w:left w:w="15" w:type="dxa"/>
              <w:bottom w:w="15" w:type="dxa"/>
              <w:right w:w="15" w:type="dxa"/>
            </w:tcMar>
            <w:hideMark/>
          </w:tcPr>
          <w:p w14:paraId="6F97F52A" w14:textId="77777777" w:rsidR="004A3EA5" w:rsidRPr="004A3EA5" w:rsidRDefault="004A3EA5" w:rsidP="004A3EA5">
            <w:pPr>
              <w:rPr>
                <w:lang w:val="en-US"/>
              </w:rPr>
            </w:pPr>
            <w:r w:rsidRPr="004A3EA5">
              <w:rPr>
                <w:lang w:val="en-US"/>
              </w:rPr>
              <w:t>0</w:t>
            </w:r>
          </w:p>
        </w:tc>
      </w:tr>
    </w:tbl>
    <w:p w14:paraId="682B1456" w14:textId="77777777" w:rsidR="004A3EA5" w:rsidRPr="004A3EA5" w:rsidRDefault="004A3EA5" w:rsidP="004A3EA5">
      <w:pPr>
        <w:rPr>
          <w:b/>
          <w:bCs/>
          <w:lang w:val="en-US"/>
        </w:rPr>
      </w:pPr>
      <w:r w:rsidRPr="004A3EA5">
        <w:rPr>
          <w:b/>
          <w:bCs/>
          <w:lang w:val="en-US"/>
        </w:rPr>
        <w:t>Interaction: Handshake Request</w:t>
      </w:r>
    </w:p>
    <w:p w14:paraId="57B80C65" w14:textId="446D63AB" w:rsidR="004A3EA5" w:rsidRPr="004A3EA5" w:rsidRDefault="004A3EA5" w:rsidP="004A3EA5">
      <w:pPr>
        <w:rPr>
          <w:lang w:val="en-US"/>
        </w:rPr>
      </w:pPr>
      <w:r w:rsidRPr="004A3EA5">
        <w:rPr>
          <w:noProof/>
          <w:lang w:val="en-US"/>
        </w:rPr>
        <w:lastRenderedPageBreak/>
        <w:drawing>
          <wp:inline distT="0" distB="0" distL="0" distR="0" wp14:anchorId="3B43CAAF" wp14:editId="5298A136">
            <wp:extent cx="5731510" cy="2444750"/>
            <wp:effectExtent l="19050" t="19050" r="21590" b="12700"/>
            <wp:docPr id="2065494279" name="Picture 23" descr="Handshake Request interaction screensho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004" descr="Handshake Request interaction screenshot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444750"/>
                    </a:xfrm>
                    <a:prstGeom prst="rect">
                      <a:avLst/>
                    </a:prstGeom>
                    <a:noFill/>
                    <a:ln w="9525" cmpd="sng">
                      <a:solidFill>
                        <a:srgbClr val="D6E1FF"/>
                      </a:solidFill>
                      <a:miter lim="800000"/>
                      <a:headEnd/>
                      <a:tailEnd/>
                    </a:ln>
                    <a:effectLst/>
                  </pic:spPr>
                </pic:pic>
              </a:graphicData>
            </a:graphic>
          </wp:inline>
        </w:drawing>
      </w:r>
    </w:p>
    <w:p w14:paraId="4AC060C6" w14:textId="77777777" w:rsidR="004A3EA5" w:rsidRPr="004A3EA5" w:rsidRDefault="004A3EA5" w:rsidP="004A3EA5">
      <w:pPr>
        <w:rPr>
          <w:b/>
          <w:bCs/>
          <w:iCs/>
          <w:lang w:val="en-US"/>
        </w:rPr>
      </w:pPr>
      <w:r w:rsidRPr="004A3EA5">
        <w:rPr>
          <w:b/>
          <w:bCs/>
          <w:lang w:val="en-US"/>
        </w:rPr>
        <w:t xml:space="preserve">1. An adversary can gain access to sensitive data stored in Web App's config files [State: Needs Investigation] [Priority: High]  </w:t>
      </w:r>
    </w:p>
    <w:tbl>
      <w:tblPr>
        <w:tblW w:w="0" w:type="auto"/>
        <w:tblCellSpacing w:w="22" w:type="dxa"/>
        <w:tblCellMar>
          <w:top w:w="15" w:type="dxa"/>
          <w:left w:w="15" w:type="dxa"/>
          <w:bottom w:w="15" w:type="dxa"/>
          <w:right w:w="15" w:type="dxa"/>
        </w:tblCellMar>
        <w:tblLook w:val="05E0" w:firstRow="1" w:lastRow="1" w:firstColumn="1" w:lastColumn="1" w:noHBand="0" w:noVBand="1"/>
      </w:tblPr>
      <w:tblGrid>
        <w:gridCol w:w="1653"/>
        <w:gridCol w:w="7373"/>
      </w:tblGrid>
      <w:tr w:rsidR="004A3EA5" w:rsidRPr="004A3EA5" w14:paraId="53FBAC8F" w14:textId="77777777" w:rsidTr="000B7926">
        <w:trPr>
          <w:tblCellSpacing w:w="22" w:type="dxa"/>
        </w:trPr>
        <w:tc>
          <w:tcPr>
            <w:tcW w:w="0" w:type="auto"/>
            <w:tcMar>
              <w:top w:w="15" w:type="dxa"/>
              <w:left w:w="15" w:type="dxa"/>
              <w:bottom w:w="15" w:type="dxa"/>
              <w:right w:w="15" w:type="dxa"/>
            </w:tcMar>
            <w:hideMark/>
          </w:tcPr>
          <w:p w14:paraId="514D5CDA" w14:textId="77777777" w:rsidR="004A3EA5" w:rsidRPr="004A3EA5" w:rsidRDefault="004A3EA5" w:rsidP="004A3EA5">
            <w:pPr>
              <w:rPr>
                <w:lang w:val="en-US"/>
              </w:rPr>
            </w:pPr>
            <w:r w:rsidRPr="004A3EA5">
              <w:rPr>
                <w:b/>
                <w:bCs/>
                <w:lang w:val="en-US"/>
              </w:rPr>
              <w:t>Category:</w:t>
            </w:r>
          </w:p>
        </w:tc>
        <w:tc>
          <w:tcPr>
            <w:tcW w:w="0" w:type="auto"/>
            <w:tcMar>
              <w:top w:w="15" w:type="dxa"/>
              <w:left w:w="15" w:type="dxa"/>
              <w:bottom w:w="15" w:type="dxa"/>
              <w:right w:w="15" w:type="dxa"/>
            </w:tcMar>
            <w:hideMark/>
          </w:tcPr>
          <w:p w14:paraId="1FEFF7A1" w14:textId="77777777" w:rsidR="004A3EA5" w:rsidRPr="004A3EA5" w:rsidRDefault="004A3EA5" w:rsidP="004A3EA5">
            <w:pPr>
              <w:rPr>
                <w:lang w:val="en-US"/>
              </w:rPr>
            </w:pPr>
            <w:r w:rsidRPr="004A3EA5">
              <w:rPr>
                <w:lang w:val="en-US"/>
              </w:rPr>
              <w:t>Tampering</w:t>
            </w:r>
          </w:p>
        </w:tc>
      </w:tr>
      <w:tr w:rsidR="004A3EA5" w:rsidRPr="004A3EA5" w14:paraId="021CBE85" w14:textId="77777777" w:rsidTr="000B7926">
        <w:trPr>
          <w:tblCellSpacing w:w="22" w:type="dxa"/>
        </w:trPr>
        <w:tc>
          <w:tcPr>
            <w:tcW w:w="0" w:type="auto"/>
            <w:tcMar>
              <w:top w:w="15" w:type="dxa"/>
              <w:left w:w="15" w:type="dxa"/>
              <w:bottom w:w="15" w:type="dxa"/>
              <w:right w:w="15" w:type="dxa"/>
            </w:tcMar>
            <w:hideMark/>
          </w:tcPr>
          <w:p w14:paraId="7917D851" w14:textId="77777777" w:rsidR="004A3EA5" w:rsidRPr="004A3EA5" w:rsidRDefault="004A3EA5" w:rsidP="004A3EA5">
            <w:pPr>
              <w:rPr>
                <w:lang w:val="en-US"/>
              </w:rPr>
            </w:pPr>
            <w:r w:rsidRPr="004A3EA5">
              <w:rPr>
                <w:b/>
                <w:bCs/>
                <w:lang w:val="en-US"/>
              </w:rPr>
              <w:t>Description:</w:t>
            </w:r>
          </w:p>
        </w:tc>
        <w:tc>
          <w:tcPr>
            <w:tcW w:w="0" w:type="auto"/>
            <w:tcMar>
              <w:top w:w="15" w:type="dxa"/>
              <w:left w:w="15" w:type="dxa"/>
              <w:bottom w:w="15" w:type="dxa"/>
              <w:right w:w="15" w:type="dxa"/>
            </w:tcMar>
            <w:hideMark/>
          </w:tcPr>
          <w:p w14:paraId="22D28A9F" w14:textId="77777777" w:rsidR="004A3EA5" w:rsidRPr="004A3EA5" w:rsidRDefault="004A3EA5" w:rsidP="004A3EA5">
            <w:pPr>
              <w:rPr>
                <w:lang w:val="en-US"/>
              </w:rPr>
            </w:pPr>
            <w:r w:rsidRPr="004A3EA5">
              <w:rPr>
                <w:lang w:val="en-US"/>
              </w:rPr>
              <w:t>An adversary can gain access to the config files. and if sensitive data is stored in it, it would be compromised.</w:t>
            </w:r>
          </w:p>
        </w:tc>
      </w:tr>
      <w:tr w:rsidR="004A3EA5" w:rsidRPr="004A3EA5" w14:paraId="46E44261" w14:textId="77777777" w:rsidTr="000B7926">
        <w:trPr>
          <w:tblCellSpacing w:w="22" w:type="dxa"/>
        </w:trPr>
        <w:tc>
          <w:tcPr>
            <w:tcW w:w="0" w:type="auto"/>
            <w:tcMar>
              <w:top w:w="15" w:type="dxa"/>
              <w:left w:w="15" w:type="dxa"/>
              <w:bottom w:w="15" w:type="dxa"/>
              <w:right w:w="15" w:type="dxa"/>
            </w:tcMar>
            <w:hideMark/>
          </w:tcPr>
          <w:p w14:paraId="23C5B61B" w14:textId="77777777" w:rsidR="004A3EA5" w:rsidRPr="004A3EA5" w:rsidRDefault="004A3EA5" w:rsidP="004A3EA5">
            <w:pPr>
              <w:rPr>
                <w:lang w:val="en-US"/>
              </w:rPr>
            </w:pPr>
            <w:r w:rsidRPr="004A3EA5">
              <w:rPr>
                <w:b/>
                <w:bCs/>
                <w:lang w:val="en-US"/>
              </w:rPr>
              <w:t>Justification:</w:t>
            </w:r>
          </w:p>
        </w:tc>
        <w:tc>
          <w:tcPr>
            <w:tcW w:w="0" w:type="auto"/>
            <w:tcMar>
              <w:top w:w="15" w:type="dxa"/>
              <w:left w:w="15" w:type="dxa"/>
              <w:bottom w:w="15" w:type="dxa"/>
              <w:right w:w="15" w:type="dxa"/>
            </w:tcMar>
            <w:hideMark/>
          </w:tcPr>
          <w:p w14:paraId="72E7EFB7" w14:textId="77777777" w:rsidR="004A3EA5" w:rsidRPr="004A3EA5" w:rsidRDefault="004A3EA5" w:rsidP="004A3EA5">
            <w:pPr>
              <w:rPr>
                <w:lang w:val="en-US"/>
              </w:rPr>
            </w:pPr>
            <w:r w:rsidRPr="004A3EA5">
              <w:rPr>
                <w:lang w:val="en-US"/>
              </w:rPr>
              <w:t>&lt;no mitigation provided&gt;</w:t>
            </w:r>
          </w:p>
        </w:tc>
      </w:tr>
      <w:tr w:rsidR="004A3EA5" w:rsidRPr="004A3EA5" w14:paraId="20A1E336" w14:textId="77777777" w:rsidTr="000B7926">
        <w:trPr>
          <w:tblCellSpacing w:w="22" w:type="dxa"/>
        </w:trPr>
        <w:tc>
          <w:tcPr>
            <w:tcW w:w="0" w:type="auto"/>
            <w:tcMar>
              <w:top w:w="15" w:type="dxa"/>
              <w:left w:w="15" w:type="dxa"/>
              <w:bottom w:w="15" w:type="dxa"/>
              <w:right w:w="15" w:type="dxa"/>
            </w:tcMar>
            <w:hideMark/>
          </w:tcPr>
          <w:p w14:paraId="3DD369AA" w14:textId="77777777" w:rsidR="004A3EA5" w:rsidRPr="004A3EA5" w:rsidRDefault="004A3EA5" w:rsidP="004A3EA5">
            <w:pPr>
              <w:rPr>
                <w:lang w:val="en-US"/>
              </w:rPr>
            </w:pPr>
            <w:r w:rsidRPr="004A3EA5">
              <w:rPr>
                <w:b/>
                <w:bCs/>
                <w:lang w:val="en-US"/>
              </w:rPr>
              <w:t>Possible Mitigation(s):</w:t>
            </w:r>
          </w:p>
        </w:tc>
        <w:tc>
          <w:tcPr>
            <w:tcW w:w="0" w:type="auto"/>
            <w:tcMar>
              <w:top w:w="15" w:type="dxa"/>
              <w:left w:w="15" w:type="dxa"/>
              <w:bottom w:w="15" w:type="dxa"/>
              <w:right w:w="15" w:type="dxa"/>
            </w:tcMar>
            <w:hideMark/>
          </w:tcPr>
          <w:p w14:paraId="72898435" w14:textId="77777777" w:rsidR="004A3EA5" w:rsidRPr="004A3EA5" w:rsidRDefault="004A3EA5" w:rsidP="004A3EA5">
            <w:pPr>
              <w:rPr>
                <w:lang w:val="en-US"/>
              </w:rPr>
            </w:pPr>
            <w:r w:rsidRPr="004A3EA5">
              <w:rPr>
                <w:lang w:val="en-US"/>
              </w:rPr>
              <w:t>Encrypt sections of Web App's configuration files that contain sensitive data. Refer: &lt;a href="https://aka.ms/tmtdata#encrypt-data"&gt;https://aka.ms/tmtdata#encrypt-data&lt;/a&gt;</w:t>
            </w:r>
          </w:p>
        </w:tc>
      </w:tr>
      <w:tr w:rsidR="004A3EA5" w:rsidRPr="004A3EA5" w14:paraId="1B5E22B2" w14:textId="77777777" w:rsidTr="000B7926">
        <w:trPr>
          <w:tblCellSpacing w:w="22" w:type="dxa"/>
        </w:trPr>
        <w:tc>
          <w:tcPr>
            <w:tcW w:w="0" w:type="auto"/>
            <w:tcMar>
              <w:top w:w="15" w:type="dxa"/>
              <w:left w:w="15" w:type="dxa"/>
              <w:bottom w:w="15" w:type="dxa"/>
              <w:right w:w="15" w:type="dxa"/>
            </w:tcMar>
            <w:hideMark/>
          </w:tcPr>
          <w:p w14:paraId="7D964F21" w14:textId="77777777" w:rsidR="004A3EA5" w:rsidRPr="004A3EA5" w:rsidRDefault="004A3EA5" w:rsidP="004A3EA5">
            <w:pPr>
              <w:rPr>
                <w:lang w:val="en-US"/>
              </w:rPr>
            </w:pPr>
            <w:r w:rsidRPr="004A3EA5">
              <w:rPr>
                <w:b/>
                <w:bCs/>
                <w:lang w:val="en-US"/>
              </w:rPr>
              <w:t>SDL Phase:</w:t>
            </w:r>
          </w:p>
        </w:tc>
        <w:tc>
          <w:tcPr>
            <w:tcW w:w="0" w:type="auto"/>
            <w:tcMar>
              <w:top w:w="15" w:type="dxa"/>
              <w:left w:w="15" w:type="dxa"/>
              <w:bottom w:w="15" w:type="dxa"/>
              <w:right w:w="15" w:type="dxa"/>
            </w:tcMar>
            <w:hideMark/>
          </w:tcPr>
          <w:p w14:paraId="0A668DE4" w14:textId="77777777" w:rsidR="004A3EA5" w:rsidRPr="004A3EA5" w:rsidRDefault="004A3EA5" w:rsidP="004A3EA5">
            <w:pPr>
              <w:rPr>
                <w:lang w:val="en-US"/>
              </w:rPr>
            </w:pPr>
            <w:r w:rsidRPr="004A3EA5">
              <w:rPr>
                <w:lang w:val="en-US"/>
              </w:rPr>
              <w:t>Implementation</w:t>
            </w:r>
          </w:p>
        </w:tc>
      </w:tr>
    </w:tbl>
    <w:p w14:paraId="0565C95B" w14:textId="77777777" w:rsidR="004A3EA5" w:rsidRPr="004A3EA5" w:rsidRDefault="004A3EA5" w:rsidP="004A3EA5">
      <w:pPr>
        <w:rPr>
          <w:b/>
          <w:bCs/>
          <w:iCs/>
          <w:lang w:val="en-US"/>
        </w:rPr>
      </w:pPr>
      <w:r w:rsidRPr="004A3EA5">
        <w:rPr>
          <w:b/>
          <w:bCs/>
          <w:lang w:val="en-US"/>
        </w:rPr>
        <w:t xml:space="preserve">2. An adversary can gain access to sensitive data by performing SQL injection through Web App [State: Needs Investigation] [Priority: High]  </w:t>
      </w:r>
    </w:p>
    <w:tbl>
      <w:tblPr>
        <w:tblW w:w="0" w:type="auto"/>
        <w:tblCellSpacing w:w="22" w:type="dxa"/>
        <w:tblCellMar>
          <w:top w:w="15" w:type="dxa"/>
          <w:left w:w="15" w:type="dxa"/>
          <w:bottom w:w="15" w:type="dxa"/>
          <w:right w:w="15" w:type="dxa"/>
        </w:tblCellMar>
        <w:tblLook w:val="05E0" w:firstRow="1" w:lastRow="1" w:firstColumn="1" w:lastColumn="1" w:noHBand="0" w:noVBand="1"/>
      </w:tblPr>
      <w:tblGrid>
        <w:gridCol w:w="1318"/>
        <w:gridCol w:w="7708"/>
      </w:tblGrid>
      <w:tr w:rsidR="004A3EA5" w:rsidRPr="004A3EA5" w14:paraId="23C59778" w14:textId="77777777" w:rsidTr="000B7926">
        <w:trPr>
          <w:tblCellSpacing w:w="22" w:type="dxa"/>
        </w:trPr>
        <w:tc>
          <w:tcPr>
            <w:tcW w:w="0" w:type="auto"/>
            <w:tcMar>
              <w:top w:w="15" w:type="dxa"/>
              <w:left w:w="15" w:type="dxa"/>
              <w:bottom w:w="15" w:type="dxa"/>
              <w:right w:w="15" w:type="dxa"/>
            </w:tcMar>
            <w:hideMark/>
          </w:tcPr>
          <w:p w14:paraId="2CEA4E80" w14:textId="77777777" w:rsidR="004A3EA5" w:rsidRPr="004A3EA5" w:rsidRDefault="004A3EA5" w:rsidP="004A3EA5">
            <w:pPr>
              <w:rPr>
                <w:lang w:val="en-US"/>
              </w:rPr>
            </w:pPr>
            <w:r w:rsidRPr="004A3EA5">
              <w:rPr>
                <w:b/>
                <w:bCs/>
                <w:lang w:val="en-US"/>
              </w:rPr>
              <w:t>Category:</w:t>
            </w:r>
          </w:p>
        </w:tc>
        <w:tc>
          <w:tcPr>
            <w:tcW w:w="0" w:type="auto"/>
            <w:tcMar>
              <w:top w:w="15" w:type="dxa"/>
              <w:left w:w="15" w:type="dxa"/>
              <w:bottom w:w="15" w:type="dxa"/>
              <w:right w:w="15" w:type="dxa"/>
            </w:tcMar>
            <w:hideMark/>
          </w:tcPr>
          <w:p w14:paraId="33D23EF2" w14:textId="77777777" w:rsidR="004A3EA5" w:rsidRPr="004A3EA5" w:rsidRDefault="004A3EA5" w:rsidP="004A3EA5">
            <w:pPr>
              <w:rPr>
                <w:lang w:val="en-US"/>
              </w:rPr>
            </w:pPr>
            <w:r w:rsidRPr="004A3EA5">
              <w:rPr>
                <w:lang w:val="en-US"/>
              </w:rPr>
              <w:t>Tampering</w:t>
            </w:r>
          </w:p>
        </w:tc>
      </w:tr>
      <w:tr w:rsidR="004A3EA5" w:rsidRPr="004A3EA5" w14:paraId="5827D531" w14:textId="77777777" w:rsidTr="000B7926">
        <w:trPr>
          <w:tblCellSpacing w:w="22" w:type="dxa"/>
        </w:trPr>
        <w:tc>
          <w:tcPr>
            <w:tcW w:w="0" w:type="auto"/>
            <w:tcMar>
              <w:top w:w="15" w:type="dxa"/>
              <w:left w:w="15" w:type="dxa"/>
              <w:bottom w:w="15" w:type="dxa"/>
              <w:right w:w="15" w:type="dxa"/>
            </w:tcMar>
            <w:hideMark/>
          </w:tcPr>
          <w:p w14:paraId="6E5089FE" w14:textId="77777777" w:rsidR="004A3EA5" w:rsidRPr="004A3EA5" w:rsidRDefault="004A3EA5" w:rsidP="004A3EA5">
            <w:pPr>
              <w:rPr>
                <w:lang w:val="en-US"/>
              </w:rPr>
            </w:pPr>
            <w:r w:rsidRPr="004A3EA5">
              <w:rPr>
                <w:b/>
                <w:bCs/>
                <w:lang w:val="en-US"/>
              </w:rPr>
              <w:t>Description:</w:t>
            </w:r>
          </w:p>
        </w:tc>
        <w:tc>
          <w:tcPr>
            <w:tcW w:w="0" w:type="auto"/>
            <w:tcMar>
              <w:top w:w="15" w:type="dxa"/>
              <w:left w:w="15" w:type="dxa"/>
              <w:bottom w:w="15" w:type="dxa"/>
              <w:right w:w="15" w:type="dxa"/>
            </w:tcMar>
            <w:hideMark/>
          </w:tcPr>
          <w:p w14:paraId="22CAC658" w14:textId="77777777" w:rsidR="004A3EA5" w:rsidRPr="004A3EA5" w:rsidRDefault="004A3EA5" w:rsidP="004A3EA5">
            <w:pPr>
              <w:rPr>
                <w:lang w:val="en-US"/>
              </w:rPr>
            </w:pPr>
            <w:r w:rsidRPr="004A3EA5">
              <w:rPr>
                <w:lang w:val="en-US"/>
              </w:rPr>
              <w:t>SQL injection is an attack in which malicious code is inserted into strings that are later passed to an instance of SQL Server for parsing and execution. The primary form of SQL injection consists of direct insertion of code into user-input variables that are concatenated with SQL commands and executed. A less direct attack injects malicious code into strings that are destined for storage in a table or as metadata. When the stored strings are subsequently concatenated into a dynamic SQL command, the malicious code is executed.</w:t>
            </w:r>
          </w:p>
        </w:tc>
      </w:tr>
      <w:tr w:rsidR="004A3EA5" w:rsidRPr="004A3EA5" w14:paraId="48730CF7" w14:textId="77777777" w:rsidTr="000B7926">
        <w:trPr>
          <w:tblCellSpacing w:w="22" w:type="dxa"/>
        </w:trPr>
        <w:tc>
          <w:tcPr>
            <w:tcW w:w="0" w:type="auto"/>
            <w:tcMar>
              <w:top w:w="15" w:type="dxa"/>
              <w:left w:w="15" w:type="dxa"/>
              <w:bottom w:w="15" w:type="dxa"/>
              <w:right w:w="15" w:type="dxa"/>
            </w:tcMar>
            <w:hideMark/>
          </w:tcPr>
          <w:p w14:paraId="0B2A8DA0" w14:textId="77777777" w:rsidR="004A3EA5" w:rsidRPr="004A3EA5" w:rsidRDefault="004A3EA5" w:rsidP="004A3EA5">
            <w:pPr>
              <w:rPr>
                <w:lang w:val="en-US"/>
              </w:rPr>
            </w:pPr>
            <w:r w:rsidRPr="004A3EA5">
              <w:rPr>
                <w:b/>
                <w:bCs/>
                <w:lang w:val="en-US"/>
              </w:rPr>
              <w:t>Justification:</w:t>
            </w:r>
          </w:p>
        </w:tc>
        <w:tc>
          <w:tcPr>
            <w:tcW w:w="0" w:type="auto"/>
            <w:tcMar>
              <w:top w:w="15" w:type="dxa"/>
              <w:left w:w="15" w:type="dxa"/>
              <w:bottom w:w="15" w:type="dxa"/>
              <w:right w:w="15" w:type="dxa"/>
            </w:tcMar>
            <w:hideMark/>
          </w:tcPr>
          <w:p w14:paraId="7A87D7E9" w14:textId="77777777" w:rsidR="004A3EA5" w:rsidRPr="004A3EA5" w:rsidRDefault="004A3EA5" w:rsidP="004A3EA5">
            <w:pPr>
              <w:rPr>
                <w:lang w:val="en-US"/>
              </w:rPr>
            </w:pPr>
            <w:r w:rsidRPr="004A3EA5">
              <w:rPr>
                <w:lang w:val="en-US"/>
              </w:rPr>
              <w:t>&lt;no mitigation provided&gt;</w:t>
            </w:r>
          </w:p>
        </w:tc>
      </w:tr>
      <w:tr w:rsidR="004A3EA5" w:rsidRPr="004A3EA5" w14:paraId="30B777E3" w14:textId="77777777" w:rsidTr="000B7926">
        <w:trPr>
          <w:tblCellSpacing w:w="22" w:type="dxa"/>
        </w:trPr>
        <w:tc>
          <w:tcPr>
            <w:tcW w:w="0" w:type="auto"/>
            <w:tcMar>
              <w:top w:w="15" w:type="dxa"/>
              <w:left w:w="15" w:type="dxa"/>
              <w:bottom w:w="15" w:type="dxa"/>
              <w:right w:w="15" w:type="dxa"/>
            </w:tcMar>
            <w:hideMark/>
          </w:tcPr>
          <w:p w14:paraId="00C53B5F" w14:textId="77777777" w:rsidR="004A3EA5" w:rsidRPr="004A3EA5" w:rsidRDefault="004A3EA5" w:rsidP="004A3EA5">
            <w:pPr>
              <w:rPr>
                <w:lang w:val="en-US"/>
              </w:rPr>
            </w:pPr>
            <w:r w:rsidRPr="004A3EA5">
              <w:rPr>
                <w:b/>
                <w:bCs/>
                <w:lang w:val="en-US"/>
              </w:rPr>
              <w:t>Possible Mitigation(s):</w:t>
            </w:r>
          </w:p>
        </w:tc>
        <w:tc>
          <w:tcPr>
            <w:tcW w:w="0" w:type="auto"/>
            <w:tcMar>
              <w:top w:w="15" w:type="dxa"/>
              <w:left w:w="15" w:type="dxa"/>
              <w:bottom w:w="15" w:type="dxa"/>
              <w:right w:w="15" w:type="dxa"/>
            </w:tcMar>
            <w:hideMark/>
          </w:tcPr>
          <w:p w14:paraId="2983649C" w14:textId="77777777" w:rsidR="004A3EA5" w:rsidRPr="004A3EA5" w:rsidRDefault="004A3EA5" w:rsidP="004A3EA5">
            <w:pPr>
              <w:rPr>
                <w:lang w:val="en-US"/>
              </w:rPr>
            </w:pPr>
            <w:r w:rsidRPr="004A3EA5">
              <w:rPr>
                <w:lang w:val="en-US"/>
              </w:rPr>
              <w:t xml:space="preserve">Ensure that type-safe parameters are used in Web Application for data access. Refer: &lt;a </w:t>
            </w:r>
            <w:r w:rsidRPr="004A3EA5">
              <w:rPr>
                <w:lang w:val="en-US"/>
              </w:rPr>
              <w:lastRenderedPageBreak/>
              <w:t>href="https://aka.ms/tmtinputval#typesafe"&gt;https://aka.ms/tmtinputval#typesafe&lt;/a&gt;</w:t>
            </w:r>
          </w:p>
        </w:tc>
      </w:tr>
      <w:tr w:rsidR="004A3EA5" w:rsidRPr="004A3EA5" w14:paraId="06443D25" w14:textId="77777777" w:rsidTr="000B7926">
        <w:trPr>
          <w:tblCellSpacing w:w="22" w:type="dxa"/>
        </w:trPr>
        <w:tc>
          <w:tcPr>
            <w:tcW w:w="0" w:type="auto"/>
            <w:tcMar>
              <w:top w:w="15" w:type="dxa"/>
              <w:left w:w="15" w:type="dxa"/>
              <w:bottom w:w="15" w:type="dxa"/>
              <w:right w:w="15" w:type="dxa"/>
            </w:tcMar>
            <w:hideMark/>
          </w:tcPr>
          <w:p w14:paraId="097EFBD3" w14:textId="77777777" w:rsidR="004A3EA5" w:rsidRPr="004A3EA5" w:rsidRDefault="004A3EA5" w:rsidP="004A3EA5">
            <w:pPr>
              <w:rPr>
                <w:lang w:val="en-US"/>
              </w:rPr>
            </w:pPr>
            <w:r w:rsidRPr="004A3EA5">
              <w:rPr>
                <w:b/>
                <w:bCs/>
                <w:lang w:val="en-US"/>
              </w:rPr>
              <w:lastRenderedPageBreak/>
              <w:t>SDL Phase:</w:t>
            </w:r>
          </w:p>
        </w:tc>
        <w:tc>
          <w:tcPr>
            <w:tcW w:w="0" w:type="auto"/>
            <w:tcMar>
              <w:top w:w="15" w:type="dxa"/>
              <w:left w:w="15" w:type="dxa"/>
              <w:bottom w:w="15" w:type="dxa"/>
              <w:right w:w="15" w:type="dxa"/>
            </w:tcMar>
            <w:hideMark/>
          </w:tcPr>
          <w:p w14:paraId="678F79E5" w14:textId="77777777" w:rsidR="004A3EA5" w:rsidRPr="004A3EA5" w:rsidRDefault="004A3EA5" w:rsidP="004A3EA5">
            <w:pPr>
              <w:rPr>
                <w:lang w:val="en-US"/>
              </w:rPr>
            </w:pPr>
            <w:r w:rsidRPr="004A3EA5">
              <w:rPr>
                <w:lang w:val="en-US"/>
              </w:rPr>
              <w:t>Implementation</w:t>
            </w:r>
          </w:p>
        </w:tc>
      </w:tr>
    </w:tbl>
    <w:p w14:paraId="02EA624D" w14:textId="77777777" w:rsidR="004A3EA5" w:rsidRPr="004A3EA5" w:rsidRDefault="004A3EA5" w:rsidP="004A3EA5">
      <w:pPr>
        <w:rPr>
          <w:b/>
          <w:bCs/>
          <w:iCs/>
          <w:lang w:val="en-US"/>
        </w:rPr>
      </w:pPr>
      <w:r w:rsidRPr="004A3EA5">
        <w:rPr>
          <w:b/>
          <w:bCs/>
          <w:lang w:val="en-US"/>
        </w:rPr>
        <w:t xml:space="preserve">3. An adversary may spoof Client Container (Docker) and gain access to Web Application [State: Needs Investigation] [Priority: High]  </w:t>
      </w:r>
    </w:p>
    <w:tbl>
      <w:tblPr>
        <w:tblW w:w="0" w:type="auto"/>
        <w:tblCellSpacing w:w="22" w:type="dxa"/>
        <w:tblCellMar>
          <w:top w:w="15" w:type="dxa"/>
          <w:left w:w="15" w:type="dxa"/>
          <w:bottom w:w="15" w:type="dxa"/>
          <w:right w:w="15" w:type="dxa"/>
        </w:tblCellMar>
        <w:tblLook w:val="05E0" w:firstRow="1" w:lastRow="1" w:firstColumn="1" w:lastColumn="1" w:noHBand="0" w:noVBand="1"/>
      </w:tblPr>
      <w:tblGrid>
        <w:gridCol w:w="1588"/>
        <w:gridCol w:w="7438"/>
      </w:tblGrid>
      <w:tr w:rsidR="004A3EA5" w:rsidRPr="004A3EA5" w14:paraId="39467310" w14:textId="77777777" w:rsidTr="000B7926">
        <w:trPr>
          <w:tblCellSpacing w:w="22" w:type="dxa"/>
        </w:trPr>
        <w:tc>
          <w:tcPr>
            <w:tcW w:w="0" w:type="auto"/>
            <w:tcMar>
              <w:top w:w="15" w:type="dxa"/>
              <w:left w:w="15" w:type="dxa"/>
              <w:bottom w:w="15" w:type="dxa"/>
              <w:right w:w="15" w:type="dxa"/>
            </w:tcMar>
            <w:hideMark/>
          </w:tcPr>
          <w:p w14:paraId="74C9DDBD" w14:textId="77777777" w:rsidR="004A3EA5" w:rsidRPr="004A3EA5" w:rsidRDefault="004A3EA5" w:rsidP="004A3EA5">
            <w:pPr>
              <w:rPr>
                <w:lang w:val="en-US"/>
              </w:rPr>
            </w:pPr>
            <w:r w:rsidRPr="004A3EA5">
              <w:rPr>
                <w:b/>
                <w:bCs/>
                <w:lang w:val="en-US"/>
              </w:rPr>
              <w:t>Category:</w:t>
            </w:r>
          </w:p>
        </w:tc>
        <w:tc>
          <w:tcPr>
            <w:tcW w:w="0" w:type="auto"/>
            <w:tcMar>
              <w:top w:w="15" w:type="dxa"/>
              <w:left w:w="15" w:type="dxa"/>
              <w:bottom w:w="15" w:type="dxa"/>
              <w:right w:w="15" w:type="dxa"/>
            </w:tcMar>
            <w:hideMark/>
          </w:tcPr>
          <w:p w14:paraId="7F4C9D96" w14:textId="77777777" w:rsidR="004A3EA5" w:rsidRPr="004A3EA5" w:rsidRDefault="004A3EA5" w:rsidP="004A3EA5">
            <w:pPr>
              <w:rPr>
                <w:lang w:val="en-US"/>
              </w:rPr>
            </w:pPr>
            <w:r w:rsidRPr="004A3EA5">
              <w:rPr>
                <w:lang w:val="en-US"/>
              </w:rPr>
              <w:t>Spoofing</w:t>
            </w:r>
          </w:p>
        </w:tc>
      </w:tr>
      <w:tr w:rsidR="004A3EA5" w:rsidRPr="004A3EA5" w14:paraId="013FBAF5" w14:textId="77777777" w:rsidTr="000B7926">
        <w:trPr>
          <w:tblCellSpacing w:w="22" w:type="dxa"/>
        </w:trPr>
        <w:tc>
          <w:tcPr>
            <w:tcW w:w="0" w:type="auto"/>
            <w:tcMar>
              <w:top w:w="15" w:type="dxa"/>
              <w:left w:w="15" w:type="dxa"/>
              <w:bottom w:w="15" w:type="dxa"/>
              <w:right w:w="15" w:type="dxa"/>
            </w:tcMar>
            <w:hideMark/>
          </w:tcPr>
          <w:p w14:paraId="5EB8F21F" w14:textId="77777777" w:rsidR="004A3EA5" w:rsidRPr="004A3EA5" w:rsidRDefault="004A3EA5" w:rsidP="004A3EA5">
            <w:pPr>
              <w:rPr>
                <w:lang w:val="en-US"/>
              </w:rPr>
            </w:pPr>
            <w:r w:rsidRPr="004A3EA5">
              <w:rPr>
                <w:b/>
                <w:bCs/>
                <w:lang w:val="en-US"/>
              </w:rPr>
              <w:t>Description:</w:t>
            </w:r>
          </w:p>
        </w:tc>
        <w:tc>
          <w:tcPr>
            <w:tcW w:w="0" w:type="auto"/>
            <w:tcMar>
              <w:top w:w="15" w:type="dxa"/>
              <w:left w:w="15" w:type="dxa"/>
              <w:bottom w:w="15" w:type="dxa"/>
              <w:right w:w="15" w:type="dxa"/>
            </w:tcMar>
            <w:hideMark/>
          </w:tcPr>
          <w:p w14:paraId="782D69C6" w14:textId="77777777" w:rsidR="004A3EA5" w:rsidRPr="004A3EA5" w:rsidRDefault="004A3EA5" w:rsidP="004A3EA5">
            <w:pPr>
              <w:rPr>
                <w:lang w:val="en-US"/>
              </w:rPr>
            </w:pPr>
            <w:r w:rsidRPr="004A3EA5">
              <w:rPr>
                <w:lang w:val="en-US"/>
              </w:rPr>
              <w:t>If proper authentication is not in place, an adversary can spoof a source process or external entity and gain unauthorized access to the Web Application</w:t>
            </w:r>
          </w:p>
        </w:tc>
      </w:tr>
      <w:tr w:rsidR="004A3EA5" w:rsidRPr="004A3EA5" w14:paraId="4CDE9AA2" w14:textId="77777777" w:rsidTr="000B7926">
        <w:trPr>
          <w:tblCellSpacing w:w="22" w:type="dxa"/>
        </w:trPr>
        <w:tc>
          <w:tcPr>
            <w:tcW w:w="0" w:type="auto"/>
            <w:tcMar>
              <w:top w:w="15" w:type="dxa"/>
              <w:left w:w="15" w:type="dxa"/>
              <w:bottom w:w="15" w:type="dxa"/>
              <w:right w:w="15" w:type="dxa"/>
            </w:tcMar>
            <w:hideMark/>
          </w:tcPr>
          <w:p w14:paraId="04F3FD62" w14:textId="77777777" w:rsidR="004A3EA5" w:rsidRPr="004A3EA5" w:rsidRDefault="004A3EA5" w:rsidP="004A3EA5">
            <w:pPr>
              <w:rPr>
                <w:lang w:val="en-US"/>
              </w:rPr>
            </w:pPr>
            <w:r w:rsidRPr="004A3EA5">
              <w:rPr>
                <w:b/>
                <w:bCs/>
                <w:lang w:val="en-US"/>
              </w:rPr>
              <w:t>Justification:</w:t>
            </w:r>
          </w:p>
        </w:tc>
        <w:tc>
          <w:tcPr>
            <w:tcW w:w="0" w:type="auto"/>
            <w:tcMar>
              <w:top w:w="15" w:type="dxa"/>
              <w:left w:w="15" w:type="dxa"/>
              <w:bottom w:w="15" w:type="dxa"/>
              <w:right w:w="15" w:type="dxa"/>
            </w:tcMar>
            <w:hideMark/>
          </w:tcPr>
          <w:p w14:paraId="1F4C4ACF" w14:textId="77777777" w:rsidR="004A3EA5" w:rsidRPr="004A3EA5" w:rsidRDefault="004A3EA5" w:rsidP="004A3EA5">
            <w:pPr>
              <w:rPr>
                <w:lang w:val="en-US"/>
              </w:rPr>
            </w:pPr>
            <w:r w:rsidRPr="004A3EA5">
              <w:rPr>
                <w:lang w:val="en-US"/>
              </w:rPr>
              <w:t>PQC helps to partially mitigate as CRYSTALS-Dilithium is used for digital signatures. Application-level weaknesses (e.g. auth tokens) are still exploitable.</w:t>
            </w:r>
          </w:p>
        </w:tc>
      </w:tr>
      <w:tr w:rsidR="004A3EA5" w:rsidRPr="004A3EA5" w14:paraId="196AD814" w14:textId="77777777" w:rsidTr="000B7926">
        <w:trPr>
          <w:tblCellSpacing w:w="22" w:type="dxa"/>
        </w:trPr>
        <w:tc>
          <w:tcPr>
            <w:tcW w:w="0" w:type="auto"/>
            <w:tcMar>
              <w:top w:w="15" w:type="dxa"/>
              <w:left w:w="15" w:type="dxa"/>
              <w:bottom w:w="15" w:type="dxa"/>
              <w:right w:w="15" w:type="dxa"/>
            </w:tcMar>
            <w:hideMark/>
          </w:tcPr>
          <w:p w14:paraId="12DF1295" w14:textId="77777777" w:rsidR="004A3EA5" w:rsidRPr="004A3EA5" w:rsidRDefault="004A3EA5" w:rsidP="004A3EA5">
            <w:pPr>
              <w:rPr>
                <w:lang w:val="en-US"/>
              </w:rPr>
            </w:pPr>
            <w:r w:rsidRPr="004A3EA5">
              <w:rPr>
                <w:b/>
                <w:bCs/>
                <w:lang w:val="en-US"/>
              </w:rPr>
              <w:t>Possible Mitigation(s):</w:t>
            </w:r>
          </w:p>
        </w:tc>
        <w:tc>
          <w:tcPr>
            <w:tcW w:w="0" w:type="auto"/>
            <w:tcMar>
              <w:top w:w="15" w:type="dxa"/>
              <w:left w:w="15" w:type="dxa"/>
              <w:bottom w:w="15" w:type="dxa"/>
              <w:right w:w="15" w:type="dxa"/>
            </w:tcMar>
            <w:hideMark/>
          </w:tcPr>
          <w:p w14:paraId="12D89222" w14:textId="77777777" w:rsidR="004A3EA5" w:rsidRPr="004A3EA5" w:rsidRDefault="004A3EA5" w:rsidP="004A3EA5">
            <w:pPr>
              <w:rPr>
                <w:lang w:val="en-US"/>
              </w:rPr>
            </w:pPr>
            <w:r w:rsidRPr="004A3EA5">
              <w:rPr>
                <w:lang w:val="en-US"/>
              </w:rPr>
              <w:t>Consider using a standard authentication mechanism to authenticate to Web Application. Refer: &lt;a href="https://aka.ms/tmtauthn#standard-authn-web-app"&gt;https://aka.ms/tmtauthn#standard-authn-web-app&lt;/a&gt;</w:t>
            </w:r>
          </w:p>
        </w:tc>
      </w:tr>
      <w:tr w:rsidR="004A3EA5" w:rsidRPr="004A3EA5" w14:paraId="5CFE6ED3" w14:textId="77777777" w:rsidTr="000B7926">
        <w:trPr>
          <w:tblCellSpacing w:w="22" w:type="dxa"/>
        </w:trPr>
        <w:tc>
          <w:tcPr>
            <w:tcW w:w="0" w:type="auto"/>
            <w:tcMar>
              <w:top w:w="15" w:type="dxa"/>
              <w:left w:w="15" w:type="dxa"/>
              <w:bottom w:w="15" w:type="dxa"/>
              <w:right w:w="15" w:type="dxa"/>
            </w:tcMar>
            <w:hideMark/>
          </w:tcPr>
          <w:p w14:paraId="32F033CF" w14:textId="77777777" w:rsidR="004A3EA5" w:rsidRPr="004A3EA5" w:rsidRDefault="004A3EA5" w:rsidP="004A3EA5">
            <w:pPr>
              <w:rPr>
                <w:lang w:val="en-US"/>
              </w:rPr>
            </w:pPr>
            <w:r w:rsidRPr="004A3EA5">
              <w:rPr>
                <w:b/>
                <w:bCs/>
                <w:lang w:val="en-US"/>
              </w:rPr>
              <w:t>SDL Phase:</w:t>
            </w:r>
          </w:p>
        </w:tc>
        <w:tc>
          <w:tcPr>
            <w:tcW w:w="0" w:type="auto"/>
            <w:tcMar>
              <w:top w:w="15" w:type="dxa"/>
              <w:left w:w="15" w:type="dxa"/>
              <w:bottom w:w="15" w:type="dxa"/>
              <w:right w:w="15" w:type="dxa"/>
            </w:tcMar>
            <w:hideMark/>
          </w:tcPr>
          <w:p w14:paraId="44005D0C" w14:textId="77777777" w:rsidR="004A3EA5" w:rsidRPr="004A3EA5" w:rsidRDefault="004A3EA5" w:rsidP="004A3EA5">
            <w:pPr>
              <w:rPr>
                <w:lang w:val="en-US"/>
              </w:rPr>
            </w:pPr>
            <w:r w:rsidRPr="004A3EA5">
              <w:rPr>
                <w:lang w:val="en-US"/>
              </w:rPr>
              <w:t>Design</w:t>
            </w:r>
          </w:p>
        </w:tc>
      </w:tr>
    </w:tbl>
    <w:p w14:paraId="27EE69D9" w14:textId="77777777" w:rsidR="004A3EA5" w:rsidRPr="004A3EA5" w:rsidRDefault="004A3EA5" w:rsidP="004A3EA5">
      <w:pPr>
        <w:rPr>
          <w:b/>
          <w:bCs/>
          <w:iCs/>
          <w:lang w:val="en-US"/>
        </w:rPr>
      </w:pPr>
      <w:r w:rsidRPr="004A3EA5">
        <w:rPr>
          <w:b/>
          <w:bCs/>
          <w:lang w:val="en-US"/>
        </w:rPr>
        <w:t xml:space="preserve">4. An adversary can create a fake website and launch phishing attacks [State: Needs Investigation] [Priority: High]  </w:t>
      </w:r>
    </w:p>
    <w:tbl>
      <w:tblPr>
        <w:tblW w:w="0" w:type="auto"/>
        <w:tblCellSpacing w:w="22" w:type="dxa"/>
        <w:tblCellMar>
          <w:top w:w="15" w:type="dxa"/>
          <w:left w:w="15" w:type="dxa"/>
          <w:bottom w:w="15" w:type="dxa"/>
          <w:right w:w="15" w:type="dxa"/>
        </w:tblCellMar>
        <w:tblLook w:val="05E0" w:firstRow="1" w:lastRow="1" w:firstColumn="1" w:lastColumn="1" w:noHBand="0" w:noVBand="1"/>
      </w:tblPr>
      <w:tblGrid>
        <w:gridCol w:w="1503"/>
        <w:gridCol w:w="7523"/>
      </w:tblGrid>
      <w:tr w:rsidR="004A3EA5" w:rsidRPr="004A3EA5" w14:paraId="1186677F" w14:textId="77777777" w:rsidTr="000B7926">
        <w:trPr>
          <w:tblCellSpacing w:w="22" w:type="dxa"/>
        </w:trPr>
        <w:tc>
          <w:tcPr>
            <w:tcW w:w="0" w:type="auto"/>
            <w:tcMar>
              <w:top w:w="15" w:type="dxa"/>
              <w:left w:w="15" w:type="dxa"/>
              <w:bottom w:w="15" w:type="dxa"/>
              <w:right w:w="15" w:type="dxa"/>
            </w:tcMar>
            <w:hideMark/>
          </w:tcPr>
          <w:p w14:paraId="005F7178" w14:textId="77777777" w:rsidR="004A3EA5" w:rsidRPr="004A3EA5" w:rsidRDefault="004A3EA5" w:rsidP="004A3EA5">
            <w:pPr>
              <w:rPr>
                <w:lang w:val="en-US"/>
              </w:rPr>
            </w:pPr>
            <w:r w:rsidRPr="004A3EA5">
              <w:rPr>
                <w:b/>
                <w:bCs/>
                <w:lang w:val="en-US"/>
              </w:rPr>
              <w:t>Category:</w:t>
            </w:r>
          </w:p>
        </w:tc>
        <w:tc>
          <w:tcPr>
            <w:tcW w:w="0" w:type="auto"/>
            <w:tcMar>
              <w:top w:w="15" w:type="dxa"/>
              <w:left w:w="15" w:type="dxa"/>
              <w:bottom w:w="15" w:type="dxa"/>
              <w:right w:w="15" w:type="dxa"/>
            </w:tcMar>
            <w:hideMark/>
          </w:tcPr>
          <w:p w14:paraId="6890AE95" w14:textId="77777777" w:rsidR="004A3EA5" w:rsidRPr="004A3EA5" w:rsidRDefault="004A3EA5" w:rsidP="004A3EA5">
            <w:pPr>
              <w:rPr>
                <w:lang w:val="en-US"/>
              </w:rPr>
            </w:pPr>
            <w:r w:rsidRPr="004A3EA5">
              <w:rPr>
                <w:lang w:val="en-US"/>
              </w:rPr>
              <w:t>Spoofing</w:t>
            </w:r>
          </w:p>
        </w:tc>
      </w:tr>
      <w:tr w:rsidR="004A3EA5" w:rsidRPr="004A3EA5" w14:paraId="012113FC" w14:textId="77777777" w:rsidTr="000B7926">
        <w:trPr>
          <w:tblCellSpacing w:w="22" w:type="dxa"/>
        </w:trPr>
        <w:tc>
          <w:tcPr>
            <w:tcW w:w="0" w:type="auto"/>
            <w:tcMar>
              <w:top w:w="15" w:type="dxa"/>
              <w:left w:w="15" w:type="dxa"/>
              <w:bottom w:w="15" w:type="dxa"/>
              <w:right w:w="15" w:type="dxa"/>
            </w:tcMar>
            <w:hideMark/>
          </w:tcPr>
          <w:p w14:paraId="6C3D1B12" w14:textId="77777777" w:rsidR="004A3EA5" w:rsidRPr="004A3EA5" w:rsidRDefault="004A3EA5" w:rsidP="004A3EA5">
            <w:pPr>
              <w:rPr>
                <w:lang w:val="en-US"/>
              </w:rPr>
            </w:pPr>
            <w:r w:rsidRPr="004A3EA5">
              <w:rPr>
                <w:b/>
                <w:bCs/>
                <w:lang w:val="en-US"/>
              </w:rPr>
              <w:t>Description:</w:t>
            </w:r>
          </w:p>
        </w:tc>
        <w:tc>
          <w:tcPr>
            <w:tcW w:w="0" w:type="auto"/>
            <w:tcMar>
              <w:top w:w="15" w:type="dxa"/>
              <w:left w:w="15" w:type="dxa"/>
              <w:bottom w:w="15" w:type="dxa"/>
              <w:right w:w="15" w:type="dxa"/>
            </w:tcMar>
            <w:hideMark/>
          </w:tcPr>
          <w:p w14:paraId="7F447A9F" w14:textId="77777777" w:rsidR="004A3EA5" w:rsidRPr="004A3EA5" w:rsidRDefault="004A3EA5" w:rsidP="004A3EA5">
            <w:pPr>
              <w:rPr>
                <w:lang w:val="en-US"/>
              </w:rPr>
            </w:pPr>
            <w:r w:rsidRPr="004A3EA5">
              <w:rPr>
                <w:lang w:val="en-US"/>
              </w:rPr>
              <w:t>Phishing is attempted to obtain sensitive information such as usernames, passwords, and credit card details (and sometimes, indirectly, money), often for malicious reasons, by masquerading as a Web Server which is a trustworthy entity in electronic communication</w:t>
            </w:r>
          </w:p>
        </w:tc>
      </w:tr>
      <w:tr w:rsidR="004A3EA5" w:rsidRPr="004A3EA5" w14:paraId="76CC3630" w14:textId="77777777" w:rsidTr="000B7926">
        <w:trPr>
          <w:tblCellSpacing w:w="22" w:type="dxa"/>
        </w:trPr>
        <w:tc>
          <w:tcPr>
            <w:tcW w:w="0" w:type="auto"/>
            <w:tcMar>
              <w:top w:w="15" w:type="dxa"/>
              <w:left w:w="15" w:type="dxa"/>
              <w:bottom w:w="15" w:type="dxa"/>
              <w:right w:w="15" w:type="dxa"/>
            </w:tcMar>
            <w:hideMark/>
          </w:tcPr>
          <w:p w14:paraId="6D086583" w14:textId="77777777" w:rsidR="004A3EA5" w:rsidRPr="004A3EA5" w:rsidRDefault="004A3EA5" w:rsidP="004A3EA5">
            <w:pPr>
              <w:rPr>
                <w:lang w:val="en-US"/>
              </w:rPr>
            </w:pPr>
            <w:r w:rsidRPr="004A3EA5">
              <w:rPr>
                <w:b/>
                <w:bCs/>
                <w:lang w:val="en-US"/>
              </w:rPr>
              <w:t>Justification:</w:t>
            </w:r>
          </w:p>
        </w:tc>
        <w:tc>
          <w:tcPr>
            <w:tcW w:w="0" w:type="auto"/>
            <w:tcMar>
              <w:top w:w="15" w:type="dxa"/>
              <w:left w:w="15" w:type="dxa"/>
              <w:bottom w:w="15" w:type="dxa"/>
              <w:right w:w="15" w:type="dxa"/>
            </w:tcMar>
            <w:hideMark/>
          </w:tcPr>
          <w:p w14:paraId="762B50EB" w14:textId="77777777" w:rsidR="004A3EA5" w:rsidRPr="004A3EA5" w:rsidRDefault="004A3EA5" w:rsidP="004A3EA5">
            <w:pPr>
              <w:rPr>
                <w:lang w:val="en-US"/>
              </w:rPr>
            </w:pPr>
            <w:r w:rsidRPr="004A3EA5">
              <w:rPr>
                <w:lang w:val="en-US"/>
              </w:rPr>
              <w:t>&lt;no mitigation provided&gt;</w:t>
            </w:r>
          </w:p>
        </w:tc>
      </w:tr>
      <w:tr w:rsidR="004A3EA5" w:rsidRPr="004A3EA5" w14:paraId="135F1432" w14:textId="77777777" w:rsidTr="000B7926">
        <w:trPr>
          <w:tblCellSpacing w:w="22" w:type="dxa"/>
        </w:trPr>
        <w:tc>
          <w:tcPr>
            <w:tcW w:w="0" w:type="auto"/>
            <w:tcMar>
              <w:top w:w="15" w:type="dxa"/>
              <w:left w:w="15" w:type="dxa"/>
              <w:bottom w:w="15" w:type="dxa"/>
              <w:right w:w="15" w:type="dxa"/>
            </w:tcMar>
            <w:hideMark/>
          </w:tcPr>
          <w:p w14:paraId="1347C228" w14:textId="77777777" w:rsidR="004A3EA5" w:rsidRPr="004A3EA5" w:rsidRDefault="004A3EA5" w:rsidP="004A3EA5">
            <w:pPr>
              <w:rPr>
                <w:lang w:val="en-US"/>
              </w:rPr>
            </w:pPr>
            <w:r w:rsidRPr="004A3EA5">
              <w:rPr>
                <w:b/>
                <w:bCs/>
                <w:lang w:val="en-US"/>
              </w:rPr>
              <w:t>Possible Mitigation(s):</w:t>
            </w:r>
          </w:p>
        </w:tc>
        <w:tc>
          <w:tcPr>
            <w:tcW w:w="0" w:type="auto"/>
            <w:tcMar>
              <w:top w:w="15" w:type="dxa"/>
              <w:left w:w="15" w:type="dxa"/>
              <w:bottom w:w="15" w:type="dxa"/>
              <w:right w:w="15" w:type="dxa"/>
            </w:tcMar>
            <w:hideMark/>
          </w:tcPr>
          <w:p w14:paraId="42F02F9B" w14:textId="77777777" w:rsidR="004A3EA5" w:rsidRPr="004A3EA5" w:rsidRDefault="004A3EA5" w:rsidP="004A3EA5">
            <w:pPr>
              <w:rPr>
                <w:lang w:val="en-US"/>
              </w:rPr>
            </w:pPr>
            <w:r w:rsidRPr="004A3EA5">
              <w:rPr>
                <w:lang w:val="en-US"/>
              </w:rPr>
              <w:t>Verify X.509 certificates used to authenticate SSL, TLS, and DTLS connections. Refer: &lt;a href="https://aka.ms/tmtcommsec#x509-ssltls"&gt;https://aka.ms/tmtcommsec#x509-ssltls&lt;/a&gt; Ensure that authenticated ASP.NET pages incorporate UI Redressing or clickjacking defences. Refer: &lt;a href="https://aka.ms/tmtconfigmgmt#ui-defenses"&gt;https://aka.ms/tmtconfigmgmt#ui-defenses&lt;/a&gt; Validate all redirects within the application are closed or done safely. Refer: &lt;a href="https://aka.ms/tmtinputval#redirect-safe"&gt;https://aka.ms/tmtinputval#redirect-safe&lt;/a&gt;</w:t>
            </w:r>
          </w:p>
        </w:tc>
      </w:tr>
      <w:tr w:rsidR="004A3EA5" w:rsidRPr="004A3EA5" w14:paraId="57856C0B" w14:textId="77777777" w:rsidTr="000B7926">
        <w:trPr>
          <w:tblCellSpacing w:w="22" w:type="dxa"/>
        </w:trPr>
        <w:tc>
          <w:tcPr>
            <w:tcW w:w="0" w:type="auto"/>
            <w:tcMar>
              <w:top w:w="15" w:type="dxa"/>
              <w:left w:w="15" w:type="dxa"/>
              <w:bottom w:w="15" w:type="dxa"/>
              <w:right w:w="15" w:type="dxa"/>
            </w:tcMar>
            <w:hideMark/>
          </w:tcPr>
          <w:p w14:paraId="41966F32" w14:textId="77777777" w:rsidR="004A3EA5" w:rsidRPr="004A3EA5" w:rsidRDefault="004A3EA5" w:rsidP="004A3EA5">
            <w:pPr>
              <w:rPr>
                <w:lang w:val="en-US"/>
              </w:rPr>
            </w:pPr>
            <w:r w:rsidRPr="004A3EA5">
              <w:rPr>
                <w:b/>
                <w:bCs/>
                <w:lang w:val="en-US"/>
              </w:rPr>
              <w:t>SDL Phase:</w:t>
            </w:r>
          </w:p>
        </w:tc>
        <w:tc>
          <w:tcPr>
            <w:tcW w:w="0" w:type="auto"/>
            <w:tcMar>
              <w:top w:w="15" w:type="dxa"/>
              <w:left w:w="15" w:type="dxa"/>
              <w:bottom w:w="15" w:type="dxa"/>
              <w:right w:w="15" w:type="dxa"/>
            </w:tcMar>
            <w:hideMark/>
          </w:tcPr>
          <w:p w14:paraId="4334B15F" w14:textId="77777777" w:rsidR="004A3EA5" w:rsidRPr="004A3EA5" w:rsidRDefault="004A3EA5" w:rsidP="004A3EA5">
            <w:pPr>
              <w:rPr>
                <w:lang w:val="en-US"/>
              </w:rPr>
            </w:pPr>
            <w:r w:rsidRPr="004A3EA5">
              <w:rPr>
                <w:lang w:val="en-US"/>
              </w:rPr>
              <w:t>Implementation</w:t>
            </w:r>
          </w:p>
        </w:tc>
      </w:tr>
    </w:tbl>
    <w:p w14:paraId="348EB65E" w14:textId="77777777" w:rsidR="004A3EA5" w:rsidRPr="004A3EA5" w:rsidRDefault="004A3EA5" w:rsidP="004A3EA5">
      <w:pPr>
        <w:rPr>
          <w:b/>
          <w:bCs/>
          <w:iCs/>
          <w:lang w:val="en-US"/>
        </w:rPr>
      </w:pPr>
      <w:r w:rsidRPr="004A3EA5">
        <w:rPr>
          <w:b/>
          <w:bCs/>
          <w:lang w:val="en-US"/>
        </w:rPr>
        <w:t xml:space="preserve">5. An adversary can steal sensitive data like user credentials [State: Needs Investigation] [Priority: High]  </w:t>
      </w:r>
    </w:p>
    <w:tbl>
      <w:tblPr>
        <w:tblW w:w="0" w:type="auto"/>
        <w:tblCellSpacing w:w="22" w:type="dxa"/>
        <w:tblCellMar>
          <w:top w:w="15" w:type="dxa"/>
          <w:left w:w="15" w:type="dxa"/>
          <w:bottom w:w="15" w:type="dxa"/>
          <w:right w:w="15" w:type="dxa"/>
        </w:tblCellMar>
        <w:tblLook w:val="05E0" w:firstRow="1" w:lastRow="1" w:firstColumn="1" w:lastColumn="1" w:noHBand="0" w:noVBand="1"/>
      </w:tblPr>
      <w:tblGrid>
        <w:gridCol w:w="1267"/>
        <w:gridCol w:w="7759"/>
      </w:tblGrid>
      <w:tr w:rsidR="004A3EA5" w:rsidRPr="004A3EA5" w14:paraId="485537FA" w14:textId="77777777" w:rsidTr="000B7926">
        <w:trPr>
          <w:tblCellSpacing w:w="22" w:type="dxa"/>
        </w:trPr>
        <w:tc>
          <w:tcPr>
            <w:tcW w:w="0" w:type="auto"/>
            <w:tcMar>
              <w:top w:w="15" w:type="dxa"/>
              <w:left w:w="15" w:type="dxa"/>
              <w:bottom w:w="15" w:type="dxa"/>
              <w:right w:w="15" w:type="dxa"/>
            </w:tcMar>
            <w:hideMark/>
          </w:tcPr>
          <w:p w14:paraId="61F6FBDA" w14:textId="77777777" w:rsidR="004A3EA5" w:rsidRPr="004A3EA5" w:rsidRDefault="004A3EA5" w:rsidP="004A3EA5">
            <w:pPr>
              <w:rPr>
                <w:lang w:val="en-US"/>
              </w:rPr>
            </w:pPr>
            <w:r w:rsidRPr="004A3EA5">
              <w:rPr>
                <w:b/>
                <w:bCs/>
                <w:lang w:val="en-US"/>
              </w:rPr>
              <w:lastRenderedPageBreak/>
              <w:t>Category:</w:t>
            </w:r>
          </w:p>
        </w:tc>
        <w:tc>
          <w:tcPr>
            <w:tcW w:w="0" w:type="auto"/>
            <w:tcMar>
              <w:top w:w="15" w:type="dxa"/>
              <w:left w:w="15" w:type="dxa"/>
              <w:bottom w:w="15" w:type="dxa"/>
              <w:right w:w="15" w:type="dxa"/>
            </w:tcMar>
            <w:hideMark/>
          </w:tcPr>
          <w:p w14:paraId="5B28D3E1" w14:textId="77777777" w:rsidR="004A3EA5" w:rsidRPr="004A3EA5" w:rsidRDefault="004A3EA5" w:rsidP="004A3EA5">
            <w:pPr>
              <w:rPr>
                <w:lang w:val="en-US"/>
              </w:rPr>
            </w:pPr>
            <w:r w:rsidRPr="004A3EA5">
              <w:rPr>
                <w:lang w:val="en-US"/>
              </w:rPr>
              <w:t>Spoofing</w:t>
            </w:r>
          </w:p>
        </w:tc>
      </w:tr>
      <w:tr w:rsidR="004A3EA5" w:rsidRPr="004A3EA5" w14:paraId="4BA474DE" w14:textId="77777777" w:rsidTr="000B7926">
        <w:trPr>
          <w:tblCellSpacing w:w="22" w:type="dxa"/>
        </w:trPr>
        <w:tc>
          <w:tcPr>
            <w:tcW w:w="0" w:type="auto"/>
            <w:tcMar>
              <w:top w:w="15" w:type="dxa"/>
              <w:left w:w="15" w:type="dxa"/>
              <w:bottom w:w="15" w:type="dxa"/>
              <w:right w:w="15" w:type="dxa"/>
            </w:tcMar>
            <w:hideMark/>
          </w:tcPr>
          <w:p w14:paraId="0851587A" w14:textId="77777777" w:rsidR="004A3EA5" w:rsidRPr="004A3EA5" w:rsidRDefault="004A3EA5" w:rsidP="004A3EA5">
            <w:pPr>
              <w:rPr>
                <w:lang w:val="en-US"/>
              </w:rPr>
            </w:pPr>
            <w:r w:rsidRPr="004A3EA5">
              <w:rPr>
                <w:b/>
                <w:bCs/>
                <w:lang w:val="en-US"/>
              </w:rPr>
              <w:t>Description:</w:t>
            </w:r>
          </w:p>
        </w:tc>
        <w:tc>
          <w:tcPr>
            <w:tcW w:w="0" w:type="auto"/>
            <w:tcMar>
              <w:top w:w="15" w:type="dxa"/>
              <w:left w:w="15" w:type="dxa"/>
              <w:bottom w:w="15" w:type="dxa"/>
              <w:right w:w="15" w:type="dxa"/>
            </w:tcMar>
            <w:hideMark/>
          </w:tcPr>
          <w:p w14:paraId="33BBEDF4" w14:textId="77777777" w:rsidR="004A3EA5" w:rsidRPr="004A3EA5" w:rsidRDefault="004A3EA5" w:rsidP="004A3EA5">
            <w:pPr>
              <w:rPr>
                <w:lang w:val="en-US"/>
              </w:rPr>
            </w:pPr>
            <w:r w:rsidRPr="004A3EA5">
              <w:rPr>
                <w:lang w:val="en-US"/>
              </w:rPr>
              <w:t>Attackers can exploit weaknesses in system to steal user credentials. Downstream and upstream components are often accessed by using credentials stored in configuration stores. Attackers may steal the upstream or downstream component credentials. Attackers may steal credentials if Credentials are stored and sent in clear text, Weak input validation coupled with dynamic SQL queries, Password retrieval mechanisms are poor,</w:t>
            </w:r>
          </w:p>
        </w:tc>
      </w:tr>
      <w:tr w:rsidR="004A3EA5" w:rsidRPr="004A3EA5" w14:paraId="765BCD9C" w14:textId="77777777" w:rsidTr="000B7926">
        <w:trPr>
          <w:tblCellSpacing w:w="22" w:type="dxa"/>
        </w:trPr>
        <w:tc>
          <w:tcPr>
            <w:tcW w:w="0" w:type="auto"/>
            <w:tcMar>
              <w:top w:w="15" w:type="dxa"/>
              <w:left w:w="15" w:type="dxa"/>
              <w:bottom w:w="15" w:type="dxa"/>
              <w:right w:w="15" w:type="dxa"/>
            </w:tcMar>
            <w:hideMark/>
          </w:tcPr>
          <w:p w14:paraId="7F245092" w14:textId="77777777" w:rsidR="004A3EA5" w:rsidRPr="004A3EA5" w:rsidRDefault="004A3EA5" w:rsidP="004A3EA5">
            <w:pPr>
              <w:rPr>
                <w:lang w:val="en-US"/>
              </w:rPr>
            </w:pPr>
            <w:r w:rsidRPr="004A3EA5">
              <w:rPr>
                <w:b/>
                <w:bCs/>
                <w:lang w:val="en-US"/>
              </w:rPr>
              <w:t>Justification:</w:t>
            </w:r>
          </w:p>
        </w:tc>
        <w:tc>
          <w:tcPr>
            <w:tcW w:w="0" w:type="auto"/>
            <w:tcMar>
              <w:top w:w="15" w:type="dxa"/>
              <w:left w:w="15" w:type="dxa"/>
              <w:bottom w:w="15" w:type="dxa"/>
              <w:right w:w="15" w:type="dxa"/>
            </w:tcMar>
            <w:hideMark/>
          </w:tcPr>
          <w:p w14:paraId="2F33EEC5" w14:textId="77777777" w:rsidR="004A3EA5" w:rsidRPr="004A3EA5" w:rsidRDefault="004A3EA5" w:rsidP="004A3EA5">
            <w:pPr>
              <w:rPr>
                <w:lang w:val="en-US"/>
              </w:rPr>
            </w:pPr>
            <w:r w:rsidRPr="004A3EA5">
              <w:rPr>
                <w:lang w:val="en-US"/>
              </w:rPr>
              <w:t>&lt;no mitigation provided&gt;</w:t>
            </w:r>
          </w:p>
        </w:tc>
      </w:tr>
      <w:tr w:rsidR="004A3EA5" w:rsidRPr="004A3EA5" w14:paraId="526ED149" w14:textId="77777777" w:rsidTr="000B7926">
        <w:trPr>
          <w:tblCellSpacing w:w="22" w:type="dxa"/>
        </w:trPr>
        <w:tc>
          <w:tcPr>
            <w:tcW w:w="0" w:type="auto"/>
            <w:tcMar>
              <w:top w:w="15" w:type="dxa"/>
              <w:left w:w="15" w:type="dxa"/>
              <w:bottom w:w="15" w:type="dxa"/>
              <w:right w:w="15" w:type="dxa"/>
            </w:tcMar>
            <w:hideMark/>
          </w:tcPr>
          <w:p w14:paraId="3AEBD5E7" w14:textId="77777777" w:rsidR="004A3EA5" w:rsidRPr="004A3EA5" w:rsidRDefault="004A3EA5" w:rsidP="004A3EA5">
            <w:pPr>
              <w:rPr>
                <w:lang w:val="en-US"/>
              </w:rPr>
            </w:pPr>
            <w:r w:rsidRPr="004A3EA5">
              <w:rPr>
                <w:b/>
                <w:bCs/>
                <w:lang w:val="en-US"/>
              </w:rPr>
              <w:t>Possible Mitigation(s):</w:t>
            </w:r>
          </w:p>
        </w:tc>
        <w:tc>
          <w:tcPr>
            <w:tcW w:w="0" w:type="auto"/>
            <w:tcMar>
              <w:top w:w="15" w:type="dxa"/>
              <w:left w:w="15" w:type="dxa"/>
              <w:bottom w:w="15" w:type="dxa"/>
              <w:right w:w="15" w:type="dxa"/>
            </w:tcMar>
            <w:hideMark/>
          </w:tcPr>
          <w:p w14:paraId="0479DF0E" w14:textId="77777777" w:rsidR="004A3EA5" w:rsidRPr="004A3EA5" w:rsidRDefault="004A3EA5" w:rsidP="004A3EA5">
            <w:pPr>
              <w:rPr>
                <w:lang w:val="en-US"/>
              </w:rPr>
            </w:pPr>
            <w:r w:rsidRPr="004A3EA5">
              <w:rPr>
                <w:lang w:val="en-US"/>
              </w:rPr>
              <w:t>Explicitly disable the autocomplete HTML attribute in sensitive forms and inputs. Refer: &lt;a href="https://aka.ms/tmtdata#autocomplete-input"&gt;https://aka.ms/tmtdata#autocomplete-input&lt;/a&gt; Perform input validation and filtering on all string type Model properties. Refer: &lt;a href="https://aka.ms/tmtinputval#typemodel"&gt;https://aka.ms/tmtinputval#typemodel&lt;/a&gt; Validate all redirects within the application are closed or done safely. Refer: &lt;a href="https://aka.ms/tmtinputval#redirect-safe"&gt;https://aka.ms/tmtinputval#redirect-safe&lt;/a&gt; Enable step up or adaptive authentication. Refer: &lt;a href="https://aka.ms/tmtauthn#step-up-adaptive-authn"&gt;https://aka.ms/tmtauthn#step-up-adaptive-authn&lt;/a&gt; Implement forgot password functionalities securely. Refer: &lt;a href="https://aka.ms/tmtauthn#forgot-pword-fxn"&gt;https://aka.ms/tmtauthn#forgot-pword-fxn&lt;/a&gt; Ensure that password and account policy are implemented. Refer: &lt;a href="https://aka.ms/tmtauthn#pword-account-policy"&gt;https://aka.ms/tmtauthn#pword-account-policy&lt;/a&gt; Implement input validation on all string type parameters accepted by Controller methods. Refer: &lt;a href="https://aka.ms/tmtinputval#string-method"&gt;https://aka.ms/tmtinputval#string-method&lt;/a&gt;</w:t>
            </w:r>
          </w:p>
        </w:tc>
      </w:tr>
      <w:tr w:rsidR="004A3EA5" w:rsidRPr="004A3EA5" w14:paraId="240AFE14" w14:textId="77777777" w:rsidTr="000B7926">
        <w:trPr>
          <w:tblCellSpacing w:w="22" w:type="dxa"/>
        </w:trPr>
        <w:tc>
          <w:tcPr>
            <w:tcW w:w="0" w:type="auto"/>
            <w:tcMar>
              <w:top w:w="15" w:type="dxa"/>
              <w:left w:w="15" w:type="dxa"/>
              <w:bottom w:w="15" w:type="dxa"/>
              <w:right w:w="15" w:type="dxa"/>
            </w:tcMar>
            <w:hideMark/>
          </w:tcPr>
          <w:p w14:paraId="005FB604" w14:textId="77777777" w:rsidR="004A3EA5" w:rsidRPr="004A3EA5" w:rsidRDefault="004A3EA5" w:rsidP="004A3EA5">
            <w:pPr>
              <w:rPr>
                <w:lang w:val="en-US"/>
              </w:rPr>
            </w:pPr>
            <w:r w:rsidRPr="004A3EA5">
              <w:rPr>
                <w:b/>
                <w:bCs/>
                <w:lang w:val="en-US"/>
              </w:rPr>
              <w:t>SDL Phase:</w:t>
            </w:r>
          </w:p>
        </w:tc>
        <w:tc>
          <w:tcPr>
            <w:tcW w:w="0" w:type="auto"/>
            <w:tcMar>
              <w:top w:w="15" w:type="dxa"/>
              <w:left w:w="15" w:type="dxa"/>
              <w:bottom w:w="15" w:type="dxa"/>
              <w:right w:w="15" w:type="dxa"/>
            </w:tcMar>
            <w:hideMark/>
          </w:tcPr>
          <w:p w14:paraId="72D6586B" w14:textId="77777777" w:rsidR="004A3EA5" w:rsidRPr="004A3EA5" w:rsidRDefault="004A3EA5" w:rsidP="004A3EA5">
            <w:pPr>
              <w:rPr>
                <w:lang w:val="en-US"/>
              </w:rPr>
            </w:pPr>
            <w:r w:rsidRPr="004A3EA5">
              <w:rPr>
                <w:lang w:val="en-US"/>
              </w:rPr>
              <w:t>Implementation</w:t>
            </w:r>
          </w:p>
        </w:tc>
      </w:tr>
    </w:tbl>
    <w:p w14:paraId="54C21B35" w14:textId="77777777" w:rsidR="004A3EA5" w:rsidRPr="004A3EA5" w:rsidRDefault="004A3EA5" w:rsidP="004A3EA5">
      <w:pPr>
        <w:rPr>
          <w:b/>
          <w:bCs/>
          <w:iCs/>
          <w:lang w:val="en-US"/>
        </w:rPr>
      </w:pPr>
      <w:r w:rsidRPr="004A3EA5">
        <w:rPr>
          <w:b/>
          <w:bCs/>
          <w:lang w:val="en-US"/>
        </w:rPr>
        <w:t xml:space="preserve">6. An adversary can spoof the target web application due to insecure TLS certificate configuration [State: Needs Investigation] [Priority: High]  </w:t>
      </w:r>
    </w:p>
    <w:tbl>
      <w:tblPr>
        <w:tblW w:w="0" w:type="auto"/>
        <w:tblCellSpacing w:w="22" w:type="dxa"/>
        <w:tblCellMar>
          <w:top w:w="15" w:type="dxa"/>
          <w:left w:w="15" w:type="dxa"/>
          <w:bottom w:w="15" w:type="dxa"/>
          <w:right w:w="15" w:type="dxa"/>
        </w:tblCellMar>
        <w:tblLook w:val="05E0" w:firstRow="1" w:lastRow="1" w:firstColumn="1" w:lastColumn="1" w:noHBand="0" w:noVBand="1"/>
      </w:tblPr>
      <w:tblGrid>
        <w:gridCol w:w="1622"/>
        <w:gridCol w:w="7404"/>
      </w:tblGrid>
      <w:tr w:rsidR="004A3EA5" w:rsidRPr="004A3EA5" w14:paraId="6205A495" w14:textId="77777777" w:rsidTr="000B7926">
        <w:trPr>
          <w:tblCellSpacing w:w="22" w:type="dxa"/>
        </w:trPr>
        <w:tc>
          <w:tcPr>
            <w:tcW w:w="0" w:type="auto"/>
            <w:tcMar>
              <w:top w:w="15" w:type="dxa"/>
              <w:left w:w="15" w:type="dxa"/>
              <w:bottom w:w="15" w:type="dxa"/>
              <w:right w:w="15" w:type="dxa"/>
            </w:tcMar>
            <w:hideMark/>
          </w:tcPr>
          <w:p w14:paraId="359AA735" w14:textId="77777777" w:rsidR="004A3EA5" w:rsidRPr="004A3EA5" w:rsidRDefault="004A3EA5" w:rsidP="004A3EA5">
            <w:pPr>
              <w:rPr>
                <w:lang w:val="en-US"/>
              </w:rPr>
            </w:pPr>
            <w:r w:rsidRPr="004A3EA5">
              <w:rPr>
                <w:b/>
                <w:bCs/>
                <w:lang w:val="en-US"/>
              </w:rPr>
              <w:t>Category:</w:t>
            </w:r>
          </w:p>
        </w:tc>
        <w:tc>
          <w:tcPr>
            <w:tcW w:w="0" w:type="auto"/>
            <w:tcMar>
              <w:top w:w="15" w:type="dxa"/>
              <w:left w:w="15" w:type="dxa"/>
              <w:bottom w:w="15" w:type="dxa"/>
              <w:right w:w="15" w:type="dxa"/>
            </w:tcMar>
            <w:hideMark/>
          </w:tcPr>
          <w:p w14:paraId="090D65C3" w14:textId="77777777" w:rsidR="004A3EA5" w:rsidRPr="004A3EA5" w:rsidRDefault="004A3EA5" w:rsidP="004A3EA5">
            <w:pPr>
              <w:rPr>
                <w:lang w:val="en-US"/>
              </w:rPr>
            </w:pPr>
            <w:r w:rsidRPr="004A3EA5">
              <w:rPr>
                <w:lang w:val="en-US"/>
              </w:rPr>
              <w:t>Spoofing</w:t>
            </w:r>
          </w:p>
        </w:tc>
      </w:tr>
      <w:tr w:rsidR="004A3EA5" w:rsidRPr="004A3EA5" w14:paraId="58DDF9D9" w14:textId="77777777" w:rsidTr="000B7926">
        <w:trPr>
          <w:tblCellSpacing w:w="22" w:type="dxa"/>
        </w:trPr>
        <w:tc>
          <w:tcPr>
            <w:tcW w:w="0" w:type="auto"/>
            <w:tcMar>
              <w:top w:w="15" w:type="dxa"/>
              <w:left w:w="15" w:type="dxa"/>
              <w:bottom w:w="15" w:type="dxa"/>
              <w:right w:w="15" w:type="dxa"/>
            </w:tcMar>
            <w:hideMark/>
          </w:tcPr>
          <w:p w14:paraId="0D87D18E" w14:textId="77777777" w:rsidR="004A3EA5" w:rsidRPr="004A3EA5" w:rsidRDefault="004A3EA5" w:rsidP="004A3EA5">
            <w:pPr>
              <w:rPr>
                <w:lang w:val="en-US"/>
              </w:rPr>
            </w:pPr>
            <w:r w:rsidRPr="004A3EA5">
              <w:rPr>
                <w:b/>
                <w:bCs/>
                <w:lang w:val="en-US"/>
              </w:rPr>
              <w:t>Description:</w:t>
            </w:r>
          </w:p>
        </w:tc>
        <w:tc>
          <w:tcPr>
            <w:tcW w:w="0" w:type="auto"/>
            <w:tcMar>
              <w:top w:w="15" w:type="dxa"/>
              <w:left w:w="15" w:type="dxa"/>
              <w:bottom w:w="15" w:type="dxa"/>
              <w:right w:w="15" w:type="dxa"/>
            </w:tcMar>
            <w:hideMark/>
          </w:tcPr>
          <w:p w14:paraId="2E7EFDDE" w14:textId="77777777" w:rsidR="004A3EA5" w:rsidRPr="004A3EA5" w:rsidRDefault="004A3EA5" w:rsidP="004A3EA5">
            <w:pPr>
              <w:rPr>
                <w:lang w:val="en-US"/>
              </w:rPr>
            </w:pPr>
            <w:r w:rsidRPr="004A3EA5">
              <w:rPr>
                <w:lang w:val="en-US"/>
              </w:rPr>
              <w:t>Ensure that TLS certificate parameters are configured with correct values</w:t>
            </w:r>
          </w:p>
        </w:tc>
      </w:tr>
      <w:tr w:rsidR="004A3EA5" w:rsidRPr="004A3EA5" w14:paraId="38230424" w14:textId="77777777" w:rsidTr="000B7926">
        <w:trPr>
          <w:tblCellSpacing w:w="22" w:type="dxa"/>
        </w:trPr>
        <w:tc>
          <w:tcPr>
            <w:tcW w:w="0" w:type="auto"/>
            <w:tcMar>
              <w:top w:w="15" w:type="dxa"/>
              <w:left w:w="15" w:type="dxa"/>
              <w:bottom w:w="15" w:type="dxa"/>
              <w:right w:w="15" w:type="dxa"/>
            </w:tcMar>
            <w:hideMark/>
          </w:tcPr>
          <w:p w14:paraId="56C6EF9E" w14:textId="77777777" w:rsidR="004A3EA5" w:rsidRPr="004A3EA5" w:rsidRDefault="004A3EA5" w:rsidP="004A3EA5">
            <w:pPr>
              <w:rPr>
                <w:lang w:val="en-US"/>
              </w:rPr>
            </w:pPr>
            <w:r w:rsidRPr="004A3EA5">
              <w:rPr>
                <w:b/>
                <w:bCs/>
                <w:lang w:val="en-US"/>
              </w:rPr>
              <w:t>Justification:</w:t>
            </w:r>
          </w:p>
        </w:tc>
        <w:tc>
          <w:tcPr>
            <w:tcW w:w="0" w:type="auto"/>
            <w:tcMar>
              <w:top w:w="15" w:type="dxa"/>
              <w:left w:w="15" w:type="dxa"/>
              <w:bottom w:w="15" w:type="dxa"/>
              <w:right w:w="15" w:type="dxa"/>
            </w:tcMar>
            <w:hideMark/>
          </w:tcPr>
          <w:p w14:paraId="28E36EEB" w14:textId="77777777" w:rsidR="004A3EA5" w:rsidRPr="004A3EA5" w:rsidRDefault="004A3EA5" w:rsidP="004A3EA5">
            <w:pPr>
              <w:rPr>
                <w:lang w:val="en-US"/>
              </w:rPr>
            </w:pPr>
            <w:r w:rsidRPr="004A3EA5">
              <w:rPr>
                <w:lang w:val="en-US"/>
              </w:rPr>
              <w:t>&lt;no mitigation provided&gt;</w:t>
            </w:r>
          </w:p>
        </w:tc>
      </w:tr>
      <w:tr w:rsidR="004A3EA5" w:rsidRPr="004A3EA5" w14:paraId="3EC7B758" w14:textId="77777777" w:rsidTr="000B7926">
        <w:trPr>
          <w:tblCellSpacing w:w="22" w:type="dxa"/>
        </w:trPr>
        <w:tc>
          <w:tcPr>
            <w:tcW w:w="0" w:type="auto"/>
            <w:tcMar>
              <w:top w:w="15" w:type="dxa"/>
              <w:left w:w="15" w:type="dxa"/>
              <w:bottom w:w="15" w:type="dxa"/>
              <w:right w:w="15" w:type="dxa"/>
            </w:tcMar>
            <w:hideMark/>
          </w:tcPr>
          <w:p w14:paraId="32629998" w14:textId="77777777" w:rsidR="004A3EA5" w:rsidRPr="004A3EA5" w:rsidRDefault="004A3EA5" w:rsidP="004A3EA5">
            <w:pPr>
              <w:rPr>
                <w:lang w:val="en-US"/>
              </w:rPr>
            </w:pPr>
            <w:r w:rsidRPr="004A3EA5">
              <w:rPr>
                <w:b/>
                <w:bCs/>
                <w:lang w:val="en-US"/>
              </w:rPr>
              <w:t>Possible Mitigation(s):</w:t>
            </w:r>
          </w:p>
        </w:tc>
        <w:tc>
          <w:tcPr>
            <w:tcW w:w="0" w:type="auto"/>
            <w:tcMar>
              <w:top w:w="15" w:type="dxa"/>
              <w:left w:w="15" w:type="dxa"/>
              <w:bottom w:w="15" w:type="dxa"/>
              <w:right w:w="15" w:type="dxa"/>
            </w:tcMar>
            <w:hideMark/>
          </w:tcPr>
          <w:p w14:paraId="0BAB1EC2" w14:textId="77777777" w:rsidR="004A3EA5" w:rsidRPr="004A3EA5" w:rsidRDefault="004A3EA5" w:rsidP="004A3EA5">
            <w:pPr>
              <w:rPr>
                <w:lang w:val="en-US"/>
              </w:rPr>
            </w:pPr>
            <w:r w:rsidRPr="004A3EA5">
              <w:rPr>
                <w:lang w:val="en-US"/>
              </w:rPr>
              <w:t>Verify X.509 certificates used to authenticate SSL, TLS, and DTLS connections. Refer: &lt;a href="https://aka.ms/tmtcommsec#x509-ssltls"&gt;https://aka.ms/tmtcommsec#x509-ssltls&lt;/a&gt;</w:t>
            </w:r>
          </w:p>
        </w:tc>
      </w:tr>
      <w:tr w:rsidR="004A3EA5" w:rsidRPr="004A3EA5" w14:paraId="2DD5D630" w14:textId="77777777" w:rsidTr="000B7926">
        <w:trPr>
          <w:tblCellSpacing w:w="22" w:type="dxa"/>
        </w:trPr>
        <w:tc>
          <w:tcPr>
            <w:tcW w:w="0" w:type="auto"/>
            <w:tcMar>
              <w:top w:w="15" w:type="dxa"/>
              <w:left w:w="15" w:type="dxa"/>
              <w:bottom w:w="15" w:type="dxa"/>
              <w:right w:w="15" w:type="dxa"/>
            </w:tcMar>
            <w:hideMark/>
          </w:tcPr>
          <w:p w14:paraId="0ED16DA9" w14:textId="77777777" w:rsidR="004A3EA5" w:rsidRPr="004A3EA5" w:rsidRDefault="004A3EA5" w:rsidP="004A3EA5">
            <w:pPr>
              <w:rPr>
                <w:lang w:val="en-US"/>
              </w:rPr>
            </w:pPr>
            <w:r w:rsidRPr="004A3EA5">
              <w:rPr>
                <w:b/>
                <w:bCs/>
                <w:lang w:val="en-US"/>
              </w:rPr>
              <w:t>SDL Phase:</w:t>
            </w:r>
          </w:p>
        </w:tc>
        <w:tc>
          <w:tcPr>
            <w:tcW w:w="0" w:type="auto"/>
            <w:tcMar>
              <w:top w:w="15" w:type="dxa"/>
              <w:left w:w="15" w:type="dxa"/>
              <w:bottom w:w="15" w:type="dxa"/>
              <w:right w:w="15" w:type="dxa"/>
            </w:tcMar>
            <w:hideMark/>
          </w:tcPr>
          <w:p w14:paraId="136892D6" w14:textId="77777777" w:rsidR="004A3EA5" w:rsidRPr="004A3EA5" w:rsidRDefault="004A3EA5" w:rsidP="004A3EA5">
            <w:pPr>
              <w:rPr>
                <w:lang w:val="en-US"/>
              </w:rPr>
            </w:pPr>
            <w:r w:rsidRPr="004A3EA5">
              <w:rPr>
                <w:lang w:val="en-US"/>
              </w:rPr>
              <w:t>Implementation</w:t>
            </w:r>
          </w:p>
        </w:tc>
      </w:tr>
    </w:tbl>
    <w:p w14:paraId="7F86BCFC" w14:textId="77777777" w:rsidR="004A3EA5" w:rsidRPr="004A3EA5" w:rsidRDefault="004A3EA5" w:rsidP="004A3EA5">
      <w:pPr>
        <w:rPr>
          <w:b/>
          <w:bCs/>
          <w:iCs/>
          <w:lang w:val="en-US"/>
        </w:rPr>
      </w:pPr>
      <w:r w:rsidRPr="004A3EA5">
        <w:rPr>
          <w:b/>
          <w:bCs/>
          <w:lang w:val="en-US"/>
        </w:rPr>
        <w:lastRenderedPageBreak/>
        <w:t xml:space="preserve">7. Attacker can deny the malicious act and remove the attack footprints leading to repudiation issues [State: Needs Investigation] [Priority: Medium]  </w:t>
      </w:r>
    </w:p>
    <w:tbl>
      <w:tblPr>
        <w:tblW w:w="0" w:type="auto"/>
        <w:tblCellSpacing w:w="22" w:type="dxa"/>
        <w:tblCellMar>
          <w:top w:w="15" w:type="dxa"/>
          <w:left w:w="15" w:type="dxa"/>
          <w:bottom w:w="15" w:type="dxa"/>
          <w:right w:w="15" w:type="dxa"/>
        </w:tblCellMar>
        <w:tblLook w:val="05E0" w:firstRow="1" w:lastRow="1" w:firstColumn="1" w:lastColumn="1" w:noHBand="0" w:noVBand="1"/>
      </w:tblPr>
      <w:tblGrid>
        <w:gridCol w:w="1326"/>
        <w:gridCol w:w="7700"/>
      </w:tblGrid>
      <w:tr w:rsidR="004A3EA5" w:rsidRPr="004A3EA5" w14:paraId="3DB6008D" w14:textId="77777777" w:rsidTr="000B7926">
        <w:trPr>
          <w:tblCellSpacing w:w="22" w:type="dxa"/>
        </w:trPr>
        <w:tc>
          <w:tcPr>
            <w:tcW w:w="0" w:type="auto"/>
            <w:tcMar>
              <w:top w:w="15" w:type="dxa"/>
              <w:left w:w="15" w:type="dxa"/>
              <w:bottom w:w="15" w:type="dxa"/>
              <w:right w:w="15" w:type="dxa"/>
            </w:tcMar>
            <w:hideMark/>
          </w:tcPr>
          <w:p w14:paraId="6F0D0FAC" w14:textId="77777777" w:rsidR="004A3EA5" w:rsidRPr="004A3EA5" w:rsidRDefault="004A3EA5" w:rsidP="004A3EA5">
            <w:pPr>
              <w:rPr>
                <w:lang w:val="en-US"/>
              </w:rPr>
            </w:pPr>
            <w:r w:rsidRPr="004A3EA5">
              <w:rPr>
                <w:b/>
                <w:bCs/>
                <w:lang w:val="en-US"/>
              </w:rPr>
              <w:t>Category:</w:t>
            </w:r>
          </w:p>
        </w:tc>
        <w:tc>
          <w:tcPr>
            <w:tcW w:w="0" w:type="auto"/>
            <w:tcMar>
              <w:top w:w="15" w:type="dxa"/>
              <w:left w:w="15" w:type="dxa"/>
              <w:bottom w:w="15" w:type="dxa"/>
              <w:right w:w="15" w:type="dxa"/>
            </w:tcMar>
            <w:hideMark/>
          </w:tcPr>
          <w:p w14:paraId="631F2AB3" w14:textId="77777777" w:rsidR="004A3EA5" w:rsidRPr="004A3EA5" w:rsidRDefault="004A3EA5" w:rsidP="004A3EA5">
            <w:pPr>
              <w:rPr>
                <w:lang w:val="en-US"/>
              </w:rPr>
            </w:pPr>
            <w:r w:rsidRPr="004A3EA5">
              <w:rPr>
                <w:lang w:val="en-US"/>
              </w:rPr>
              <w:t>Repudiation</w:t>
            </w:r>
          </w:p>
        </w:tc>
      </w:tr>
      <w:tr w:rsidR="004A3EA5" w:rsidRPr="004A3EA5" w14:paraId="00AC45CB" w14:textId="77777777" w:rsidTr="000B7926">
        <w:trPr>
          <w:tblCellSpacing w:w="22" w:type="dxa"/>
        </w:trPr>
        <w:tc>
          <w:tcPr>
            <w:tcW w:w="0" w:type="auto"/>
            <w:tcMar>
              <w:top w:w="15" w:type="dxa"/>
              <w:left w:w="15" w:type="dxa"/>
              <w:bottom w:w="15" w:type="dxa"/>
              <w:right w:w="15" w:type="dxa"/>
            </w:tcMar>
            <w:hideMark/>
          </w:tcPr>
          <w:p w14:paraId="0A3FEDCE" w14:textId="77777777" w:rsidR="004A3EA5" w:rsidRPr="004A3EA5" w:rsidRDefault="004A3EA5" w:rsidP="004A3EA5">
            <w:pPr>
              <w:rPr>
                <w:lang w:val="en-US"/>
              </w:rPr>
            </w:pPr>
            <w:r w:rsidRPr="004A3EA5">
              <w:rPr>
                <w:b/>
                <w:bCs/>
                <w:lang w:val="en-US"/>
              </w:rPr>
              <w:t>Description:</w:t>
            </w:r>
          </w:p>
        </w:tc>
        <w:tc>
          <w:tcPr>
            <w:tcW w:w="0" w:type="auto"/>
            <w:tcMar>
              <w:top w:w="15" w:type="dxa"/>
              <w:left w:w="15" w:type="dxa"/>
              <w:bottom w:w="15" w:type="dxa"/>
              <w:right w:w="15" w:type="dxa"/>
            </w:tcMar>
            <w:hideMark/>
          </w:tcPr>
          <w:p w14:paraId="51929D60" w14:textId="77777777" w:rsidR="004A3EA5" w:rsidRPr="004A3EA5" w:rsidRDefault="004A3EA5" w:rsidP="004A3EA5">
            <w:pPr>
              <w:rPr>
                <w:lang w:val="en-US"/>
              </w:rPr>
            </w:pPr>
            <w:r w:rsidRPr="004A3EA5">
              <w:rPr>
                <w:lang w:val="en-US"/>
              </w:rPr>
              <w:t>Proper logging of all security events and user actions builds traceability in a system and denies any possible repudiation issues. In the absence of proper auditing and logging controls, it would become impossible to implement any accountability in a system</w:t>
            </w:r>
          </w:p>
        </w:tc>
      </w:tr>
      <w:tr w:rsidR="004A3EA5" w:rsidRPr="004A3EA5" w14:paraId="7D22EBEA" w14:textId="77777777" w:rsidTr="000B7926">
        <w:trPr>
          <w:tblCellSpacing w:w="22" w:type="dxa"/>
        </w:trPr>
        <w:tc>
          <w:tcPr>
            <w:tcW w:w="0" w:type="auto"/>
            <w:tcMar>
              <w:top w:w="15" w:type="dxa"/>
              <w:left w:w="15" w:type="dxa"/>
              <w:bottom w:w="15" w:type="dxa"/>
              <w:right w:w="15" w:type="dxa"/>
            </w:tcMar>
            <w:hideMark/>
          </w:tcPr>
          <w:p w14:paraId="6BFE2F05" w14:textId="77777777" w:rsidR="004A3EA5" w:rsidRPr="004A3EA5" w:rsidRDefault="004A3EA5" w:rsidP="004A3EA5">
            <w:pPr>
              <w:rPr>
                <w:lang w:val="en-US"/>
              </w:rPr>
            </w:pPr>
            <w:r w:rsidRPr="004A3EA5">
              <w:rPr>
                <w:b/>
                <w:bCs/>
                <w:lang w:val="en-US"/>
              </w:rPr>
              <w:t>Justification:</w:t>
            </w:r>
          </w:p>
        </w:tc>
        <w:tc>
          <w:tcPr>
            <w:tcW w:w="0" w:type="auto"/>
            <w:tcMar>
              <w:top w:w="15" w:type="dxa"/>
              <w:left w:w="15" w:type="dxa"/>
              <w:bottom w:w="15" w:type="dxa"/>
              <w:right w:w="15" w:type="dxa"/>
            </w:tcMar>
            <w:hideMark/>
          </w:tcPr>
          <w:p w14:paraId="115ECE74" w14:textId="77777777" w:rsidR="004A3EA5" w:rsidRPr="004A3EA5" w:rsidRDefault="004A3EA5" w:rsidP="004A3EA5">
            <w:pPr>
              <w:rPr>
                <w:lang w:val="en-US"/>
              </w:rPr>
            </w:pPr>
            <w:r w:rsidRPr="004A3EA5">
              <w:rPr>
                <w:lang w:val="en-US"/>
              </w:rPr>
              <w:t>PQC helps to partially mitigate as CRYSTALS-Dilithium is used for digital signatures. Container logs are outside of PQC protection.</w:t>
            </w:r>
          </w:p>
        </w:tc>
      </w:tr>
      <w:tr w:rsidR="004A3EA5" w:rsidRPr="004A3EA5" w14:paraId="3860463D" w14:textId="77777777" w:rsidTr="000B7926">
        <w:trPr>
          <w:tblCellSpacing w:w="22" w:type="dxa"/>
        </w:trPr>
        <w:tc>
          <w:tcPr>
            <w:tcW w:w="0" w:type="auto"/>
            <w:tcMar>
              <w:top w:w="15" w:type="dxa"/>
              <w:left w:w="15" w:type="dxa"/>
              <w:bottom w:w="15" w:type="dxa"/>
              <w:right w:w="15" w:type="dxa"/>
            </w:tcMar>
            <w:hideMark/>
          </w:tcPr>
          <w:p w14:paraId="3FC15D8E" w14:textId="77777777" w:rsidR="004A3EA5" w:rsidRPr="004A3EA5" w:rsidRDefault="004A3EA5" w:rsidP="004A3EA5">
            <w:pPr>
              <w:rPr>
                <w:lang w:val="en-US"/>
              </w:rPr>
            </w:pPr>
            <w:r w:rsidRPr="004A3EA5">
              <w:rPr>
                <w:b/>
                <w:bCs/>
                <w:lang w:val="en-US"/>
              </w:rPr>
              <w:t>Possible Mitigation(s):</w:t>
            </w:r>
          </w:p>
        </w:tc>
        <w:tc>
          <w:tcPr>
            <w:tcW w:w="0" w:type="auto"/>
            <w:tcMar>
              <w:top w:w="15" w:type="dxa"/>
              <w:left w:w="15" w:type="dxa"/>
              <w:bottom w:w="15" w:type="dxa"/>
              <w:right w:w="15" w:type="dxa"/>
            </w:tcMar>
            <w:hideMark/>
          </w:tcPr>
          <w:p w14:paraId="782ED9A3" w14:textId="77777777" w:rsidR="004A3EA5" w:rsidRPr="004A3EA5" w:rsidRDefault="004A3EA5" w:rsidP="004A3EA5">
            <w:pPr>
              <w:rPr>
                <w:lang w:val="en-US"/>
              </w:rPr>
            </w:pPr>
            <w:r w:rsidRPr="004A3EA5">
              <w:rPr>
                <w:lang w:val="en-US"/>
              </w:rPr>
              <w:t>Ensure that auditing and logging is enforced on the application. Refer: &lt;a href="https://aka.ms/tmtauditlog#auditing"&gt;https://aka.ms/tmtauditlog#auditing&lt;/a&gt; Ensure that log rotation and separation are in place. Refer: &lt;a href="https://aka.ms/tmtauditlog#log-rotation"&gt;https://aka.ms/tmtauditlog#log-rotation&lt;/a&gt; Ensure that Audit and Log Files have Restricted Access. Refer: &lt;a href="https://aka.ms/tmtauditlog#log-restricted-access"&gt;https://aka.ms/tmtauditlog#log-restricted-access&lt;/a&gt; Ensure that User Management Events are Logged. Refer: &lt;a href="https://aka.ms/tmtauditlog#user-management"&gt;https://aka.ms/tmtauditlog#user-management&lt;/a&gt;</w:t>
            </w:r>
          </w:p>
        </w:tc>
      </w:tr>
      <w:tr w:rsidR="004A3EA5" w:rsidRPr="004A3EA5" w14:paraId="6AE3EDCF" w14:textId="77777777" w:rsidTr="000B7926">
        <w:trPr>
          <w:tblCellSpacing w:w="22" w:type="dxa"/>
        </w:trPr>
        <w:tc>
          <w:tcPr>
            <w:tcW w:w="0" w:type="auto"/>
            <w:tcMar>
              <w:top w:w="15" w:type="dxa"/>
              <w:left w:w="15" w:type="dxa"/>
              <w:bottom w:w="15" w:type="dxa"/>
              <w:right w:w="15" w:type="dxa"/>
            </w:tcMar>
            <w:hideMark/>
          </w:tcPr>
          <w:p w14:paraId="60736E18" w14:textId="77777777" w:rsidR="004A3EA5" w:rsidRPr="004A3EA5" w:rsidRDefault="004A3EA5" w:rsidP="004A3EA5">
            <w:pPr>
              <w:rPr>
                <w:lang w:val="en-US"/>
              </w:rPr>
            </w:pPr>
            <w:r w:rsidRPr="004A3EA5">
              <w:rPr>
                <w:b/>
                <w:bCs/>
                <w:lang w:val="en-US"/>
              </w:rPr>
              <w:t>SDL Phase:</w:t>
            </w:r>
          </w:p>
        </w:tc>
        <w:tc>
          <w:tcPr>
            <w:tcW w:w="0" w:type="auto"/>
            <w:tcMar>
              <w:top w:w="15" w:type="dxa"/>
              <w:left w:w="15" w:type="dxa"/>
              <w:bottom w:w="15" w:type="dxa"/>
              <w:right w:w="15" w:type="dxa"/>
            </w:tcMar>
            <w:hideMark/>
          </w:tcPr>
          <w:p w14:paraId="47538A0D" w14:textId="77777777" w:rsidR="004A3EA5" w:rsidRPr="004A3EA5" w:rsidRDefault="004A3EA5" w:rsidP="004A3EA5">
            <w:pPr>
              <w:rPr>
                <w:lang w:val="en-US"/>
              </w:rPr>
            </w:pPr>
            <w:r w:rsidRPr="004A3EA5">
              <w:rPr>
                <w:lang w:val="en-US"/>
              </w:rPr>
              <w:t>Implementation</w:t>
            </w:r>
          </w:p>
        </w:tc>
      </w:tr>
    </w:tbl>
    <w:p w14:paraId="45271D47" w14:textId="77777777" w:rsidR="004A3EA5" w:rsidRPr="004A3EA5" w:rsidRDefault="004A3EA5" w:rsidP="004A3EA5">
      <w:pPr>
        <w:rPr>
          <w:b/>
          <w:bCs/>
          <w:iCs/>
          <w:lang w:val="en-US"/>
        </w:rPr>
      </w:pPr>
      <w:r w:rsidRPr="004A3EA5">
        <w:rPr>
          <w:b/>
          <w:bCs/>
          <w:lang w:val="en-US"/>
        </w:rPr>
        <w:t xml:space="preserve">8. An adversary can gain access to sensitive information through error messages [State: Needs Investigation] [Priority: High]  </w:t>
      </w:r>
    </w:p>
    <w:tbl>
      <w:tblPr>
        <w:tblW w:w="0" w:type="auto"/>
        <w:tblCellSpacing w:w="22" w:type="dxa"/>
        <w:tblCellMar>
          <w:top w:w="15" w:type="dxa"/>
          <w:left w:w="15" w:type="dxa"/>
          <w:bottom w:w="15" w:type="dxa"/>
          <w:right w:w="15" w:type="dxa"/>
        </w:tblCellMar>
        <w:tblLook w:val="05E0" w:firstRow="1" w:lastRow="1" w:firstColumn="1" w:lastColumn="1" w:noHBand="0" w:noVBand="1"/>
      </w:tblPr>
      <w:tblGrid>
        <w:gridCol w:w="1264"/>
        <w:gridCol w:w="7762"/>
      </w:tblGrid>
      <w:tr w:rsidR="004A3EA5" w:rsidRPr="004A3EA5" w14:paraId="711D9891" w14:textId="77777777" w:rsidTr="000B7926">
        <w:trPr>
          <w:tblCellSpacing w:w="22" w:type="dxa"/>
        </w:trPr>
        <w:tc>
          <w:tcPr>
            <w:tcW w:w="0" w:type="auto"/>
            <w:tcMar>
              <w:top w:w="15" w:type="dxa"/>
              <w:left w:w="15" w:type="dxa"/>
              <w:bottom w:w="15" w:type="dxa"/>
              <w:right w:w="15" w:type="dxa"/>
            </w:tcMar>
            <w:hideMark/>
          </w:tcPr>
          <w:p w14:paraId="089B0909" w14:textId="77777777" w:rsidR="004A3EA5" w:rsidRPr="004A3EA5" w:rsidRDefault="004A3EA5" w:rsidP="004A3EA5">
            <w:pPr>
              <w:rPr>
                <w:lang w:val="en-US"/>
              </w:rPr>
            </w:pPr>
            <w:r w:rsidRPr="004A3EA5">
              <w:rPr>
                <w:b/>
                <w:bCs/>
                <w:lang w:val="en-US"/>
              </w:rPr>
              <w:t>Category:</w:t>
            </w:r>
          </w:p>
        </w:tc>
        <w:tc>
          <w:tcPr>
            <w:tcW w:w="0" w:type="auto"/>
            <w:tcMar>
              <w:top w:w="15" w:type="dxa"/>
              <w:left w:w="15" w:type="dxa"/>
              <w:bottom w:w="15" w:type="dxa"/>
              <w:right w:w="15" w:type="dxa"/>
            </w:tcMar>
            <w:hideMark/>
          </w:tcPr>
          <w:p w14:paraId="3EB64263" w14:textId="77777777" w:rsidR="004A3EA5" w:rsidRPr="004A3EA5" w:rsidRDefault="004A3EA5" w:rsidP="004A3EA5">
            <w:pPr>
              <w:rPr>
                <w:lang w:val="en-US"/>
              </w:rPr>
            </w:pPr>
            <w:r w:rsidRPr="004A3EA5">
              <w:rPr>
                <w:lang w:val="en-US"/>
              </w:rPr>
              <w:t>Information Disclosure</w:t>
            </w:r>
          </w:p>
        </w:tc>
      </w:tr>
      <w:tr w:rsidR="004A3EA5" w:rsidRPr="004A3EA5" w14:paraId="5EA46DFC" w14:textId="77777777" w:rsidTr="000B7926">
        <w:trPr>
          <w:tblCellSpacing w:w="22" w:type="dxa"/>
        </w:trPr>
        <w:tc>
          <w:tcPr>
            <w:tcW w:w="0" w:type="auto"/>
            <w:tcMar>
              <w:top w:w="15" w:type="dxa"/>
              <w:left w:w="15" w:type="dxa"/>
              <w:bottom w:w="15" w:type="dxa"/>
              <w:right w:w="15" w:type="dxa"/>
            </w:tcMar>
            <w:hideMark/>
          </w:tcPr>
          <w:p w14:paraId="1772F341" w14:textId="77777777" w:rsidR="004A3EA5" w:rsidRPr="004A3EA5" w:rsidRDefault="004A3EA5" w:rsidP="004A3EA5">
            <w:pPr>
              <w:rPr>
                <w:lang w:val="en-US"/>
              </w:rPr>
            </w:pPr>
            <w:r w:rsidRPr="004A3EA5">
              <w:rPr>
                <w:b/>
                <w:bCs/>
                <w:lang w:val="en-US"/>
              </w:rPr>
              <w:t>Description:</w:t>
            </w:r>
          </w:p>
        </w:tc>
        <w:tc>
          <w:tcPr>
            <w:tcW w:w="0" w:type="auto"/>
            <w:tcMar>
              <w:top w:w="15" w:type="dxa"/>
              <w:left w:w="15" w:type="dxa"/>
              <w:bottom w:w="15" w:type="dxa"/>
              <w:right w:w="15" w:type="dxa"/>
            </w:tcMar>
            <w:hideMark/>
          </w:tcPr>
          <w:p w14:paraId="2FEAD2C4" w14:textId="77777777" w:rsidR="004A3EA5" w:rsidRPr="004A3EA5" w:rsidRDefault="004A3EA5" w:rsidP="004A3EA5">
            <w:pPr>
              <w:rPr>
                <w:lang w:val="en-US"/>
              </w:rPr>
            </w:pPr>
            <w:r w:rsidRPr="004A3EA5">
              <w:rPr>
                <w:lang w:val="en-US"/>
              </w:rPr>
              <w:t>An adversary can gain access to sensitive data such as the following, through verbose error messages - Server names  - Connection strings  - Usernames  - Passwords  - SQL procedures  - Details of dynamic SQL failures  - Stack trace and lines of code  - Variables stored in memory  - Drive and folder locations  - Application install points  - Host configuration settings  - Other internal application details</w:t>
            </w:r>
          </w:p>
        </w:tc>
      </w:tr>
      <w:tr w:rsidR="004A3EA5" w:rsidRPr="004A3EA5" w14:paraId="1D1159D7" w14:textId="77777777" w:rsidTr="000B7926">
        <w:trPr>
          <w:tblCellSpacing w:w="22" w:type="dxa"/>
        </w:trPr>
        <w:tc>
          <w:tcPr>
            <w:tcW w:w="0" w:type="auto"/>
            <w:tcMar>
              <w:top w:w="15" w:type="dxa"/>
              <w:left w:w="15" w:type="dxa"/>
              <w:bottom w:w="15" w:type="dxa"/>
              <w:right w:w="15" w:type="dxa"/>
            </w:tcMar>
            <w:hideMark/>
          </w:tcPr>
          <w:p w14:paraId="651C5302" w14:textId="77777777" w:rsidR="004A3EA5" w:rsidRPr="004A3EA5" w:rsidRDefault="004A3EA5" w:rsidP="004A3EA5">
            <w:pPr>
              <w:rPr>
                <w:lang w:val="en-US"/>
              </w:rPr>
            </w:pPr>
            <w:r w:rsidRPr="004A3EA5">
              <w:rPr>
                <w:b/>
                <w:bCs/>
                <w:lang w:val="en-US"/>
              </w:rPr>
              <w:t>Justification:</w:t>
            </w:r>
          </w:p>
        </w:tc>
        <w:tc>
          <w:tcPr>
            <w:tcW w:w="0" w:type="auto"/>
            <w:tcMar>
              <w:top w:w="15" w:type="dxa"/>
              <w:left w:w="15" w:type="dxa"/>
              <w:bottom w:w="15" w:type="dxa"/>
              <w:right w:w="15" w:type="dxa"/>
            </w:tcMar>
            <w:hideMark/>
          </w:tcPr>
          <w:p w14:paraId="0AA9543D" w14:textId="77777777" w:rsidR="004A3EA5" w:rsidRPr="004A3EA5" w:rsidRDefault="004A3EA5" w:rsidP="004A3EA5">
            <w:pPr>
              <w:rPr>
                <w:lang w:val="en-US"/>
              </w:rPr>
            </w:pPr>
            <w:r w:rsidRPr="004A3EA5">
              <w:rPr>
                <w:lang w:val="en-US"/>
              </w:rPr>
              <w:t>&lt;no mitigation provided&gt;</w:t>
            </w:r>
          </w:p>
        </w:tc>
      </w:tr>
      <w:tr w:rsidR="004A3EA5" w:rsidRPr="004A3EA5" w14:paraId="534CD8EB" w14:textId="77777777" w:rsidTr="000B7926">
        <w:trPr>
          <w:tblCellSpacing w:w="22" w:type="dxa"/>
        </w:trPr>
        <w:tc>
          <w:tcPr>
            <w:tcW w:w="0" w:type="auto"/>
            <w:tcMar>
              <w:top w:w="15" w:type="dxa"/>
              <w:left w:w="15" w:type="dxa"/>
              <w:bottom w:w="15" w:type="dxa"/>
              <w:right w:w="15" w:type="dxa"/>
            </w:tcMar>
            <w:hideMark/>
          </w:tcPr>
          <w:p w14:paraId="3DB050FE" w14:textId="77777777" w:rsidR="004A3EA5" w:rsidRPr="004A3EA5" w:rsidRDefault="004A3EA5" w:rsidP="004A3EA5">
            <w:pPr>
              <w:rPr>
                <w:lang w:val="en-US"/>
              </w:rPr>
            </w:pPr>
            <w:r w:rsidRPr="004A3EA5">
              <w:rPr>
                <w:b/>
                <w:bCs/>
                <w:lang w:val="en-US"/>
              </w:rPr>
              <w:t>Possible Mitigation(s):</w:t>
            </w:r>
          </w:p>
        </w:tc>
        <w:tc>
          <w:tcPr>
            <w:tcW w:w="0" w:type="auto"/>
            <w:tcMar>
              <w:top w:w="15" w:type="dxa"/>
              <w:left w:w="15" w:type="dxa"/>
              <w:bottom w:w="15" w:type="dxa"/>
              <w:right w:w="15" w:type="dxa"/>
            </w:tcMar>
            <w:hideMark/>
          </w:tcPr>
          <w:p w14:paraId="301FE97B" w14:textId="77777777" w:rsidR="004A3EA5" w:rsidRPr="004A3EA5" w:rsidRDefault="004A3EA5" w:rsidP="004A3EA5">
            <w:pPr>
              <w:rPr>
                <w:lang w:val="en-US"/>
              </w:rPr>
            </w:pPr>
            <w:r w:rsidRPr="004A3EA5">
              <w:rPr>
                <w:lang w:val="en-US"/>
              </w:rPr>
              <w:t xml:space="preserve">Do not expose security details in error messages. Refer: &lt;a href="https://aka.ms/tmtxmgmt#messages"&gt;https://aka.ms/tmtxmgmt#messages&lt;/a&gt; Implement Default error handling page. Refer: &lt;a href="https://aka.ms/tmtxmgmt#default"&gt;https://aka.ms/tmtxmgmt#default&lt;/a&gt; Set Deployment Method to Retail in IIS. Refer: &lt;a href="https://aka.ms/tmtxmgmt#deployment"&gt;https://aka.ms/tmtxmgmt#deployment&lt;/a&gt; Exceptions should fail safely. Refer: &lt;a href="https://aka.ms/tmtxmgmt#fail"&gt;https://aka.ms/tmtxmgmt#fail&lt;/a&gt; ASP.NET applications must disable tracing and debugging prior to deployment. </w:t>
            </w:r>
            <w:r w:rsidRPr="004A3EA5">
              <w:rPr>
                <w:lang w:val="en-US"/>
              </w:rPr>
              <w:lastRenderedPageBreak/>
              <w:t>Refer: &lt;a href="https://aka.ms/tmtconfigmgmt#trace-deploy"&gt;https://aka.ms/tmtconfigmgmt#trace-deploy&lt;/a&gt; Implement controls to prevent username enumeration. Refer: &lt;a href="https://aka.ms/tmtauthn#controls-username-enum"&gt;https://aka.ms/tmtauthn#controls-username-enum&lt;/a&gt;</w:t>
            </w:r>
          </w:p>
        </w:tc>
      </w:tr>
      <w:tr w:rsidR="004A3EA5" w:rsidRPr="004A3EA5" w14:paraId="12B66776" w14:textId="77777777" w:rsidTr="000B7926">
        <w:trPr>
          <w:tblCellSpacing w:w="22" w:type="dxa"/>
        </w:trPr>
        <w:tc>
          <w:tcPr>
            <w:tcW w:w="0" w:type="auto"/>
            <w:tcMar>
              <w:top w:w="15" w:type="dxa"/>
              <w:left w:w="15" w:type="dxa"/>
              <w:bottom w:w="15" w:type="dxa"/>
              <w:right w:w="15" w:type="dxa"/>
            </w:tcMar>
            <w:hideMark/>
          </w:tcPr>
          <w:p w14:paraId="462A82EB" w14:textId="77777777" w:rsidR="004A3EA5" w:rsidRPr="004A3EA5" w:rsidRDefault="004A3EA5" w:rsidP="004A3EA5">
            <w:pPr>
              <w:rPr>
                <w:lang w:val="en-US"/>
              </w:rPr>
            </w:pPr>
            <w:r w:rsidRPr="004A3EA5">
              <w:rPr>
                <w:b/>
                <w:bCs/>
                <w:lang w:val="en-US"/>
              </w:rPr>
              <w:lastRenderedPageBreak/>
              <w:t>SDL Phase:</w:t>
            </w:r>
          </w:p>
        </w:tc>
        <w:tc>
          <w:tcPr>
            <w:tcW w:w="0" w:type="auto"/>
            <w:tcMar>
              <w:top w:w="15" w:type="dxa"/>
              <w:left w:w="15" w:type="dxa"/>
              <w:bottom w:w="15" w:type="dxa"/>
              <w:right w:w="15" w:type="dxa"/>
            </w:tcMar>
            <w:hideMark/>
          </w:tcPr>
          <w:p w14:paraId="67ED3926" w14:textId="77777777" w:rsidR="004A3EA5" w:rsidRPr="004A3EA5" w:rsidRDefault="004A3EA5" w:rsidP="004A3EA5">
            <w:pPr>
              <w:rPr>
                <w:lang w:val="en-US"/>
              </w:rPr>
            </w:pPr>
            <w:r w:rsidRPr="004A3EA5">
              <w:rPr>
                <w:lang w:val="en-US"/>
              </w:rPr>
              <w:t>Implementation</w:t>
            </w:r>
          </w:p>
        </w:tc>
      </w:tr>
    </w:tbl>
    <w:p w14:paraId="7AABC89F" w14:textId="77777777" w:rsidR="004A3EA5" w:rsidRPr="004A3EA5" w:rsidRDefault="004A3EA5" w:rsidP="004A3EA5">
      <w:pPr>
        <w:rPr>
          <w:b/>
          <w:bCs/>
          <w:iCs/>
          <w:lang w:val="en-US"/>
        </w:rPr>
      </w:pPr>
      <w:r w:rsidRPr="004A3EA5">
        <w:rPr>
          <w:b/>
          <w:bCs/>
          <w:lang w:val="en-US"/>
        </w:rPr>
        <w:t xml:space="preserve">9. An adversary may gain access to sensitive data from log files [State: Needs Investigation] [Priority: High]  </w:t>
      </w:r>
    </w:p>
    <w:tbl>
      <w:tblPr>
        <w:tblW w:w="0" w:type="auto"/>
        <w:tblCellSpacing w:w="22" w:type="dxa"/>
        <w:tblCellMar>
          <w:top w:w="15" w:type="dxa"/>
          <w:left w:w="15" w:type="dxa"/>
          <w:bottom w:w="15" w:type="dxa"/>
          <w:right w:w="15" w:type="dxa"/>
        </w:tblCellMar>
        <w:tblLook w:val="05E0" w:firstRow="1" w:lastRow="1" w:firstColumn="1" w:lastColumn="1" w:noHBand="0" w:noVBand="1"/>
      </w:tblPr>
      <w:tblGrid>
        <w:gridCol w:w="1515"/>
        <w:gridCol w:w="7511"/>
      </w:tblGrid>
      <w:tr w:rsidR="004A3EA5" w:rsidRPr="004A3EA5" w14:paraId="03B8216B" w14:textId="77777777" w:rsidTr="000B7926">
        <w:trPr>
          <w:tblCellSpacing w:w="22" w:type="dxa"/>
        </w:trPr>
        <w:tc>
          <w:tcPr>
            <w:tcW w:w="0" w:type="auto"/>
            <w:tcMar>
              <w:top w:w="15" w:type="dxa"/>
              <w:left w:w="15" w:type="dxa"/>
              <w:bottom w:w="15" w:type="dxa"/>
              <w:right w:w="15" w:type="dxa"/>
            </w:tcMar>
            <w:hideMark/>
          </w:tcPr>
          <w:p w14:paraId="2B3C62CA" w14:textId="77777777" w:rsidR="004A3EA5" w:rsidRPr="004A3EA5" w:rsidRDefault="004A3EA5" w:rsidP="004A3EA5">
            <w:pPr>
              <w:rPr>
                <w:lang w:val="en-US"/>
              </w:rPr>
            </w:pPr>
            <w:r w:rsidRPr="004A3EA5">
              <w:rPr>
                <w:b/>
                <w:bCs/>
                <w:lang w:val="en-US"/>
              </w:rPr>
              <w:t>Category:</w:t>
            </w:r>
          </w:p>
        </w:tc>
        <w:tc>
          <w:tcPr>
            <w:tcW w:w="0" w:type="auto"/>
            <w:tcMar>
              <w:top w:w="15" w:type="dxa"/>
              <w:left w:w="15" w:type="dxa"/>
              <w:bottom w:w="15" w:type="dxa"/>
              <w:right w:w="15" w:type="dxa"/>
            </w:tcMar>
            <w:hideMark/>
          </w:tcPr>
          <w:p w14:paraId="46A6AFEE" w14:textId="77777777" w:rsidR="004A3EA5" w:rsidRPr="004A3EA5" w:rsidRDefault="004A3EA5" w:rsidP="004A3EA5">
            <w:pPr>
              <w:rPr>
                <w:lang w:val="en-US"/>
              </w:rPr>
            </w:pPr>
            <w:r w:rsidRPr="004A3EA5">
              <w:rPr>
                <w:lang w:val="en-US"/>
              </w:rPr>
              <w:t>Information Disclosure</w:t>
            </w:r>
          </w:p>
        </w:tc>
      </w:tr>
      <w:tr w:rsidR="004A3EA5" w:rsidRPr="004A3EA5" w14:paraId="48AF237A" w14:textId="77777777" w:rsidTr="000B7926">
        <w:trPr>
          <w:tblCellSpacing w:w="22" w:type="dxa"/>
        </w:trPr>
        <w:tc>
          <w:tcPr>
            <w:tcW w:w="0" w:type="auto"/>
            <w:tcMar>
              <w:top w:w="15" w:type="dxa"/>
              <w:left w:w="15" w:type="dxa"/>
              <w:bottom w:w="15" w:type="dxa"/>
              <w:right w:w="15" w:type="dxa"/>
            </w:tcMar>
            <w:hideMark/>
          </w:tcPr>
          <w:p w14:paraId="49E6C52F" w14:textId="77777777" w:rsidR="004A3EA5" w:rsidRPr="004A3EA5" w:rsidRDefault="004A3EA5" w:rsidP="004A3EA5">
            <w:pPr>
              <w:rPr>
                <w:lang w:val="en-US"/>
              </w:rPr>
            </w:pPr>
            <w:r w:rsidRPr="004A3EA5">
              <w:rPr>
                <w:b/>
                <w:bCs/>
                <w:lang w:val="en-US"/>
              </w:rPr>
              <w:t>Description:</w:t>
            </w:r>
          </w:p>
        </w:tc>
        <w:tc>
          <w:tcPr>
            <w:tcW w:w="0" w:type="auto"/>
            <w:tcMar>
              <w:top w:w="15" w:type="dxa"/>
              <w:left w:w="15" w:type="dxa"/>
              <w:bottom w:w="15" w:type="dxa"/>
              <w:right w:w="15" w:type="dxa"/>
            </w:tcMar>
            <w:hideMark/>
          </w:tcPr>
          <w:p w14:paraId="35278892" w14:textId="77777777" w:rsidR="004A3EA5" w:rsidRPr="004A3EA5" w:rsidRDefault="004A3EA5" w:rsidP="004A3EA5">
            <w:pPr>
              <w:rPr>
                <w:lang w:val="en-US"/>
              </w:rPr>
            </w:pPr>
            <w:r w:rsidRPr="004A3EA5">
              <w:rPr>
                <w:lang w:val="en-US"/>
              </w:rPr>
              <w:t>An adversary may gain access to sensitive data from log files</w:t>
            </w:r>
          </w:p>
        </w:tc>
      </w:tr>
      <w:tr w:rsidR="004A3EA5" w:rsidRPr="004A3EA5" w14:paraId="7AAE339E" w14:textId="77777777" w:rsidTr="000B7926">
        <w:trPr>
          <w:tblCellSpacing w:w="22" w:type="dxa"/>
        </w:trPr>
        <w:tc>
          <w:tcPr>
            <w:tcW w:w="0" w:type="auto"/>
            <w:tcMar>
              <w:top w:w="15" w:type="dxa"/>
              <w:left w:w="15" w:type="dxa"/>
              <w:bottom w:w="15" w:type="dxa"/>
              <w:right w:w="15" w:type="dxa"/>
            </w:tcMar>
            <w:hideMark/>
          </w:tcPr>
          <w:p w14:paraId="01F0E261" w14:textId="77777777" w:rsidR="004A3EA5" w:rsidRPr="004A3EA5" w:rsidRDefault="004A3EA5" w:rsidP="004A3EA5">
            <w:pPr>
              <w:rPr>
                <w:lang w:val="en-US"/>
              </w:rPr>
            </w:pPr>
            <w:r w:rsidRPr="004A3EA5">
              <w:rPr>
                <w:b/>
                <w:bCs/>
                <w:lang w:val="en-US"/>
              </w:rPr>
              <w:t>Justification:</w:t>
            </w:r>
          </w:p>
        </w:tc>
        <w:tc>
          <w:tcPr>
            <w:tcW w:w="0" w:type="auto"/>
            <w:tcMar>
              <w:top w:w="15" w:type="dxa"/>
              <w:left w:w="15" w:type="dxa"/>
              <w:bottom w:w="15" w:type="dxa"/>
              <w:right w:w="15" w:type="dxa"/>
            </w:tcMar>
            <w:hideMark/>
          </w:tcPr>
          <w:p w14:paraId="11295BAA" w14:textId="77777777" w:rsidR="004A3EA5" w:rsidRPr="004A3EA5" w:rsidRDefault="004A3EA5" w:rsidP="004A3EA5">
            <w:pPr>
              <w:rPr>
                <w:lang w:val="en-US"/>
              </w:rPr>
            </w:pPr>
            <w:r w:rsidRPr="004A3EA5">
              <w:rPr>
                <w:lang w:val="en-US"/>
              </w:rPr>
              <w:t>&lt;no mitigation provided&gt;</w:t>
            </w:r>
          </w:p>
        </w:tc>
      </w:tr>
      <w:tr w:rsidR="004A3EA5" w:rsidRPr="004A3EA5" w14:paraId="1345FDA2" w14:textId="77777777" w:rsidTr="000B7926">
        <w:trPr>
          <w:tblCellSpacing w:w="22" w:type="dxa"/>
        </w:trPr>
        <w:tc>
          <w:tcPr>
            <w:tcW w:w="0" w:type="auto"/>
            <w:tcMar>
              <w:top w:w="15" w:type="dxa"/>
              <w:left w:w="15" w:type="dxa"/>
              <w:bottom w:w="15" w:type="dxa"/>
              <w:right w:w="15" w:type="dxa"/>
            </w:tcMar>
            <w:hideMark/>
          </w:tcPr>
          <w:p w14:paraId="07FF2159" w14:textId="77777777" w:rsidR="004A3EA5" w:rsidRPr="004A3EA5" w:rsidRDefault="004A3EA5" w:rsidP="004A3EA5">
            <w:pPr>
              <w:rPr>
                <w:lang w:val="en-US"/>
              </w:rPr>
            </w:pPr>
            <w:r w:rsidRPr="004A3EA5">
              <w:rPr>
                <w:b/>
                <w:bCs/>
                <w:lang w:val="en-US"/>
              </w:rPr>
              <w:t>Possible Mitigation(s):</w:t>
            </w:r>
          </w:p>
        </w:tc>
        <w:tc>
          <w:tcPr>
            <w:tcW w:w="0" w:type="auto"/>
            <w:tcMar>
              <w:top w:w="15" w:type="dxa"/>
              <w:left w:w="15" w:type="dxa"/>
              <w:bottom w:w="15" w:type="dxa"/>
              <w:right w:w="15" w:type="dxa"/>
            </w:tcMar>
            <w:hideMark/>
          </w:tcPr>
          <w:p w14:paraId="61AF0B01" w14:textId="77777777" w:rsidR="004A3EA5" w:rsidRPr="004A3EA5" w:rsidRDefault="004A3EA5" w:rsidP="004A3EA5">
            <w:pPr>
              <w:rPr>
                <w:lang w:val="en-US"/>
              </w:rPr>
            </w:pPr>
            <w:r w:rsidRPr="004A3EA5">
              <w:rPr>
                <w:lang w:val="en-US"/>
              </w:rPr>
              <w:t>Ensure that the application does not log sensitive user data. Refer: &lt;a href="https://aka.ms/tmtauditlog#log-sensitive-data"&gt;https://aka.ms/tmtauditlog#log-sensitive-data&lt;/a&gt; Ensure that Audit and Log Files have Restricted Access. Refer: &lt;a href="https://aka.ms/tmtauditlog#log-restricted-access"&gt;https://aka.ms/tmtauditlog#log-restricted-access&lt;/a&gt;</w:t>
            </w:r>
          </w:p>
        </w:tc>
      </w:tr>
      <w:tr w:rsidR="004A3EA5" w:rsidRPr="004A3EA5" w14:paraId="6885435B" w14:textId="77777777" w:rsidTr="000B7926">
        <w:trPr>
          <w:tblCellSpacing w:w="22" w:type="dxa"/>
        </w:trPr>
        <w:tc>
          <w:tcPr>
            <w:tcW w:w="0" w:type="auto"/>
            <w:tcMar>
              <w:top w:w="15" w:type="dxa"/>
              <w:left w:w="15" w:type="dxa"/>
              <w:bottom w:w="15" w:type="dxa"/>
              <w:right w:w="15" w:type="dxa"/>
            </w:tcMar>
            <w:hideMark/>
          </w:tcPr>
          <w:p w14:paraId="7F1FE246" w14:textId="77777777" w:rsidR="004A3EA5" w:rsidRPr="004A3EA5" w:rsidRDefault="004A3EA5" w:rsidP="004A3EA5">
            <w:pPr>
              <w:rPr>
                <w:lang w:val="en-US"/>
              </w:rPr>
            </w:pPr>
            <w:r w:rsidRPr="004A3EA5">
              <w:rPr>
                <w:b/>
                <w:bCs/>
                <w:lang w:val="en-US"/>
              </w:rPr>
              <w:t>SDL Phase:</w:t>
            </w:r>
          </w:p>
        </w:tc>
        <w:tc>
          <w:tcPr>
            <w:tcW w:w="0" w:type="auto"/>
            <w:tcMar>
              <w:top w:w="15" w:type="dxa"/>
              <w:left w:w="15" w:type="dxa"/>
              <w:bottom w:w="15" w:type="dxa"/>
              <w:right w:w="15" w:type="dxa"/>
            </w:tcMar>
            <w:hideMark/>
          </w:tcPr>
          <w:p w14:paraId="0538A100" w14:textId="77777777" w:rsidR="004A3EA5" w:rsidRPr="004A3EA5" w:rsidRDefault="004A3EA5" w:rsidP="004A3EA5">
            <w:pPr>
              <w:rPr>
                <w:lang w:val="en-US"/>
              </w:rPr>
            </w:pPr>
            <w:r w:rsidRPr="004A3EA5">
              <w:rPr>
                <w:lang w:val="en-US"/>
              </w:rPr>
              <w:t>Implementation</w:t>
            </w:r>
          </w:p>
        </w:tc>
      </w:tr>
    </w:tbl>
    <w:p w14:paraId="5B75E967" w14:textId="77777777" w:rsidR="004A3EA5" w:rsidRPr="004A3EA5" w:rsidRDefault="004A3EA5" w:rsidP="004A3EA5">
      <w:pPr>
        <w:rPr>
          <w:b/>
          <w:bCs/>
          <w:iCs/>
          <w:lang w:val="en-US"/>
        </w:rPr>
      </w:pPr>
      <w:r w:rsidRPr="004A3EA5">
        <w:rPr>
          <w:b/>
          <w:bCs/>
          <w:lang w:val="en-US"/>
        </w:rPr>
        <w:t xml:space="preserve">10. An adversary can reverse weakly encrypted or hashed content [State: Mitigation Implemented] [Priority: High]  </w:t>
      </w:r>
    </w:p>
    <w:tbl>
      <w:tblPr>
        <w:tblW w:w="0" w:type="auto"/>
        <w:tblCellSpacing w:w="22" w:type="dxa"/>
        <w:tblCellMar>
          <w:top w:w="15" w:type="dxa"/>
          <w:left w:w="15" w:type="dxa"/>
          <w:bottom w:w="15" w:type="dxa"/>
          <w:right w:w="15" w:type="dxa"/>
        </w:tblCellMar>
        <w:tblLook w:val="05E0" w:firstRow="1" w:lastRow="1" w:firstColumn="1" w:lastColumn="1" w:noHBand="0" w:noVBand="1"/>
      </w:tblPr>
      <w:tblGrid>
        <w:gridCol w:w="1264"/>
        <w:gridCol w:w="7762"/>
      </w:tblGrid>
      <w:tr w:rsidR="004A3EA5" w:rsidRPr="004A3EA5" w14:paraId="4E25F949" w14:textId="77777777" w:rsidTr="000B7926">
        <w:trPr>
          <w:tblCellSpacing w:w="22" w:type="dxa"/>
        </w:trPr>
        <w:tc>
          <w:tcPr>
            <w:tcW w:w="0" w:type="auto"/>
            <w:tcMar>
              <w:top w:w="15" w:type="dxa"/>
              <w:left w:w="15" w:type="dxa"/>
              <w:bottom w:w="15" w:type="dxa"/>
              <w:right w:w="15" w:type="dxa"/>
            </w:tcMar>
            <w:hideMark/>
          </w:tcPr>
          <w:p w14:paraId="5587EB1C" w14:textId="77777777" w:rsidR="004A3EA5" w:rsidRPr="004A3EA5" w:rsidRDefault="004A3EA5" w:rsidP="004A3EA5">
            <w:pPr>
              <w:rPr>
                <w:lang w:val="en-US"/>
              </w:rPr>
            </w:pPr>
            <w:r w:rsidRPr="004A3EA5">
              <w:rPr>
                <w:b/>
                <w:bCs/>
                <w:lang w:val="en-US"/>
              </w:rPr>
              <w:t>Category:</w:t>
            </w:r>
          </w:p>
        </w:tc>
        <w:tc>
          <w:tcPr>
            <w:tcW w:w="0" w:type="auto"/>
            <w:tcMar>
              <w:top w:w="15" w:type="dxa"/>
              <w:left w:w="15" w:type="dxa"/>
              <w:bottom w:w="15" w:type="dxa"/>
              <w:right w:w="15" w:type="dxa"/>
            </w:tcMar>
            <w:hideMark/>
          </w:tcPr>
          <w:p w14:paraId="5A537114" w14:textId="77777777" w:rsidR="004A3EA5" w:rsidRPr="004A3EA5" w:rsidRDefault="004A3EA5" w:rsidP="004A3EA5">
            <w:pPr>
              <w:rPr>
                <w:lang w:val="en-US"/>
              </w:rPr>
            </w:pPr>
            <w:r w:rsidRPr="004A3EA5">
              <w:rPr>
                <w:lang w:val="en-US"/>
              </w:rPr>
              <w:t>Information Disclosure</w:t>
            </w:r>
          </w:p>
        </w:tc>
      </w:tr>
      <w:tr w:rsidR="004A3EA5" w:rsidRPr="004A3EA5" w14:paraId="31410609" w14:textId="77777777" w:rsidTr="000B7926">
        <w:trPr>
          <w:tblCellSpacing w:w="22" w:type="dxa"/>
        </w:trPr>
        <w:tc>
          <w:tcPr>
            <w:tcW w:w="0" w:type="auto"/>
            <w:tcMar>
              <w:top w:w="15" w:type="dxa"/>
              <w:left w:w="15" w:type="dxa"/>
              <w:bottom w:w="15" w:type="dxa"/>
              <w:right w:w="15" w:type="dxa"/>
            </w:tcMar>
            <w:hideMark/>
          </w:tcPr>
          <w:p w14:paraId="21D94A60" w14:textId="77777777" w:rsidR="004A3EA5" w:rsidRPr="004A3EA5" w:rsidRDefault="004A3EA5" w:rsidP="004A3EA5">
            <w:pPr>
              <w:rPr>
                <w:lang w:val="en-US"/>
              </w:rPr>
            </w:pPr>
            <w:r w:rsidRPr="004A3EA5">
              <w:rPr>
                <w:b/>
                <w:bCs/>
                <w:lang w:val="en-US"/>
              </w:rPr>
              <w:t>Description:</w:t>
            </w:r>
          </w:p>
        </w:tc>
        <w:tc>
          <w:tcPr>
            <w:tcW w:w="0" w:type="auto"/>
            <w:tcMar>
              <w:top w:w="15" w:type="dxa"/>
              <w:left w:w="15" w:type="dxa"/>
              <w:bottom w:w="15" w:type="dxa"/>
              <w:right w:w="15" w:type="dxa"/>
            </w:tcMar>
            <w:hideMark/>
          </w:tcPr>
          <w:p w14:paraId="28070B16" w14:textId="77777777" w:rsidR="004A3EA5" w:rsidRPr="004A3EA5" w:rsidRDefault="004A3EA5" w:rsidP="004A3EA5">
            <w:pPr>
              <w:rPr>
                <w:lang w:val="en-US"/>
              </w:rPr>
            </w:pPr>
            <w:r w:rsidRPr="004A3EA5">
              <w:rPr>
                <w:lang w:val="en-US"/>
              </w:rPr>
              <w:t>An adversary can reverse weakly encrypted or hashed content</w:t>
            </w:r>
          </w:p>
        </w:tc>
      </w:tr>
      <w:tr w:rsidR="004A3EA5" w:rsidRPr="004A3EA5" w14:paraId="3D43986C" w14:textId="77777777" w:rsidTr="000B7926">
        <w:trPr>
          <w:tblCellSpacing w:w="22" w:type="dxa"/>
        </w:trPr>
        <w:tc>
          <w:tcPr>
            <w:tcW w:w="0" w:type="auto"/>
            <w:tcMar>
              <w:top w:w="15" w:type="dxa"/>
              <w:left w:w="15" w:type="dxa"/>
              <w:bottom w:w="15" w:type="dxa"/>
              <w:right w:w="15" w:type="dxa"/>
            </w:tcMar>
            <w:hideMark/>
          </w:tcPr>
          <w:p w14:paraId="26916635" w14:textId="77777777" w:rsidR="004A3EA5" w:rsidRPr="004A3EA5" w:rsidRDefault="004A3EA5" w:rsidP="004A3EA5">
            <w:pPr>
              <w:rPr>
                <w:lang w:val="en-US"/>
              </w:rPr>
            </w:pPr>
            <w:r w:rsidRPr="004A3EA5">
              <w:rPr>
                <w:b/>
                <w:bCs/>
                <w:lang w:val="en-US"/>
              </w:rPr>
              <w:t>Justification:</w:t>
            </w:r>
          </w:p>
        </w:tc>
        <w:tc>
          <w:tcPr>
            <w:tcW w:w="0" w:type="auto"/>
            <w:tcMar>
              <w:top w:w="15" w:type="dxa"/>
              <w:left w:w="15" w:type="dxa"/>
              <w:bottom w:w="15" w:type="dxa"/>
              <w:right w:w="15" w:type="dxa"/>
            </w:tcMar>
            <w:hideMark/>
          </w:tcPr>
          <w:p w14:paraId="330AB80D" w14:textId="77777777" w:rsidR="004A3EA5" w:rsidRPr="004A3EA5" w:rsidRDefault="004A3EA5" w:rsidP="004A3EA5">
            <w:pPr>
              <w:rPr>
                <w:lang w:val="en-US"/>
              </w:rPr>
            </w:pPr>
            <w:r w:rsidRPr="004A3EA5">
              <w:rPr>
                <w:lang w:val="en-US"/>
              </w:rPr>
              <w:t>Mitigated due to CRYSTALS-Kyber being used for key exchange. Encrypted session keys are safe from classical/quantum decryption.</w:t>
            </w:r>
          </w:p>
        </w:tc>
      </w:tr>
      <w:tr w:rsidR="004A3EA5" w:rsidRPr="004A3EA5" w14:paraId="2D753191" w14:textId="77777777" w:rsidTr="000B7926">
        <w:trPr>
          <w:tblCellSpacing w:w="22" w:type="dxa"/>
        </w:trPr>
        <w:tc>
          <w:tcPr>
            <w:tcW w:w="0" w:type="auto"/>
            <w:tcMar>
              <w:top w:w="15" w:type="dxa"/>
              <w:left w:w="15" w:type="dxa"/>
              <w:bottom w:w="15" w:type="dxa"/>
              <w:right w:w="15" w:type="dxa"/>
            </w:tcMar>
            <w:hideMark/>
          </w:tcPr>
          <w:p w14:paraId="653B4EEF" w14:textId="77777777" w:rsidR="004A3EA5" w:rsidRPr="004A3EA5" w:rsidRDefault="004A3EA5" w:rsidP="004A3EA5">
            <w:pPr>
              <w:rPr>
                <w:lang w:val="en-US"/>
              </w:rPr>
            </w:pPr>
            <w:r w:rsidRPr="004A3EA5">
              <w:rPr>
                <w:b/>
                <w:bCs/>
                <w:lang w:val="en-US"/>
              </w:rPr>
              <w:t>Possible Mitigation(s):</w:t>
            </w:r>
          </w:p>
        </w:tc>
        <w:tc>
          <w:tcPr>
            <w:tcW w:w="0" w:type="auto"/>
            <w:tcMar>
              <w:top w:w="15" w:type="dxa"/>
              <w:left w:w="15" w:type="dxa"/>
              <w:bottom w:w="15" w:type="dxa"/>
              <w:right w:w="15" w:type="dxa"/>
            </w:tcMar>
            <w:hideMark/>
          </w:tcPr>
          <w:p w14:paraId="2F500FA6" w14:textId="77777777" w:rsidR="004A3EA5" w:rsidRPr="004A3EA5" w:rsidRDefault="004A3EA5" w:rsidP="004A3EA5">
            <w:pPr>
              <w:rPr>
                <w:lang w:val="en-US"/>
              </w:rPr>
            </w:pPr>
            <w:r w:rsidRPr="004A3EA5">
              <w:rPr>
                <w:lang w:val="en-US"/>
              </w:rPr>
              <w:t xml:space="preserve">Do not expose security details in error messages. Refer: &lt;a href="https://aka.ms/tmtxmgmt#messages"&gt;https://aka.ms/tmtxmgmt#messages&lt;/a&gt; Implement Default error handling page. Refer: &lt;a href="https://aka.ms/tmtxmgmt#default"&gt;https://aka.ms/tmtxmgmt#default&lt;/a&gt; Set Deployment Method to Retail in IIS. Refer: &lt;a href="https://aka.ms/tmtxmgmt#deployment"&gt;https://aka.ms/tmtxmgmt#deployment&lt;/a&gt; Use only approved symmetric block ciphers and key lengths. Refer: &lt;a href="https://aka.ms/tmtcrypto#cipher-length"&gt;https://aka.ms/tmtcrypto#cipher-length&lt;/a&gt; Use approved block cipher modes and initialization vectors for symmetric ciphers. Refer: &lt;a href="https://aka.ms/tmtcrypto#vector-ciphers"&gt;https://aka.ms/tmtcrypto#vector-ciphers&lt;/a&gt; Use approved asymmetric algorithms, key lengths, and padding. Refer: &lt;a </w:t>
            </w:r>
            <w:r w:rsidRPr="004A3EA5">
              <w:rPr>
                <w:lang w:val="en-US"/>
              </w:rPr>
              <w:lastRenderedPageBreak/>
              <w:t>href="https://aka.ms/tmtcrypto#padding"&gt;https://aka.ms/tmtcrypto#padding&lt;/a&gt; Use approved random number generators. Refer: &lt;a href="https://aka.ms/tmtcrypto#numgen"&gt;https://aka.ms/tmtcrypto#numgen&lt;/a&gt; Do not use symmetric stream ciphers. Refer: &lt;a href="https://aka.ms/tmtcrypto#stream-ciphers"&gt;https://aka.ms/tmtcrypto#stream-ciphers&lt;/a&gt; Use approved MAC/HMAC/keyed hash algorithms. Refer: &lt;a href="https://aka.ms/tmtcrypto#mac-hash"&gt;https://aka.ms/tmtcrypto#mac-hash&lt;/a&gt; Use only approved cryptographic hash functions. Refer: &lt;a href="https://aka.ms/tmtcrypto#hash-functions"&gt;https://aka.ms/tmtcrypto#hash-functions&lt;/a&gt; Verify X.509 certificates used to authenticate SSL, TLS, and DTLS connections. Refer: &lt;a href="https://aka.ms/tmtcommsec#x509-ssltls"&gt;https://aka.ms/tmtcommsec#x509-ssltls&lt;/a&gt;</w:t>
            </w:r>
          </w:p>
        </w:tc>
      </w:tr>
      <w:tr w:rsidR="004A3EA5" w:rsidRPr="004A3EA5" w14:paraId="78D18148" w14:textId="77777777" w:rsidTr="000B7926">
        <w:trPr>
          <w:tblCellSpacing w:w="22" w:type="dxa"/>
        </w:trPr>
        <w:tc>
          <w:tcPr>
            <w:tcW w:w="0" w:type="auto"/>
            <w:tcMar>
              <w:top w:w="15" w:type="dxa"/>
              <w:left w:w="15" w:type="dxa"/>
              <w:bottom w:w="15" w:type="dxa"/>
              <w:right w:w="15" w:type="dxa"/>
            </w:tcMar>
            <w:hideMark/>
          </w:tcPr>
          <w:p w14:paraId="03FB4E7D" w14:textId="77777777" w:rsidR="004A3EA5" w:rsidRPr="004A3EA5" w:rsidRDefault="004A3EA5" w:rsidP="004A3EA5">
            <w:pPr>
              <w:rPr>
                <w:lang w:val="en-US"/>
              </w:rPr>
            </w:pPr>
            <w:r w:rsidRPr="004A3EA5">
              <w:rPr>
                <w:b/>
                <w:bCs/>
                <w:lang w:val="en-US"/>
              </w:rPr>
              <w:lastRenderedPageBreak/>
              <w:t>SDL Phase:</w:t>
            </w:r>
          </w:p>
        </w:tc>
        <w:tc>
          <w:tcPr>
            <w:tcW w:w="0" w:type="auto"/>
            <w:tcMar>
              <w:top w:w="15" w:type="dxa"/>
              <w:left w:w="15" w:type="dxa"/>
              <w:bottom w:w="15" w:type="dxa"/>
              <w:right w:w="15" w:type="dxa"/>
            </w:tcMar>
            <w:hideMark/>
          </w:tcPr>
          <w:p w14:paraId="5AFEB779" w14:textId="77777777" w:rsidR="004A3EA5" w:rsidRPr="004A3EA5" w:rsidRDefault="004A3EA5" w:rsidP="004A3EA5">
            <w:pPr>
              <w:rPr>
                <w:lang w:val="en-US"/>
              </w:rPr>
            </w:pPr>
            <w:r w:rsidRPr="004A3EA5">
              <w:rPr>
                <w:lang w:val="en-US"/>
              </w:rPr>
              <w:t>Implementation</w:t>
            </w:r>
          </w:p>
        </w:tc>
      </w:tr>
    </w:tbl>
    <w:p w14:paraId="1859AFAE" w14:textId="77777777" w:rsidR="004A3EA5" w:rsidRPr="004A3EA5" w:rsidRDefault="004A3EA5" w:rsidP="004A3EA5">
      <w:pPr>
        <w:rPr>
          <w:b/>
          <w:bCs/>
          <w:lang w:val="en-US"/>
        </w:rPr>
      </w:pPr>
      <w:r w:rsidRPr="004A3EA5">
        <w:rPr>
          <w:b/>
          <w:bCs/>
          <w:lang w:val="en-US"/>
        </w:rPr>
        <w:t>Interaction: Key Exchange (Encapsulated Key)</w:t>
      </w:r>
    </w:p>
    <w:p w14:paraId="43B557E3" w14:textId="184D0214" w:rsidR="004A3EA5" w:rsidRPr="004A3EA5" w:rsidRDefault="004A3EA5" w:rsidP="004A3EA5">
      <w:pPr>
        <w:rPr>
          <w:lang w:val="en-US"/>
        </w:rPr>
      </w:pPr>
      <w:r w:rsidRPr="004A3EA5">
        <w:rPr>
          <w:noProof/>
          <w:lang w:val="en-US"/>
        </w:rPr>
        <w:drawing>
          <wp:inline distT="0" distB="0" distL="0" distR="0" wp14:anchorId="32C35E09" wp14:editId="606B87FE">
            <wp:extent cx="5731510" cy="2268220"/>
            <wp:effectExtent l="19050" t="19050" r="21590" b="17780"/>
            <wp:docPr id="1842420897" name="Picture 22" descr="Key Exchange (Encapsulated Key) interaction screensho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006" descr="Key Exchange (Encapsulated Key) interaction screenshot      "/>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268220"/>
                    </a:xfrm>
                    <a:prstGeom prst="rect">
                      <a:avLst/>
                    </a:prstGeom>
                    <a:noFill/>
                    <a:ln w="9525" cmpd="sng">
                      <a:solidFill>
                        <a:srgbClr val="D6E1FF"/>
                      </a:solidFill>
                      <a:miter lim="800000"/>
                      <a:headEnd/>
                      <a:tailEnd/>
                    </a:ln>
                    <a:effectLst/>
                  </pic:spPr>
                </pic:pic>
              </a:graphicData>
            </a:graphic>
          </wp:inline>
        </w:drawing>
      </w:r>
    </w:p>
    <w:p w14:paraId="1EF989B7" w14:textId="77777777" w:rsidR="004A3EA5" w:rsidRPr="004A3EA5" w:rsidRDefault="004A3EA5" w:rsidP="004A3EA5">
      <w:pPr>
        <w:rPr>
          <w:b/>
          <w:bCs/>
          <w:iCs/>
          <w:lang w:val="en-US"/>
        </w:rPr>
      </w:pPr>
      <w:r w:rsidRPr="004A3EA5">
        <w:rPr>
          <w:b/>
          <w:bCs/>
          <w:lang w:val="en-US"/>
        </w:rPr>
        <w:t xml:space="preserve">11. An adversary can gain access to sensitive data stored in Web App's config files [State: Needs Investigation] [Priority: High]  </w:t>
      </w:r>
    </w:p>
    <w:tbl>
      <w:tblPr>
        <w:tblW w:w="0" w:type="auto"/>
        <w:tblCellSpacing w:w="22" w:type="dxa"/>
        <w:tblCellMar>
          <w:top w:w="15" w:type="dxa"/>
          <w:left w:w="15" w:type="dxa"/>
          <w:bottom w:w="15" w:type="dxa"/>
          <w:right w:w="15" w:type="dxa"/>
        </w:tblCellMar>
        <w:tblLook w:val="05E0" w:firstRow="1" w:lastRow="1" w:firstColumn="1" w:lastColumn="1" w:noHBand="0" w:noVBand="1"/>
      </w:tblPr>
      <w:tblGrid>
        <w:gridCol w:w="1653"/>
        <w:gridCol w:w="7373"/>
      </w:tblGrid>
      <w:tr w:rsidR="004A3EA5" w:rsidRPr="004A3EA5" w14:paraId="4D642687" w14:textId="77777777" w:rsidTr="000B7926">
        <w:trPr>
          <w:tblCellSpacing w:w="22" w:type="dxa"/>
        </w:trPr>
        <w:tc>
          <w:tcPr>
            <w:tcW w:w="0" w:type="auto"/>
            <w:tcMar>
              <w:top w:w="15" w:type="dxa"/>
              <w:left w:w="15" w:type="dxa"/>
              <w:bottom w:w="15" w:type="dxa"/>
              <w:right w:w="15" w:type="dxa"/>
            </w:tcMar>
            <w:hideMark/>
          </w:tcPr>
          <w:p w14:paraId="6624FAAF" w14:textId="77777777" w:rsidR="004A3EA5" w:rsidRPr="004A3EA5" w:rsidRDefault="004A3EA5" w:rsidP="004A3EA5">
            <w:pPr>
              <w:rPr>
                <w:lang w:val="en-US"/>
              </w:rPr>
            </w:pPr>
            <w:r w:rsidRPr="004A3EA5">
              <w:rPr>
                <w:b/>
                <w:bCs/>
                <w:lang w:val="en-US"/>
              </w:rPr>
              <w:t>Category:</w:t>
            </w:r>
          </w:p>
        </w:tc>
        <w:tc>
          <w:tcPr>
            <w:tcW w:w="0" w:type="auto"/>
            <w:tcMar>
              <w:top w:w="15" w:type="dxa"/>
              <w:left w:w="15" w:type="dxa"/>
              <w:bottom w:w="15" w:type="dxa"/>
              <w:right w:w="15" w:type="dxa"/>
            </w:tcMar>
            <w:hideMark/>
          </w:tcPr>
          <w:p w14:paraId="33B1F72C" w14:textId="77777777" w:rsidR="004A3EA5" w:rsidRPr="004A3EA5" w:rsidRDefault="004A3EA5" w:rsidP="004A3EA5">
            <w:pPr>
              <w:rPr>
                <w:lang w:val="en-US"/>
              </w:rPr>
            </w:pPr>
            <w:r w:rsidRPr="004A3EA5">
              <w:rPr>
                <w:lang w:val="en-US"/>
              </w:rPr>
              <w:t>Tampering</w:t>
            </w:r>
          </w:p>
        </w:tc>
      </w:tr>
      <w:tr w:rsidR="004A3EA5" w:rsidRPr="004A3EA5" w14:paraId="5D05A2B0" w14:textId="77777777" w:rsidTr="000B7926">
        <w:trPr>
          <w:tblCellSpacing w:w="22" w:type="dxa"/>
        </w:trPr>
        <w:tc>
          <w:tcPr>
            <w:tcW w:w="0" w:type="auto"/>
            <w:tcMar>
              <w:top w:w="15" w:type="dxa"/>
              <w:left w:w="15" w:type="dxa"/>
              <w:bottom w:w="15" w:type="dxa"/>
              <w:right w:w="15" w:type="dxa"/>
            </w:tcMar>
            <w:hideMark/>
          </w:tcPr>
          <w:p w14:paraId="1626F731" w14:textId="77777777" w:rsidR="004A3EA5" w:rsidRPr="004A3EA5" w:rsidRDefault="004A3EA5" w:rsidP="004A3EA5">
            <w:pPr>
              <w:rPr>
                <w:lang w:val="en-US"/>
              </w:rPr>
            </w:pPr>
            <w:r w:rsidRPr="004A3EA5">
              <w:rPr>
                <w:b/>
                <w:bCs/>
                <w:lang w:val="en-US"/>
              </w:rPr>
              <w:t>Description:</w:t>
            </w:r>
          </w:p>
        </w:tc>
        <w:tc>
          <w:tcPr>
            <w:tcW w:w="0" w:type="auto"/>
            <w:tcMar>
              <w:top w:w="15" w:type="dxa"/>
              <w:left w:w="15" w:type="dxa"/>
              <w:bottom w:w="15" w:type="dxa"/>
              <w:right w:w="15" w:type="dxa"/>
            </w:tcMar>
            <w:hideMark/>
          </w:tcPr>
          <w:p w14:paraId="6FE5C6B9" w14:textId="77777777" w:rsidR="004A3EA5" w:rsidRPr="004A3EA5" w:rsidRDefault="004A3EA5" w:rsidP="004A3EA5">
            <w:pPr>
              <w:rPr>
                <w:lang w:val="en-US"/>
              </w:rPr>
            </w:pPr>
            <w:r w:rsidRPr="004A3EA5">
              <w:rPr>
                <w:lang w:val="en-US"/>
              </w:rPr>
              <w:t>An adversary can gain access to the config files. and if sensitive data is stored in it, it would be compromised.</w:t>
            </w:r>
          </w:p>
        </w:tc>
      </w:tr>
      <w:tr w:rsidR="004A3EA5" w:rsidRPr="004A3EA5" w14:paraId="29D6CBE1" w14:textId="77777777" w:rsidTr="000B7926">
        <w:trPr>
          <w:tblCellSpacing w:w="22" w:type="dxa"/>
        </w:trPr>
        <w:tc>
          <w:tcPr>
            <w:tcW w:w="0" w:type="auto"/>
            <w:tcMar>
              <w:top w:w="15" w:type="dxa"/>
              <w:left w:w="15" w:type="dxa"/>
              <w:bottom w:w="15" w:type="dxa"/>
              <w:right w:w="15" w:type="dxa"/>
            </w:tcMar>
            <w:hideMark/>
          </w:tcPr>
          <w:p w14:paraId="3C3F20F7" w14:textId="77777777" w:rsidR="004A3EA5" w:rsidRPr="004A3EA5" w:rsidRDefault="004A3EA5" w:rsidP="004A3EA5">
            <w:pPr>
              <w:rPr>
                <w:lang w:val="en-US"/>
              </w:rPr>
            </w:pPr>
            <w:r w:rsidRPr="004A3EA5">
              <w:rPr>
                <w:b/>
                <w:bCs/>
                <w:lang w:val="en-US"/>
              </w:rPr>
              <w:t>Justification:</w:t>
            </w:r>
          </w:p>
        </w:tc>
        <w:tc>
          <w:tcPr>
            <w:tcW w:w="0" w:type="auto"/>
            <w:tcMar>
              <w:top w:w="15" w:type="dxa"/>
              <w:left w:w="15" w:type="dxa"/>
              <w:bottom w:w="15" w:type="dxa"/>
              <w:right w:w="15" w:type="dxa"/>
            </w:tcMar>
            <w:hideMark/>
          </w:tcPr>
          <w:p w14:paraId="5CE07434" w14:textId="77777777" w:rsidR="004A3EA5" w:rsidRPr="004A3EA5" w:rsidRDefault="004A3EA5" w:rsidP="004A3EA5">
            <w:pPr>
              <w:rPr>
                <w:lang w:val="en-US"/>
              </w:rPr>
            </w:pPr>
            <w:r w:rsidRPr="004A3EA5">
              <w:rPr>
                <w:lang w:val="en-US"/>
              </w:rPr>
              <w:t>&lt;no mitigation provided&gt;</w:t>
            </w:r>
          </w:p>
        </w:tc>
      </w:tr>
      <w:tr w:rsidR="004A3EA5" w:rsidRPr="004A3EA5" w14:paraId="34D767C5" w14:textId="77777777" w:rsidTr="000B7926">
        <w:trPr>
          <w:tblCellSpacing w:w="22" w:type="dxa"/>
        </w:trPr>
        <w:tc>
          <w:tcPr>
            <w:tcW w:w="0" w:type="auto"/>
            <w:tcMar>
              <w:top w:w="15" w:type="dxa"/>
              <w:left w:w="15" w:type="dxa"/>
              <w:bottom w:w="15" w:type="dxa"/>
              <w:right w:w="15" w:type="dxa"/>
            </w:tcMar>
            <w:hideMark/>
          </w:tcPr>
          <w:p w14:paraId="30583A2D" w14:textId="77777777" w:rsidR="004A3EA5" w:rsidRPr="004A3EA5" w:rsidRDefault="004A3EA5" w:rsidP="004A3EA5">
            <w:pPr>
              <w:rPr>
                <w:lang w:val="en-US"/>
              </w:rPr>
            </w:pPr>
            <w:r w:rsidRPr="004A3EA5">
              <w:rPr>
                <w:b/>
                <w:bCs/>
                <w:lang w:val="en-US"/>
              </w:rPr>
              <w:t>Possible Mitigation(s):</w:t>
            </w:r>
          </w:p>
        </w:tc>
        <w:tc>
          <w:tcPr>
            <w:tcW w:w="0" w:type="auto"/>
            <w:tcMar>
              <w:top w:w="15" w:type="dxa"/>
              <w:left w:w="15" w:type="dxa"/>
              <w:bottom w:w="15" w:type="dxa"/>
              <w:right w:w="15" w:type="dxa"/>
            </w:tcMar>
            <w:hideMark/>
          </w:tcPr>
          <w:p w14:paraId="43BC961B" w14:textId="77777777" w:rsidR="004A3EA5" w:rsidRPr="004A3EA5" w:rsidRDefault="004A3EA5" w:rsidP="004A3EA5">
            <w:pPr>
              <w:rPr>
                <w:lang w:val="en-US"/>
              </w:rPr>
            </w:pPr>
            <w:r w:rsidRPr="004A3EA5">
              <w:rPr>
                <w:lang w:val="en-US"/>
              </w:rPr>
              <w:t>Encrypt sections of Web App's configuration files that contain sensitive data. Refer: &lt;a href="https://aka.ms/tmtdata#encrypt-data"&gt;https://aka.ms/tmtdata#encrypt-data&lt;/a&gt;</w:t>
            </w:r>
          </w:p>
        </w:tc>
      </w:tr>
      <w:tr w:rsidR="004A3EA5" w:rsidRPr="004A3EA5" w14:paraId="437318FF" w14:textId="77777777" w:rsidTr="000B7926">
        <w:trPr>
          <w:tblCellSpacing w:w="22" w:type="dxa"/>
        </w:trPr>
        <w:tc>
          <w:tcPr>
            <w:tcW w:w="0" w:type="auto"/>
            <w:tcMar>
              <w:top w:w="15" w:type="dxa"/>
              <w:left w:w="15" w:type="dxa"/>
              <w:bottom w:w="15" w:type="dxa"/>
              <w:right w:w="15" w:type="dxa"/>
            </w:tcMar>
            <w:hideMark/>
          </w:tcPr>
          <w:p w14:paraId="46B4C1DD" w14:textId="77777777" w:rsidR="004A3EA5" w:rsidRPr="004A3EA5" w:rsidRDefault="004A3EA5" w:rsidP="004A3EA5">
            <w:pPr>
              <w:rPr>
                <w:lang w:val="en-US"/>
              </w:rPr>
            </w:pPr>
            <w:r w:rsidRPr="004A3EA5">
              <w:rPr>
                <w:b/>
                <w:bCs/>
                <w:lang w:val="en-US"/>
              </w:rPr>
              <w:t>SDL Phase:</w:t>
            </w:r>
          </w:p>
        </w:tc>
        <w:tc>
          <w:tcPr>
            <w:tcW w:w="0" w:type="auto"/>
            <w:tcMar>
              <w:top w:w="15" w:type="dxa"/>
              <w:left w:w="15" w:type="dxa"/>
              <w:bottom w:w="15" w:type="dxa"/>
              <w:right w:w="15" w:type="dxa"/>
            </w:tcMar>
            <w:hideMark/>
          </w:tcPr>
          <w:p w14:paraId="1F7E1833" w14:textId="77777777" w:rsidR="004A3EA5" w:rsidRPr="004A3EA5" w:rsidRDefault="004A3EA5" w:rsidP="004A3EA5">
            <w:pPr>
              <w:rPr>
                <w:lang w:val="en-US"/>
              </w:rPr>
            </w:pPr>
            <w:r w:rsidRPr="004A3EA5">
              <w:rPr>
                <w:lang w:val="en-US"/>
              </w:rPr>
              <w:t>Implementation</w:t>
            </w:r>
          </w:p>
        </w:tc>
      </w:tr>
    </w:tbl>
    <w:p w14:paraId="3192B884" w14:textId="77777777" w:rsidR="004A3EA5" w:rsidRPr="004A3EA5" w:rsidRDefault="004A3EA5" w:rsidP="004A3EA5">
      <w:pPr>
        <w:rPr>
          <w:b/>
          <w:bCs/>
          <w:iCs/>
          <w:lang w:val="en-US"/>
        </w:rPr>
      </w:pPr>
      <w:r w:rsidRPr="004A3EA5">
        <w:rPr>
          <w:b/>
          <w:bCs/>
          <w:lang w:val="en-US"/>
        </w:rPr>
        <w:t xml:space="preserve">12. An adversary can gain access to sensitive data by performing SQL injection through Web App [State: Needs Investigation] [Priority: High]  </w:t>
      </w:r>
    </w:p>
    <w:tbl>
      <w:tblPr>
        <w:tblW w:w="0" w:type="auto"/>
        <w:tblCellSpacing w:w="22" w:type="dxa"/>
        <w:tblCellMar>
          <w:top w:w="15" w:type="dxa"/>
          <w:left w:w="15" w:type="dxa"/>
          <w:bottom w:w="15" w:type="dxa"/>
          <w:right w:w="15" w:type="dxa"/>
        </w:tblCellMar>
        <w:tblLook w:val="05E0" w:firstRow="1" w:lastRow="1" w:firstColumn="1" w:lastColumn="1" w:noHBand="0" w:noVBand="1"/>
      </w:tblPr>
      <w:tblGrid>
        <w:gridCol w:w="1318"/>
        <w:gridCol w:w="7708"/>
      </w:tblGrid>
      <w:tr w:rsidR="004A3EA5" w:rsidRPr="004A3EA5" w14:paraId="30B9BACC" w14:textId="77777777" w:rsidTr="000B7926">
        <w:trPr>
          <w:tblCellSpacing w:w="22" w:type="dxa"/>
        </w:trPr>
        <w:tc>
          <w:tcPr>
            <w:tcW w:w="0" w:type="auto"/>
            <w:tcMar>
              <w:top w:w="15" w:type="dxa"/>
              <w:left w:w="15" w:type="dxa"/>
              <w:bottom w:w="15" w:type="dxa"/>
              <w:right w:w="15" w:type="dxa"/>
            </w:tcMar>
            <w:hideMark/>
          </w:tcPr>
          <w:p w14:paraId="64BD7D89" w14:textId="77777777" w:rsidR="004A3EA5" w:rsidRPr="004A3EA5" w:rsidRDefault="004A3EA5" w:rsidP="004A3EA5">
            <w:pPr>
              <w:rPr>
                <w:lang w:val="en-US"/>
              </w:rPr>
            </w:pPr>
            <w:r w:rsidRPr="004A3EA5">
              <w:rPr>
                <w:b/>
                <w:bCs/>
                <w:lang w:val="en-US"/>
              </w:rPr>
              <w:lastRenderedPageBreak/>
              <w:t>Category:</w:t>
            </w:r>
          </w:p>
        </w:tc>
        <w:tc>
          <w:tcPr>
            <w:tcW w:w="0" w:type="auto"/>
            <w:tcMar>
              <w:top w:w="15" w:type="dxa"/>
              <w:left w:w="15" w:type="dxa"/>
              <w:bottom w:w="15" w:type="dxa"/>
              <w:right w:w="15" w:type="dxa"/>
            </w:tcMar>
            <w:hideMark/>
          </w:tcPr>
          <w:p w14:paraId="5485EBF3" w14:textId="77777777" w:rsidR="004A3EA5" w:rsidRPr="004A3EA5" w:rsidRDefault="004A3EA5" w:rsidP="004A3EA5">
            <w:pPr>
              <w:rPr>
                <w:lang w:val="en-US"/>
              </w:rPr>
            </w:pPr>
            <w:r w:rsidRPr="004A3EA5">
              <w:rPr>
                <w:lang w:val="en-US"/>
              </w:rPr>
              <w:t>Tampering</w:t>
            </w:r>
          </w:p>
        </w:tc>
      </w:tr>
      <w:tr w:rsidR="004A3EA5" w:rsidRPr="004A3EA5" w14:paraId="3D29DB43" w14:textId="77777777" w:rsidTr="000B7926">
        <w:trPr>
          <w:tblCellSpacing w:w="22" w:type="dxa"/>
        </w:trPr>
        <w:tc>
          <w:tcPr>
            <w:tcW w:w="0" w:type="auto"/>
            <w:tcMar>
              <w:top w:w="15" w:type="dxa"/>
              <w:left w:w="15" w:type="dxa"/>
              <w:bottom w:w="15" w:type="dxa"/>
              <w:right w:w="15" w:type="dxa"/>
            </w:tcMar>
            <w:hideMark/>
          </w:tcPr>
          <w:p w14:paraId="603FDEB4" w14:textId="77777777" w:rsidR="004A3EA5" w:rsidRPr="004A3EA5" w:rsidRDefault="004A3EA5" w:rsidP="004A3EA5">
            <w:pPr>
              <w:rPr>
                <w:lang w:val="en-US"/>
              </w:rPr>
            </w:pPr>
            <w:r w:rsidRPr="004A3EA5">
              <w:rPr>
                <w:b/>
                <w:bCs/>
                <w:lang w:val="en-US"/>
              </w:rPr>
              <w:t>Description:</w:t>
            </w:r>
          </w:p>
        </w:tc>
        <w:tc>
          <w:tcPr>
            <w:tcW w:w="0" w:type="auto"/>
            <w:tcMar>
              <w:top w:w="15" w:type="dxa"/>
              <w:left w:w="15" w:type="dxa"/>
              <w:bottom w:w="15" w:type="dxa"/>
              <w:right w:w="15" w:type="dxa"/>
            </w:tcMar>
            <w:hideMark/>
          </w:tcPr>
          <w:p w14:paraId="0D4F7AE2" w14:textId="77777777" w:rsidR="004A3EA5" w:rsidRPr="004A3EA5" w:rsidRDefault="004A3EA5" w:rsidP="004A3EA5">
            <w:pPr>
              <w:rPr>
                <w:lang w:val="en-US"/>
              </w:rPr>
            </w:pPr>
            <w:r w:rsidRPr="004A3EA5">
              <w:rPr>
                <w:lang w:val="en-US"/>
              </w:rPr>
              <w:t>SQL injection is an attack in which malicious code is inserted into strings that are later passed to an instance of SQL Server for parsing and execution. The primary form of SQL injection consists of direct insertion of code into user-input variables that are concatenated with SQL commands and executed. A less direct attack injects malicious code into strings that are destined for storage in a table or as metadata. When the stored strings are subsequently concatenated into a dynamic SQL command, the malicious code is executed.</w:t>
            </w:r>
          </w:p>
        </w:tc>
      </w:tr>
      <w:tr w:rsidR="004A3EA5" w:rsidRPr="004A3EA5" w14:paraId="56AF86FC" w14:textId="77777777" w:rsidTr="000B7926">
        <w:trPr>
          <w:tblCellSpacing w:w="22" w:type="dxa"/>
        </w:trPr>
        <w:tc>
          <w:tcPr>
            <w:tcW w:w="0" w:type="auto"/>
            <w:tcMar>
              <w:top w:w="15" w:type="dxa"/>
              <w:left w:w="15" w:type="dxa"/>
              <w:bottom w:w="15" w:type="dxa"/>
              <w:right w:w="15" w:type="dxa"/>
            </w:tcMar>
            <w:hideMark/>
          </w:tcPr>
          <w:p w14:paraId="09CD64CC" w14:textId="77777777" w:rsidR="004A3EA5" w:rsidRPr="004A3EA5" w:rsidRDefault="004A3EA5" w:rsidP="004A3EA5">
            <w:pPr>
              <w:rPr>
                <w:lang w:val="en-US"/>
              </w:rPr>
            </w:pPr>
            <w:r w:rsidRPr="004A3EA5">
              <w:rPr>
                <w:b/>
                <w:bCs/>
                <w:lang w:val="en-US"/>
              </w:rPr>
              <w:t>Justification:</w:t>
            </w:r>
          </w:p>
        </w:tc>
        <w:tc>
          <w:tcPr>
            <w:tcW w:w="0" w:type="auto"/>
            <w:tcMar>
              <w:top w:w="15" w:type="dxa"/>
              <w:left w:w="15" w:type="dxa"/>
              <w:bottom w:w="15" w:type="dxa"/>
              <w:right w:w="15" w:type="dxa"/>
            </w:tcMar>
            <w:hideMark/>
          </w:tcPr>
          <w:p w14:paraId="27A09637" w14:textId="77777777" w:rsidR="004A3EA5" w:rsidRPr="004A3EA5" w:rsidRDefault="004A3EA5" w:rsidP="004A3EA5">
            <w:pPr>
              <w:rPr>
                <w:lang w:val="en-US"/>
              </w:rPr>
            </w:pPr>
            <w:r w:rsidRPr="004A3EA5">
              <w:rPr>
                <w:lang w:val="en-US"/>
              </w:rPr>
              <w:t>&lt;no mitigation provided&gt;</w:t>
            </w:r>
          </w:p>
        </w:tc>
      </w:tr>
      <w:tr w:rsidR="004A3EA5" w:rsidRPr="004A3EA5" w14:paraId="7BB7308D" w14:textId="77777777" w:rsidTr="000B7926">
        <w:trPr>
          <w:tblCellSpacing w:w="22" w:type="dxa"/>
        </w:trPr>
        <w:tc>
          <w:tcPr>
            <w:tcW w:w="0" w:type="auto"/>
            <w:tcMar>
              <w:top w:w="15" w:type="dxa"/>
              <w:left w:w="15" w:type="dxa"/>
              <w:bottom w:w="15" w:type="dxa"/>
              <w:right w:w="15" w:type="dxa"/>
            </w:tcMar>
            <w:hideMark/>
          </w:tcPr>
          <w:p w14:paraId="26DA4492" w14:textId="77777777" w:rsidR="004A3EA5" w:rsidRPr="004A3EA5" w:rsidRDefault="004A3EA5" w:rsidP="004A3EA5">
            <w:pPr>
              <w:rPr>
                <w:lang w:val="en-US"/>
              </w:rPr>
            </w:pPr>
            <w:r w:rsidRPr="004A3EA5">
              <w:rPr>
                <w:b/>
                <w:bCs/>
                <w:lang w:val="en-US"/>
              </w:rPr>
              <w:t>Possible Mitigation(s):</w:t>
            </w:r>
          </w:p>
        </w:tc>
        <w:tc>
          <w:tcPr>
            <w:tcW w:w="0" w:type="auto"/>
            <w:tcMar>
              <w:top w:w="15" w:type="dxa"/>
              <w:left w:w="15" w:type="dxa"/>
              <w:bottom w:w="15" w:type="dxa"/>
              <w:right w:w="15" w:type="dxa"/>
            </w:tcMar>
            <w:hideMark/>
          </w:tcPr>
          <w:p w14:paraId="1E855268" w14:textId="77777777" w:rsidR="004A3EA5" w:rsidRPr="004A3EA5" w:rsidRDefault="004A3EA5" w:rsidP="004A3EA5">
            <w:pPr>
              <w:rPr>
                <w:lang w:val="en-US"/>
              </w:rPr>
            </w:pPr>
            <w:r w:rsidRPr="004A3EA5">
              <w:rPr>
                <w:lang w:val="en-US"/>
              </w:rPr>
              <w:t>Ensure that type-safe parameters are used in Web Application for data access. Refer: &lt;a href="https://aka.ms/tmtinputval#typesafe"&gt;https://aka.ms/tmtinputval#typesafe&lt;/a&gt;</w:t>
            </w:r>
          </w:p>
        </w:tc>
      </w:tr>
      <w:tr w:rsidR="004A3EA5" w:rsidRPr="004A3EA5" w14:paraId="48C38B0B" w14:textId="77777777" w:rsidTr="000B7926">
        <w:trPr>
          <w:tblCellSpacing w:w="22" w:type="dxa"/>
        </w:trPr>
        <w:tc>
          <w:tcPr>
            <w:tcW w:w="0" w:type="auto"/>
            <w:tcMar>
              <w:top w:w="15" w:type="dxa"/>
              <w:left w:w="15" w:type="dxa"/>
              <w:bottom w:w="15" w:type="dxa"/>
              <w:right w:w="15" w:type="dxa"/>
            </w:tcMar>
            <w:hideMark/>
          </w:tcPr>
          <w:p w14:paraId="3DCE8A15" w14:textId="77777777" w:rsidR="004A3EA5" w:rsidRPr="004A3EA5" w:rsidRDefault="004A3EA5" w:rsidP="004A3EA5">
            <w:pPr>
              <w:rPr>
                <w:lang w:val="en-US"/>
              </w:rPr>
            </w:pPr>
            <w:r w:rsidRPr="004A3EA5">
              <w:rPr>
                <w:b/>
                <w:bCs/>
                <w:lang w:val="en-US"/>
              </w:rPr>
              <w:t>SDL Phase:</w:t>
            </w:r>
          </w:p>
        </w:tc>
        <w:tc>
          <w:tcPr>
            <w:tcW w:w="0" w:type="auto"/>
            <w:tcMar>
              <w:top w:w="15" w:type="dxa"/>
              <w:left w:w="15" w:type="dxa"/>
              <w:bottom w:w="15" w:type="dxa"/>
              <w:right w:w="15" w:type="dxa"/>
            </w:tcMar>
            <w:hideMark/>
          </w:tcPr>
          <w:p w14:paraId="37942105" w14:textId="77777777" w:rsidR="004A3EA5" w:rsidRPr="004A3EA5" w:rsidRDefault="004A3EA5" w:rsidP="004A3EA5">
            <w:pPr>
              <w:rPr>
                <w:lang w:val="en-US"/>
              </w:rPr>
            </w:pPr>
            <w:r w:rsidRPr="004A3EA5">
              <w:rPr>
                <w:lang w:val="en-US"/>
              </w:rPr>
              <w:t>Implementation</w:t>
            </w:r>
          </w:p>
        </w:tc>
      </w:tr>
    </w:tbl>
    <w:p w14:paraId="10B9F0C0" w14:textId="77777777" w:rsidR="004A3EA5" w:rsidRPr="004A3EA5" w:rsidRDefault="004A3EA5" w:rsidP="004A3EA5">
      <w:pPr>
        <w:rPr>
          <w:b/>
          <w:bCs/>
          <w:iCs/>
          <w:lang w:val="en-US"/>
        </w:rPr>
      </w:pPr>
      <w:r w:rsidRPr="004A3EA5">
        <w:rPr>
          <w:b/>
          <w:bCs/>
          <w:lang w:val="en-US"/>
        </w:rPr>
        <w:t xml:space="preserve">13. An adversary may spoof Client Container (Docker) and gain access to Web Application [State: Needs Investigation] [Priority: High]  </w:t>
      </w:r>
    </w:p>
    <w:tbl>
      <w:tblPr>
        <w:tblW w:w="0" w:type="auto"/>
        <w:tblCellSpacing w:w="22" w:type="dxa"/>
        <w:tblCellMar>
          <w:top w:w="15" w:type="dxa"/>
          <w:left w:w="15" w:type="dxa"/>
          <w:bottom w:w="15" w:type="dxa"/>
          <w:right w:w="15" w:type="dxa"/>
        </w:tblCellMar>
        <w:tblLook w:val="05E0" w:firstRow="1" w:lastRow="1" w:firstColumn="1" w:lastColumn="1" w:noHBand="0" w:noVBand="1"/>
      </w:tblPr>
      <w:tblGrid>
        <w:gridCol w:w="1588"/>
        <w:gridCol w:w="7438"/>
      </w:tblGrid>
      <w:tr w:rsidR="004A3EA5" w:rsidRPr="004A3EA5" w14:paraId="1F3D7FA9" w14:textId="77777777" w:rsidTr="000B7926">
        <w:trPr>
          <w:tblCellSpacing w:w="22" w:type="dxa"/>
        </w:trPr>
        <w:tc>
          <w:tcPr>
            <w:tcW w:w="0" w:type="auto"/>
            <w:tcMar>
              <w:top w:w="15" w:type="dxa"/>
              <w:left w:w="15" w:type="dxa"/>
              <w:bottom w:w="15" w:type="dxa"/>
              <w:right w:w="15" w:type="dxa"/>
            </w:tcMar>
            <w:hideMark/>
          </w:tcPr>
          <w:p w14:paraId="4855C1BA" w14:textId="77777777" w:rsidR="004A3EA5" w:rsidRPr="004A3EA5" w:rsidRDefault="004A3EA5" w:rsidP="004A3EA5">
            <w:pPr>
              <w:rPr>
                <w:lang w:val="en-US"/>
              </w:rPr>
            </w:pPr>
            <w:r w:rsidRPr="004A3EA5">
              <w:rPr>
                <w:b/>
                <w:bCs/>
                <w:lang w:val="en-US"/>
              </w:rPr>
              <w:t>Category:</w:t>
            </w:r>
          </w:p>
        </w:tc>
        <w:tc>
          <w:tcPr>
            <w:tcW w:w="0" w:type="auto"/>
            <w:tcMar>
              <w:top w:w="15" w:type="dxa"/>
              <w:left w:w="15" w:type="dxa"/>
              <w:bottom w:w="15" w:type="dxa"/>
              <w:right w:w="15" w:type="dxa"/>
            </w:tcMar>
            <w:hideMark/>
          </w:tcPr>
          <w:p w14:paraId="1CF5DD74" w14:textId="77777777" w:rsidR="004A3EA5" w:rsidRPr="004A3EA5" w:rsidRDefault="004A3EA5" w:rsidP="004A3EA5">
            <w:pPr>
              <w:rPr>
                <w:lang w:val="en-US"/>
              </w:rPr>
            </w:pPr>
            <w:r w:rsidRPr="004A3EA5">
              <w:rPr>
                <w:lang w:val="en-US"/>
              </w:rPr>
              <w:t>Spoofing</w:t>
            </w:r>
          </w:p>
        </w:tc>
      </w:tr>
      <w:tr w:rsidR="004A3EA5" w:rsidRPr="004A3EA5" w14:paraId="76FBAE1A" w14:textId="77777777" w:rsidTr="000B7926">
        <w:trPr>
          <w:tblCellSpacing w:w="22" w:type="dxa"/>
        </w:trPr>
        <w:tc>
          <w:tcPr>
            <w:tcW w:w="0" w:type="auto"/>
            <w:tcMar>
              <w:top w:w="15" w:type="dxa"/>
              <w:left w:w="15" w:type="dxa"/>
              <w:bottom w:w="15" w:type="dxa"/>
              <w:right w:w="15" w:type="dxa"/>
            </w:tcMar>
            <w:hideMark/>
          </w:tcPr>
          <w:p w14:paraId="15574C0A" w14:textId="77777777" w:rsidR="004A3EA5" w:rsidRPr="004A3EA5" w:rsidRDefault="004A3EA5" w:rsidP="004A3EA5">
            <w:pPr>
              <w:rPr>
                <w:lang w:val="en-US"/>
              </w:rPr>
            </w:pPr>
            <w:r w:rsidRPr="004A3EA5">
              <w:rPr>
                <w:b/>
                <w:bCs/>
                <w:lang w:val="en-US"/>
              </w:rPr>
              <w:t>Description:</w:t>
            </w:r>
          </w:p>
        </w:tc>
        <w:tc>
          <w:tcPr>
            <w:tcW w:w="0" w:type="auto"/>
            <w:tcMar>
              <w:top w:w="15" w:type="dxa"/>
              <w:left w:w="15" w:type="dxa"/>
              <w:bottom w:w="15" w:type="dxa"/>
              <w:right w:w="15" w:type="dxa"/>
            </w:tcMar>
            <w:hideMark/>
          </w:tcPr>
          <w:p w14:paraId="510CE6B6" w14:textId="77777777" w:rsidR="004A3EA5" w:rsidRPr="004A3EA5" w:rsidRDefault="004A3EA5" w:rsidP="004A3EA5">
            <w:pPr>
              <w:rPr>
                <w:lang w:val="en-US"/>
              </w:rPr>
            </w:pPr>
            <w:r w:rsidRPr="004A3EA5">
              <w:rPr>
                <w:lang w:val="en-US"/>
              </w:rPr>
              <w:t>If proper authentication is not in place, an adversary can spoof a source process or external entity and gain unauthorized access to the Web Application</w:t>
            </w:r>
          </w:p>
        </w:tc>
      </w:tr>
      <w:tr w:rsidR="004A3EA5" w:rsidRPr="004A3EA5" w14:paraId="2C86A9CB" w14:textId="77777777" w:rsidTr="000B7926">
        <w:trPr>
          <w:tblCellSpacing w:w="22" w:type="dxa"/>
        </w:trPr>
        <w:tc>
          <w:tcPr>
            <w:tcW w:w="0" w:type="auto"/>
            <w:tcMar>
              <w:top w:w="15" w:type="dxa"/>
              <w:left w:w="15" w:type="dxa"/>
              <w:bottom w:w="15" w:type="dxa"/>
              <w:right w:w="15" w:type="dxa"/>
            </w:tcMar>
            <w:hideMark/>
          </w:tcPr>
          <w:p w14:paraId="3053216B" w14:textId="77777777" w:rsidR="004A3EA5" w:rsidRPr="004A3EA5" w:rsidRDefault="004A3EA5" w:rsidP="004A3EA5">
            <w:pPr>
              <w:rPr>
                <w:lang w:val="en-US"/>
              </w:rPr>
            </w:pPr>
            <w:r w:rsidRPr="004A3EA5">
              <w:rPr>
                <w:b/>
                <w:bCs/>
                <w:lang w:val="en-US"/>
              </w:rPr>
              <w:t>Justification:</w:t>
            </w:r>
          </w:p>
        </w:tc>
        <w:tc>
          <w:tcPr>
            <w:tcW w:w="0" w:type="auto"/>
            <w:tcMar>
              <w:top w:w="15" w:type="dxa"/>
              <w:left w:w="15" w:type="dxa"/>
              <w:bottom w:w="15" w:type="dxa"/>
              <w:right w:w="15" w:type="dxa"/>
            </w:tcMar>
            <w:hideMark/>
          </w:tcPr>
          <w:p w14:paraId="0035D706" w14:textId="77777777" w:rsidR="004A3EA5" w:rsidRPr="004A3EA5" w:rsidRDefault="004A3EA5" w:rsidP="004A3EA5">
            <w:pPr>
              <w:rPr>
                <w:lang w:val="en-US"/>
              </w:rPr>
            </w:pPr>
            <w:r w:rsidRPr="004A3EA5">
              <w:rPr>
                <w:lang w:val="en-US"/>
              </w:rPr>
              <w:t>PQC helps to partially mitigate as CRYSTALS-Dilithium is used for digital signatures. Application-level weaknesses (e.g. auth tokens) are still exploitable.</w:t>
            </w:r>
          </w:p>
        </w:tc>
      </w:tr>
      <w:tr w:rsidR="004A3EA5" w:rsidRPr="004A3EA5" w14:paraId="5C587CA6" w14:textId="77777777" w:rsidTr="000B7926">
        <w:trPr>
          <w:tblCellSpacing w:w="22" w:type="dxa"/>
        </w:trPr>
        <w:tc>
          <w:tcPr>
            <w:tcW w:w="0" w:type="auto"/>
            <w:tcMar>
              <w:top w:w="15" w:type="dxa"/>
              <w:left w:w="15" w:type="dxa"/>
              <w:bottom w:w="15" w:type="dxa"/>
              <w:right w:w="15" w:type="dxa"/>
            </w:tcMar>
            <w:hideMark/>
          </w:tcPr>
          <w:p w14:paraId="452C9575" w14:textId="77777777" w:rsidR="004A3EA5" w:rsidRPr="004A3EA5" w:rsidRDefault="004A3EA5" w:rsidP="004A3EA5">
            <w:pPr>
              <w:rPr>
                <w:lang w:val="en-US"/>
              </w:rPr>
            </w:pPr>
            <w:r w:rsidRPr="004A3EA5">
              <w:rPr>
                <w:b/>
                <w:bCs/>
                <w:lang w:val="en-US"/>
              </w:rPr>
              <w:t>Possible Mitigation(s):</w:t>
            </w:r>
          </w:p>
        </w:tc>
        <w:tc>
          <w:tcPr>
            <w:tcW w:w="0" w:type="auto"/>
            <w:tcMar>
              <w:top w:w="15" w:type="dxa"/>
              <w:left w:w="15" w:type="dxa"/>
              <w:bottom w:w="15" w:type="dxa"/>
              <w:right w:w="15" w:type="dxa"/>
            </w:tcMar>
            <w:hideMark/>
          </w:tcPr>
          <w:p w14:paraId="5A6E8105" w14:textId="77777777" w:rsidR="004A3EA5" w:rsidRPr="004A3EA5" w:rsidRDefault="004A3EA5" w:rsidP="004A3EA5">
            <w:pPr>
              <w:rPr>
                <w:lang w:val="en-US"/>
              </w:rPr>
            </w:pPr>
            <w:r w:rsidRPr="004A3EA5">
              <w:rPr>
                <w:lang w:val="en-US"/>
              </w:rPr>
              <w:t>Consider using a standard authentication mechanism to authenticate to Web Application. Refer: &lt;a href="https://aka.ms/tmtauthn#standard-authn-web-app"&gt;https://aka.ms/tmtauthn#standard-authn-web-app&lt;/a&gt;</w:t>
            </w:r>
          </w:p>
        </w:tc>
      </w:tr>
      <w:tr w:rsidR="004A3EA5" w:rsidRPr="004A3EA5" w14:paraId="74EBDD1A" w14:textId="77777777" w:rsidTr="000B7926">
        <w:trPr>
          <w:tblCellSpacing w:w="22" w:type="dxa"/>
        </w:trPr>
        <w:tc>
          <w:tcPr>
            <w:tcW w:w="0" w:type="auto"/>
            <w:tcMar>
              <w:top w:w="15" w:type="dxa"/>
              <w:left w:w="15" w:type="dxa"/>
              <w:bottom w:w="15" w:type="dxa"/>
              <w:right w:w="15" w:type="dxa"/>
            </w:tcMar>
            <w:hideMark/>
          </w:tcPr>
          <w:p w14:paraId="49B2D25B" w14:textId="77777777" w:rsidR="004A3EA5" w:rsidRPr="004A3EA5" w:rsidRDefault="004A3EA5" w:rsidP="004A3EA5">
            <w:pPr>
              <w:rPr>
                <w:lang w:val="en-US"/>
              </w:rPr>
            </w:pPr>
            <w:r w:rsidRPr="004A3EA5">
              <w:rPr>
                <w:b/>
                <w:bCs/>
                <w:lang w:val="en-US"/>
              </w:rPr>
              <w:t>SDL Phase:</w:t>
            </w:r>
          </w:p>
        </w:tc>
        <w:tc>
          <w:tcPr>
            <w:tcW w:w="0" w:type="auto"/>
            <w:tcMar>
              <w:top w:w="15" w:type="dxa"/>
              <w:left w:w="15" w:type="dxa"/>
              <w:bottom w:w="15" w:type="dxa"/>
              <w:right w:w="15" w:type="dxa"/>
            </w:tcMar>
            <w:hideMark/>
          </w:tcPr>
          <w:p w14:paraId="6C3CD608" w14:textId="77777777" w:rsidR="004A3EA5" w:rsidRPr="004A3EA5" w:rsidRDefault="004A3EA5" w:rsidP="004A3EA5">
            <w:pPr>
              <w:rPr>
                <w:lang w:val="en-US"/>
              </w:rPr>
            </w:pPr>
            <w:r w:rsidRPr="004A3EA5">
              <w:rPr>
                <w:lang w:val="en-US"/>
              </w:rPr>
              <w:t>Design</w:t>
            </w:r>
          </w:p>
        </w:tc>
      </w:tr>
    </w:tbl>
    <w:p w14:paraId="178E1360" w14:textId="77777777" w:rsidR="004A3EA5" w:rsidRPr="004A3EA5" w:rsidRDefault="004A3EA5" w:rsidP="004A3EA5">
      <w:pPr>
        <w:rPr>
          <w:b/>
          <w:bCs/>
          <w:iCs/>
          <w:lang w:val="en-US"/>
        </w:rPr>
      </w:pPr>
      <w:r w:rsidRPr="004A3EA5">
        <w:rPr>
          <w:b/>
          <w:bCs/>
          <w:lang w:val="en-US"/>
        </w:rPr>
        <w:t xml:space="preserve">14. An adversary can create a fake website and launch phishing attacks [State: Needs Investigation] [Priority: High]  </w:t>
      </w:r>
    </w:p>
    <w:tbl>
      <w:tblPr>
        <w:tblW w:w="0" w:type="auto"/>
        <w:tblCellSpacing w:w="22" w:type="dxa"/>
        <w:tblCellMar>
          <w:top w:w="15" w:type="dxa"/>
          <w:left w:w="15" w:type="dxa"/>
          <w:bottom w:w="15" w:type="dxa"/>
          <w:right w:w="15" w:type="dxa"/>
        </w:tblCellMar>
        <w:tblLook w:val="05E0" w:firstRow="1" w:lastRow="1" w:firstColumn="1" w:lastColumn="1" w:noHBand="0" w:noVBand="1"/>
      </w:tblPr>
      <w:tblGrid>
        <w:gridCol w:w="1503"/>
        <w:gridCol w:w="7523"/>
      </w:tblGrid>
      <w:tr w:rsidR="004A3EA5" w:rsidRPr="004A3EA5" w14:paraId="58FC34ED" w14:textId="77777777" w:rsidTr="000B7926">
        <w:trPr>
          <w:tblCellSpacing w:w="22" w:type="dxa"/>
        </w:trPr>
        <w:tc>
          <w:tcPr>
            <w:tcW w:w="0" w:type="auto"/>
            <w:tcMar>
              <w:top w:w="15" w:type="dxa"/>
              <w:left w:w="15" w:type="dxa"/>
              <w:bottom w:w="15" w:type="dxa"/>
              <w:right w:w="15" w:type="dxa"/>
            </w:tcMar>
            <w:hideMark/>
          </w:tcPr>
          <w:p w14:paraId="408A1720" w14:textId="77777777" w:rsidR="004A3EA5" w:rsidRPr="004A3EA5" w:rsidRDefault="004A3EA5" w:rsidP="004A3EA5">
            <w:pPr>
              <w:rPr>
                <w:lang w:val="en-US"/>
              </w:rPr>
            </w:pPr>
            <w:r w:rsidRPr="004A3EA5">
              <w:rPr>
                <w:b/>
                <w:bCs/>
                <w:lang w:val="en-US"/>
              </w:rPr>
              <w:t>Category:</w:t>
            </w:r>
          </w:p>
        </w:tc>
        <w:tc>
          <w:tcPr>
            <w:tcW w:w="0" w:type="auto"/>
            <w:tcMar>
              <w:top w:w="15" w:type="dxa"/>
              <w:left w:w="15" w:type="dxa"/>
              <w:bottom w:w="15" w:type="dxa"/>
              <w:right w:w="15" w:type="dxa"/>
            </w:tcMar>
            <w:hideMark/>
          </w:tcPr>
          <w:p w14:paraId="0CA60AE2" w14:textId="77777777" w:rsidR="004A3EA5" w:rsidRPr="004A3EA5" w:rsidRDefault="004A3EA5" w:rsidP="004A3EA5">
            <w:pPr>
              <w:rPr>
                <w:lang w:val="en-US"/>
              </w:rPr>
            </w:pPr>
            <w:r w:rsidRPr="004A3EA5">
              <w:rPr>
                <w:lang w:val="en-US"/>
              </w:rPr>
              <w:t>Spoofing</w:t>
            </w:r>
          </w:p>
        </w:tc>
      </w:tr>
      <w:tr w:rsidR="004A3EA5" w:rsidRPr="004A3EA5" w14:paraId="49BF8124" w14:textId="77777777" w:rsidTr="000B7926">
        <w:trPr>
          <w:tblCellSpacing w:w="22" w:type="dxa"/>
        </w:trPr>
        <w:tc>
          <w:tcPr>
            <w:tcW w:w="0" w:type="auto"/>
            <w:tcMar>
              <w:top w:w="15" w:type="dxa"/>
              <w:left w:w="15" w:type="dxa"/>
              <w:bottom w:w="15" w:type="dxa"/>
              <w:right w:w="15" w:type="dxa"/>
            </w:tcMar>
            <w:hideMark/>
          </w:tcPr>
          <w:p w14:paraId="5E87441C" w14:textId="77777777" w:rsidR="004A3EA5" w:rsidRPr="004A3EA5" w:rsidRDefault="004A3EA5" w:rsidP="004A3EA5">
            <w:pPr>
              <w:rPr>
                <w:lang w:val="en-US"/>
              </w:rPr>
            </w:pPr>
            <w:r w:rsidRPr="004A3EA5">
              <w:rPr>
                <w:b/>
                <w:bCs/>
                <w:lang w:val="en-US"/>
              </w:rPr>
              <w:t>Description:</w:t>
            </w:r>
          </w:p>
        </w:tc>
        <w:tc>
          <w:tcPr>
            <w:tcW w:w="0" w:type="auto"/>
            <w:tcMar>
              <w:top w:w="15" w:type="dxa"/>
              <w:left w:w="15" w:type="dxa"/>
              <w:bottom w:w="15" w:type="dxa"/>
              <w:right w:w="15" w:type="dxa"/>
            </w:tcMar>
            <w:hideMark/>
          </w:tcPr>
          <w:p w14:paraId="064CC21D" w14:textId="77777777" w:rsidR="004A3EA5" w:rsidRPr="004A3EA5" w:rsidRDefault="004A3EA5" w:rsidP="004A3EA5">
            <w:pPr>
              <w:rPr>
                <w:lang w:val="en-US"/>
              </w:rPr>
            </w:pPr>
            <w:r w:rsidRPr="004A3EA5">
              <w:rPr>
                <w:lang w:val="en-US"/>
              </w:rPr>
              <w:t>Phishing is attempted to obtain sensitive information such as usernames, passwords, and credit card details (and sometimes, indirectly, money), often for malicious reasons, by masquerading as a Web Server which is a trustworthy entity in electronic communication</w:t>
            </w:r>
          </w:p>
        </w:tc>
      </w:tr>
      <w:tr w:rsidR="004A3EA5" w:rsidRPr="004A3EA5" w14:paraId="29B5D47B" w14:textId="77777777" w:rsidTr="000B7926">
        <w:trPr>
          <w:tblCellSpacing w:w="22" w:type="dxa"/>
        </w:trPr>
        <w:tc>
          <w:tcPr>
            <w:tcW w:w="0" w:type="auto"/>
            <w:tcMar>
              <w:top w:w="15" w:type="dxa"/>
              <w:left w:w="15" w:type="dxa"/>
              <w:bottom w:w="15" w:type="dxa"/>
              <w:right w:w="15" w:type="dxa"/>
            </w:tcMar>
            <w:hideMark/>
          </w:tcPr>
          <w:p w14:paraId="52CA1B2B" w14:textId="77777777" w:rsidR="004A3EA5" w:rsidRPr="004A3EA5" w:rsidRDefault="004A3EA5" w:rsidP="004A3EA5">
            <w:pPr>
              <w:rPr>
                <w:lang w:val="en-US"/>
              </w:rPr>
            </w:pPr>
            <w:r w:rsidRPr="004A3EA5">
              <w:rPr>
                <w:b/>
                <w:bCs/>
                <w:lang w:val="en-US"/>
              </w:rPr>
              <w:t>Justification:</w:t>
            </w:r>
          </w:p>
        </w:tc>
        <w:tc>
          <w:tcPr>
            <w:tcW w:w="0" w:type="auto"/>
            <w:tcMar>
              <w:top w:w="15" w:type="dxa"/>
              <w:left w:w="15" w:type="dxa"/>
              <w:bottom w:w="15" w:type="dxa"/>
              <w:right w:w="15" w:type="dxa"/>
            </w:tcMar>
            <w:hideMark/>
          </w:tcPr>
          <w:p w14:paraId="2E811956" w14:textId="77777777" w:rsidR="004A3EA5" w:rsidRPr="004A3EA5" w:rsidRDefault="004A3EA5" w:rsidP="004A3EA5">
            <w:pPr>
              <w:rPr>
                <w:lang w:val="en-US"/>
              </w:rPr>
            </w:pPr>
            <w:r w:rsidRPr="004A3EA5">
              <w:rPr>
                <w:lang w:val="en-US"/>
              </w:rPr>
              <w:t>&lt;no mitigation provided&gt;</w:t>
            </w:r>
          </w:p>
        </w:tc>
      </w:tr>
      <w:tr w:rsidR="004A3EA5" w:rsidRPr="004A3EA5" w14:paraId="3FB3C480" w14:textId="77777777" w:rsidTr="000B7926">
        <w:trPr>
          <w:tblCellSpacing w:w="22" w:type="dxa"/>
        </w:trPr>
        <w:tc>
          <w:tcPr>
            <w:tcW w:w="0" w:type="auto"/>
            <w:tcMar>
              <w:top w:w="15" w:type="dxa"/>
              <w:left w:w="15" w:type="dxa"/>
              <w:bottom w:w="15" w:type="dxa"/>
              <w:right w:w="15" w:type="dxa"/>
            </w:tcMar>
            <w:hideMark/>
          </w:tcPr>
          <w:p w14:paraId="3FA53D2A" w14:textId="77777777" w:rsidR="004A3EA5" w:rsidRPr="004A3EA5" w:rsidRDefault="004A3EA5" w:rsidP="004A3EA5">
            <w:pPr>
              <w:rPr>
                <w:lang w:val="en-US"/>
              </w:rPr>
            </w:pPr>
            <w:r w:rsidRPr="004A3EA5">
              <w:rPr>
                <w:b/>
                <w:bCs/>
                <w:lang w:val="en-US"/>
              </w:rPr>
              <w:lastRenderedPageBreak/>
              <w:t>Possible Mitigation(s):</w:t>
            </w:r>
          </w:p>
        </w:tc>
        <w:tc>
          <w:tcPr>
            <w:tcW w:w="0" w:type="auto"/>
            <w:tcMar>
              <w:top w:w="15" w:type="dxa"/>
              <w:left w:w="15" w:type="dxa"/>
              <w:bottom w:w="15" w:type="dxa"/>
              <w:right w:w="15" w:type="dxa"/>
            </w:tcMar>
            <w:hideMark/>
          </w:tcPr>
          <w:p w14:paraId="41283CDD" w14:textId="77777777" w:rsidR="004A3EA5" w:rsidRPr="004A3EA5" w:rsidRDefault="004A3EA5" w:rsidP="004A3EA5">
            <w:pPr>
              <w:rPr>
                <w:lang w:val="en-US"/>
              </w:rPr>
            </w:pPr>
            <w:r w:rsidRPr="004A3EA5">
              <w:rPr>
                <w:lang w:val="en-US"/>
              </w:rPr>
              <w:t>Verify X.509 certificates used to authenticate SSL, TLS, and DTLS connections. Refer: &lt;a href="https://aka.ms/tmtcommsec#x509-ssltls"&gt;https://aka.ms/tmtcommsec#x509-ssltls&lt;/a&gt; Ensure that authenticated ASP.NET pages incorporate UI Redressing or clickjacking defences. Refer: &lt;a href="https://aka.ms/tmtconfigmgmt#ui-defenses"&gt;https://aka.ms/tmtconfigmgmt#ui-defenses&lt;/a&gt; Validate all redirects within the application are closed or done safely. Refer: &lt;a href="https://aka.ms/tmtinputval#redirect-safe"&gt;https://aka.ms/tmtinputval#redirect-safe&lt;/a&gt;</w:t>
            </w:r>
          </w:p>
        </w:tc>
      </w:tr>
      <w:tr w:rsidR="004A3EA5" w:rsidRPr="004A3EA5" w14:paraId="3CC6A164" w14:textId="77777777" w:rsidTr="000B7926">
        <w:trPr>
          <w:tblCellSpacing w:w="22" w:type="dxa"/>
        </w:trPr>
        <w:tc>
          <w:tcPr>
            <w:tcW w:w="0" w:type="auto"/>
            <w:tcMar>
              <w:top w:w="15" w:type="dxa"/>
              <w:left w:w="15" w:type="dxa"/>
              <w:bottom w:w="15" w:type="dxa"/>
              <w:right w:w="15" w:type="dxa"/>
            </w:tcMar>
            <w:hideMark/>
          </w:tcPr>
          <w:p w14:paraId="6E8630A6" w14:textId="77777777" w:rsidR="004A3EA5" w:rsidRPr="004A3EA5" w:rsidRDefault="004A3EA5" w:rsidP="004A3EA5">
            <w:pPr>
              <w:rPr>
                <w:lang w:val="en-US"/>
              </w:rPr>
            </w:pPr>
            <w:r w:rsidRPr="004A3EA5">
              <w:rPr>
                <w:b/>
                <w:bCs/>
                <w:lang w:val="en-US"/>
              </w:rPr>
              <w:t>SDL Phase:</w:t>
            </w:r>
          </w:p>
        </w:tc>
        <w:tc>
          <w:tcPr>
            <w:tcW w:w="0" w:type="auto"/>
            <w:tcMar>
              <w:top w:w="15" w:type="dxa"/>
              <w:left w:w="15" w:type="dxa"/>
              <w:bottom w:w="15" w:type="dxa"/>
              <w:right w:w="15" w:type="dxa"/>
            </w:tcMar>
            <w:hideMark/>
          </w:tcPr>
          <w:p w14:paraId="2D053B74" w14:textId="77777777" w:rsidR="004A3EA5" w:rsidRPr="004A3EA5" w:rsidRDefault="004A3EA5" w:rsidP="004A3EA5">
            <w:pPr>
              <w:rPr>
                <w:lang w:val="en-US"/>
              </w:rPr>
            </w:pPr>
            <w:r w:rsidRPr="004A3EA5">
              <w:rPr>
                <w:lang w:val="en-US"/>
              </w:rPr>
              <w:t>Implementation</w:t>
            </w:r>
          </w:p>
        </w:tc>
      </w:tr>
    </w:tbl>
    <w:p w14:paraId="2B2A4169" w14:textId="77777777" w:rsidR="004A3EA5" w:rsidRPr="004A3EA5" w:rsidRDefault="004A3EA5" w:rsidP="004A3EA5">
      <w:pPr>
        <w:rPr>
          <w:b/>
          <w:bCs/>
          <w:iCs/>
          <w:lang w:val="en-US"/>
        </w:rPr>
      </w:pPr>
      <w:r w:rsidRPr="004A3EA5">
        <w:rPr>
          <w:b/>
          <w:bCs/>
          <w:lang w:val="en-US"/>
        </w:rPr>
        <w:t xml:space="preserve">15. An adversary can steal sensitive data like user credentials [State: Needs Investigation] [Priority: High]  </w:t>
      </w:r>
    </w:p>
    <w:tbl>
      <w:tblPr>
        <w:tblW w:w="0" w:type="auto"/>
        <w:tblCellSpacing w:w="22" w:type="dxa"/>
        <w:tblCellMar>
          <w:top w:w="15" w:type="dxa"/>
          <w:left w:w="15" w:type="dxa"/>
          <w:bottom w:w="15" w:type="dxa"/>
          <w:right w:w="15" w:type="dxa"/>
        </w:tblCellMar>
        <w:tblLook w:val="05E0" w:firstRow="1" w:lastRow="1" w:firstColumn="1" w:lastColumn="1" w:noHBand="0" w:noVBand="1"/>
      </w:tblPr>
      <w:tblGrid>
        <w:gridCol w:w="1267"/>
        <w:gridCol w:w="7759"/>
      </w:tblGrid>
      <w:tr w:rsidR="004A3EA5" w:rsidRPr="004A3EA5" w14:paraId="41C53362" w14:textId="77777777" w:rsidTr="000B7926">
        <w:trPr>
          <w:tblCellSpacing w:w="22" w:type="dxa"/>
        </w:trPr>
        <w:tc>
          <w:tcPr>
            <w:tcW w:w="0" w:type="auto"/>
            <w:tcMar>
              <w:top w:w="15" w:type="dxa"/>
              <w:left w:w="15" w:type="dxa"/>
              <w:bottom w:w="15" w:type="dxa"/>
              <w:right w:w="15" w:type="dxa"/>
            </w:tcMar>
            <w:hideMark/>
          </w:tcPr>
          <w:p w14:paraId="0F1C28F2" w14:textId="77777777" w:rsidR="004A3EA5" w:rsidRPr="004A3EA5" w:rsidRDefault="004A3EA5" w:rsidP="004A3EA5">
            <w:pPr>
              <w:rPr>
                <w:lang w:val="en-US"/>
              </w:rPr>
            </w:pPr>
            <w:r w:rsidRPr="004A3EA5">
              <w:rPr>
                <w:b/>
                <w:bCs/>
                <w:lang w:val="en-US"/>
              </w:rPr>
              <w:t>Category:</w:t>
            </w:r>
          </w:p>
        </w:tc>
        <w:tc>
          <w:tcPr>
            <w:tcW w:w="0" w:type="auto"/>
            <w:tcMar>
              <w:top w:w="15" w:type="dxa"/>
              <w:left w:w="15" w:type="dxa"/>
              <w:bottom w:w="15" w:type="dxa"/>
              <w:right w:w="15" w:type="dxa"/>
            </w:tcMar>
            <w:hideMark/>
          </w:tcPr>
          <w:p w14:paraId="465B908C" w14:textId="77777777" w:rsidR="004A3EA5" w:rsidRPr="004A3EA5" w:rsidRDefault="004A3EA5" w:rsidP="004A3EA5">
            <w:pPr>
              <w:rPr>
                <w:lang w:val="en-US"/>
              </w:rPr>
            </w:pPr>
            <w:r w:rsidRPr="004A3EA5">
              <w:rPr>
                <w:lang w:val="en-US"/>
              </w:rPr>
              <w:t>Spoofing</w:t>
            </w:r>
          </w:p>
        </w:tc>
      </w:tr>
      <w:tr w:rsidR="004A3EA5" w:rsidRPr="004A3EA5" w14:paraId="4DA932D7" w14:textId="77777777" w:rsidTr="000B7926">
        <w:trPr>
          <w:tblCellSpacing w:w="22" w:type="dxa"/>
        </w:trPr>
        <w:tc>
          <w:tcPr>
            <w:tcW w:w="0" w:type="auto"/>
            <w:tcMar>
              <w:top w:w="15" w:type="dxa"/>
              <w:left w:w="15" w:type="dxa"/>
              <w:bottom w:w="15" w:type="dxa"/>
              <w:right w:w="15" w:type="dxa"/>
            </w:tcMar>
            <w:hideMark/>
          </w:tcPr>
          <w:p w14:paraId="45511F5A" w14:textId="77777777" w:rsidR="004A3EA5" w:rsidRPr="004A3EA5" w:rsidRDefault="004A3EA5" w:rsidP="004A3EA5">
            <w:pPr>
              <w:rPr>
                <w:lang w:val="en-US"/>
              </w:rPr>
            </w:pPr>
            <w:r w:rsidRPr="004A3EA5">
              <w:rPr>
                <w:b/>
                <w:bCs/>
                <w:lang w:val="en-US"/>
              </w:rPr>
              <w:t>Description:</w:t>
            </w:r>
          </w:p>
        </w:tc>
        <w:tc>
          <w:tcPr>
            <w:tcW w:w="0" w:type="auto"/>
            <w:tcMar>
              <w:top w:w="15" w:type="dxa"/>
              <w:left w:w="15" w:type="dxa"/>
              <w:bottom w:w="15" w:type="dxa"/>
              <w:right w:w="15" w:type="dxa"/>
            </w:tcMar>
            <w:hideMark/>
          </w:tcPr>
          <w:p w14:paraId="542C96FC" w14:textId="77777777" w:rsidR="004A3EA5" w:rsidRPr="004A3EA5" w:rsidRDefault="004A3EA5" w:rsidP="004A3EA5">
            <w:pPr>
              <w:rPr>
                <w:lang w:val="en-US"/>
              </w:rPr>
            </w:pPr>
            <w:r w:rsidRPr="004A3EA5">
              <w:rPr>
                <w:lang w:val="en-US"/>
              </w:rPr>
              <w:t>Attackers can exploit weaknesses in system to steal user credentials. Downstream and upstream components are often accessed by using credentials stored in configuration stores. Attackers may steal the upstream or downstream component credentials. Attackers may steal credentials if Credentials are stored and sent in clear text, Weak input validation coupled with dynamic SQL queries, Password retrieval mechanisms are poor,</w:t>
            </w:r>
          </w:p>
        </w:tc>
      </w:tr>
      <w:tr w:rsidR="004A3EA5" w:rsidRPr="004A3EA5" w14:paraId="36C72C26" w14:textId="77777777" w:rsidTr="000B7926">
        <w:trPr>
          <w:tblCellSpacing w:w="22" w:type="dxa"/>
        </w:trPr>
        <w:tc>
          <w:tcPr>
            <w:tcW w:w="0" w:type="auto"/>
            <w:tcMar>
              <w:top w:w="15" w:type="dxa"/>
              <w:left w:w="15" w:type="dxa"/>
              <w:bottom w:w="15" w:type="dxa"/>
              <w:right w:w="15" w:type="dxa"/>
            </w:tcMar>
            <w:hideMark/>
          </w:tcPr>
          <w:p w14:paraId="6F102E28" w14:textId="77777777" w:rsidR="004A3EA5" w:rsidRPr="004A3EA5" w:rsidRDefault="004A3EA5" w:rsidP="004A3EA5">
            <w:pPr>
              <w:rPr>
                <w:lang w:val="en-US"/>
              </w:rPr>
            </w:pPr>
            <w:r w:rsidRPr="004A3EA5">
              <w:rPr>
                <w:b/>
                <w:bCs/>
                <w:lang w:val="en-US"/>
              </w:rPr>
              <w:t>Justification:</w:t>
            </w:r>
          </w:p>
        </w:tc>
        <w:tc>
          <w:tcPr>
            <w:tcW w:w="0" w:type="auto"/>
            <w:tcMar>
              <w:top w:w="15" w:type="dxa"/>
              <w:left w:w="15" w:type="dxa"/>
              <w:bottom w:w="15" w:type="dxa"/>
              <w:right w:w="15" w:type="dxa"/>
            </w:tcMar>
            <w:hideMark/>
          </w:tcPr>
          <w:p w14:paraId="5AC79C61" w14:textId="77777777" w:rsidR="004A3EA5" w:rsidRPr="004A3EA5" w:rsidRDefault="004A3EA5" w:rsidP="004A3EA5">
            <w:pPr>
              <w:rPr>
                <w:lang w:val="en-US"/>
              </w:rPr>
            </w:pPr>
            <w:r w:rsidRPr="004A3EA5">
              <w:rPr>
                <w:lang w:val="en-US"/>
              </w:rPr>
              <w:t>&lt;no mitigation provided&gt;</w:t>
            </w:r>
          </w:p>
        </w:tc>
      </w:tr>
      <w:tr w:rsidR="004A3EA5" w:rsidRPr="004A3EA5" w14:paraId="48FDB5AA" w14:textId="77777777" w:rsidTr="000B7926">
        <w:trPr>
          <w:tblCellSpacing w:w="22" w:type="dxa"/>
        </w:trPr>
        <w:tc>
          <w:tcPr>
            <w:tcW w:w="0" w:type="auto"/>
            <w:tcMar>
              <w:top w:w="15" w:type="dxa"/>
              <w:left w:w="15" w:type="dxa"/>
              <w:bottom w:w="15" w:type="dxa"/>
              <w:right w:w="15" w:type="dxa"/>
            </w:tcMar>
            <w:hideMark/>
          </w:tcPr>
          <w:p w14:paraId="11F591C3" w14:textId="77777777" w:rsidR="004A3EA5" w:rsidRPr="004A3EA5" w:rsidRDefault="004A3EA5" w:rsidP="004A3EA5">
            <w:pPr>
              <w:rPr>
                <w:lang w:val="en-US"/>
              </w:rPr>
            </w:pPr>
            <w:r w:rsidRPr="004A3EA5">
              <w:rPr>
                <w:b/>
                <w:bCs/>
                <w:lang w:val="en-US"/>
              </w:rPr>
              <w:t>Possible Mitigation(s):</w:t>
            </w:r>
          </w:p>
        </w:tc>
        <w:tc>
          <w:tcPr>
            <w:tcW w:w="0" w:type="auto"/>
            <w:tcMar>
              <w:top w:w="15" w:type="dxa"/>
              <w:left w:w="15" w:type="dxa"/>
              <w:bottom w:w="15" w:type="dxa"/>
              <w:right w:w="15" w:type="dxa"/>
            </w:tcMar>
            <w:hideMark/>
          </w:tcPr>
          <w:p w14:paraId="14E5A528" w14:textId="77777777" w:rsidR="004A3EA5" w:rsidRPr="004A3EA5" w:rsidRDefault="004A3EA5" w:rsidP="004A3EA5">
            <w:pPr>
              <w:rPr>
                <w:lang w:val="en-US"/>
              </w:rPr>
            </w:pPr>
            <w:r w:rsidRPr="004A3EA5">
              <w:rPr>
                <w:lang w:val="en-US"/>
              </w:rPr>
              <w:t>Explicitly disable the autocomplete HTML attribute in sensitive forms and inputs. Refer: &lt;a href="https://aka.ms/tmtdata#autocomplete-input"&gt;https://aka.ms/tmtdata#autocomplete-input&lt;/a&gt; Perform input validation and filtering on all string type Model properties. Refer: &lt;a href="https://aka.ms/tmtinputval#typemodel"&gt;https://aka.ms/tmtinputval#typemodel&lt;/a&gt; Validate all redirects within the application are closed or done safely. Refer: &lt;a href="https://aka.ms/tmtinputval#redirect-safe"&gt;https://aka.ms/tmtinputval#redirect-safe&lt;/a&gt; Enable step up or adaptive authentication. Refer: &lt;a href="https://aka.ms/tmtauthn#step-up-adaptive-authn"&gt;https://aka.ms/tmtauthn#step-up-adaptive-authn&lt;/a&gt; Implement forgot password functionalities securely. Refer: &lt;a href="https://aka.ms/tmtauthn#forgot-pword-fxn"&gt;https://aka.ms/tmtauthn#forgot-pword-fxn&lt;/a&gt; Ensure that password and account policy are implemented. Refer: &lt;a href="https://aka.ms/tmtauthn#pword-account-policy"&gt;https://aka.ms/tmtauthn#pword-account-policy&lt;/a&gt; Implement input validation on all string type parameters accepted by Controller methods. Refer: &lt;a href="https://aka.ms/tmtinputval#string-method"&gt;https://aka.ms/tmtinputval#string-method&lt;/a&gt;</w:t>
            </w:r>
          </w:p>
        </w:tc>
      </w:tr>
      <w:tr w:rsidR="004A3EA5" w:rsidRPr="004A3EA5" w14:paraId="125AFD22" w14:textId="77777777" w:rsidTr="000B7926">
        <w:trPr>
          <w:tblCellSpacing w:w="22" w:type="dxa"/>
        </w:trPr>
        <w:tc>
          <w:tcPr>
            <w:tcW w:w="0" w:type="auto"/>
            <w:tcMar>
              <w:top w:w="15" w:type="dxa"/>
              <w:left w:w="15" w:type="dxa"/>
              <w:bottom w:w="15" w:type="dxa"/>
              <w:right w:w="15" w:type="dxa"/>
            </w:tcMar>
            <w:hideMark/>
          </w:tcPr>
          <w:p w14:paraId="482F1532" w14:textId="77777777" w:rsidR="004A3EA5" w:rsidRPr="004A3EA5" w:rsidRDefault="004A3EA5" w:rsidP="004A3EA5">
            <w:pPr>
              <w:rPr>
                <w:lang w:val="en-US"/>
              </w:rPr>
            </w:pPr>
            <w:r w:rsidRPr="004A3EA5">
              <w:rPr>
                <w:b/>
                <w:bCs/>
                <w:lang w:val="en-US"/>
              </w:rPr>
              <w:t>SDL Phase:</w:t>
            </w:r>
          </w:p>
        </w:tc>
        <w:tc>
          <w:tcPr>
            <w:tcW w:w="0" w:type="auto"/>
            <w:tcMar>
              <w:top w:w="15" w:type="dxa"/>
              <w:left w:w="15" w:type="dxa"/>
              <w:bottom w:w="15" w:type="dxa"/>
              <w:right w:w="15" w:type="dxa"/>
            </w:tcMar>
            <w:hideMark/>
          </w:tcPr>
          <w:p w14:paraId="514D0238" w14:textId="77777777" w:rsidR="004A3EA5" w:rsidRPr="004A3EA5" w:rsidRDefault="004A3EA5" w:rsidP="004A3EA5">
            <w:pPr>
              <w:rPr>
                <w:lang w:val="en-US"/>
              </w:rPr>
            </w:pPr>
            <w:r w:rsidRPr="004A3EA5">
              <w:rPr>
                <w:lang w:val="en-US"/>
              </w:rPr>
              <w:t>Implementation</w:t>
            </w:r>
          </w:p>
        </w:tc>
      </w:tr>
    </w:tbl>
    <w:p w14:paraId="47ADAC36" w14:textId="77777777" w:rsidR="004A3EA5" w:rsidRPr="004A3EA5" w:rsidRDefault="004A3EA5" w:rsidP="004A3EA5">
      <w:pPr>
        <w:rPr>
          <w:b/>
          <w:bCs/>
          <w:iCs/>
          <w:lang w:val="en-US"/>
        </w:rPr>
      </w:pPr>
      <w:r w:rsidRPr="004A3EA5">
        <w:rPr>
          <w:b/>
          <w:bCs/>
          <w:lang w:val="en-US"/>
        </w:rPr>
        <w:lastRenderedPageBreak/>
        <w:t xml:space="preserve">16. An adversary can spoof the target web application due to insecure TLS certificate configuration [State: Needs Investigation] [Priority: High]  </w:t>
      </w:r>
    </w:p>
    <w:tbl>
      <w:tblPr>
        <w:tblW w:w="0" w:type="auto"/>
        <w:tblCellSpacing w:w="22" w:type="dxa"/>
        <w:tblCellMar>
          <w:top w:w="15" w:type="dxa"/>
          <w:left w:w="15" w:type="dxa"/>
          <w:bottom w:w="15" w:type="dxa"/>
          <w:right w:w="15" w:type="dxa"/>
        </w:tblCellMar>
        <w:tblLook w:val="05E0" w:firstRow="1" w:lastRow="1" w:firstColumn="1" w:lastColumn="1" w:noHBand="0" w:noVBand="1"/>
      </w:tblPr>
      <w:tblGrid>
        <w:gridCol w:w="1622"/>
        <w:gridCol w:w="7404"/>
      </w:tblGrid>
      <w:tr w:rsidR="004A3EA5" w:rsidRPr="004A3EA5" w14:paraId="714B5C92" w14:textId="77777777" w:rsidTr="000B7926">
        <w:trPr>
          <w:tblCellSpacing w:w="22" w:type="dxa"/>
        </w:trPr>
        <w:tc>
          <w:tcPr>
            <w:tcW w:w="0" w:type="auto"/>
            <w:tcMar>
              <w:top w:w="15" w:type="dxa"/>
              <w:left w:w="15" w:type="dxa"/>
              <w:bottom w:w="15" w:type="dxa"/>
              <w:right w:w="15" w:type="dxa"/>
            </w:tcMar>
            <w:hideMark/>
          </w:tcPr>
          <w:p w14:paraId="6CB4698F" w14:textId="77777777" w:rsidR="004A3EA5" w:rsidRPr="004A3EA5" w:rsidRDefault="004A3EA5" w:rsidP="004A3EA5">
            <w:pPr>
              <w:rPr>
                <w:lang w:val="en-US"/>
              </w:rPr>
            </w:pPr>
            <w:r w:rsidRPr="004A3EA5">
              <w:rPr>
                <w:b/>
                <w:bCs/>
                <w:lang w:val="en-US"/>
              </w:rPr>
              <w:t>Category:</w:t>
            </w:r>
          </w:p>
        </w:tc>
        <w:tc>
          <w:tcPr>
            <w:tcW w:w="0" w:type="auto"/>
            <w:tcMar>
              <w:top w:w="15" w:type="dxa"/>
              <w:left w:w="15" w:type="dxa"/>
              <w:bottom w:w="15" w:type="dxa"/>
              <w:right w:w="15" w:type="dxa"/>
            </w:tcMar>
            <w:hideMark/>
          </w:tcPr>
          <w:p w14:paraId="604279E6" w14:textId="77777777" w:rsidR="004A3EA5" w:rsidRPr="004A3EA5" w:rsidRDefault="004A3EA5" w:rsidP="004A3EA5">
            <w:pPr>
              <w:rPr>
                <w:lang w:val="en-US"/>
              </w:rPr>
            </w:pPr>
            <w:r w:rsidRPr="004A3EA5">
              <w:rPr>
                <w:lang w:val="en-US"/>
              </w:rPr>
              <w:t>Spoofing</w:t>
            </w:r>
          </w:p>
        </w:tc>
      </w:tr>
      <w:tr w:rsidR="004A3EA5" w:rsidRPr="004A3EA5" w14:paraId="6D25FF68" w14:textId="77777777" w:rsidTr="000B7926">
        <w:trPr>
          <w:tblCellSpacing w:w="22" w:type="dxa"/>
        </w:trPr>
        <w:tc>
          <w:tcPr>
            <w:tcW w:w="0" w:type="auto"/>
            <w:tcMar>
              <w:top w:w="15" w:type="dxa"/>
              <w:left w:w="15" w:type="dxa"/>
              <w:bottom w:w="15" w:type="dxa"/>
              <w:right w:w="15" w:type="dxa"/>
            </w:tcMar>
            <w:hideMark/>
          </w:tcPr>
          <w:p w14:paraId="732B3C14" w14:textId="77777777" w:rsidR="004A3EA5" w:rsidRPr="004A3EA5" w:rsidRDefault="004A3EA5" w:rsidP="004A3EA5">
            <w:pPr>
              <w:rPr>
                <w:lang w:val="en-US"/>
              </w:rPr>
            </w:pPr>
            <w:r w:rsidRPr="004A3EA5">
              <w:rPr>
                <w:b/>
                <w:bCs/>
                <w:lang w:val="en-US"/>
              </w:rPr>
              <w:t>Description:</w:t>
            </w:r>
          </w:p>
        </w:tc>
        <w:tc>
          <w:tcPr>
            <w:tcW w:w="0" w:type="auto"/>
            <w:tcMar>
              <w:top w:w="15" w:type="dxa"/>
              <w:left w:w="15" w:type="dxa"/>
              <w:bottom w:w="15" w:type="dxa"/>
              <w:right w:w="15" w:type="dxa"/>
            </w:tcMar>
            <w:hideMark/>
          </w:tcPr>
          <w:p w14:paraId="5CACD2F6" w14:textId="77777777" w:rsidR="004A3EA5" w:rsidRPr="004A3EA5" w:rsidRDefault="004A3EA5" w:rsidP="004A3EA5">
            <w:pPr>
              <w:rPr>
                <w:lang w:val="en-US"/>
              </w:rPr>
            </w:pPr>
            <w:r w:rsidRPr="004A3EA5">
              <w:rPr>
                <w:lang w:val="en-US"/>
              </w:rPr>
              <w:t>Ensure that TLS certificate parameters are configured with correct values</w:t>
            </w:r>
          </w:p>
        </w:tc>
      </w:tr>
      <w:tr w:rsidR="004A3EA5" w:rsidRPr="004A3EA5" w14:paraId="5469E482" w14:textId="77777777" w:rsidTr="000B7926">
        <w:trPr>
          <w:tblCellSpacing w:w="22" w:type="dxa"/>
        </w:trPr>
        <w:tc>
          <w:tcPr>
            <w:tcW w:w="0" w:type="auto"/>
            <w:tcMar>
              <w:top w:w="15" w:type="dxa"/>
              <w:left w:w="15" w:type="dxa"/>
              <w:bottom w:w="15" w:type="dxa"/>
              <w:right w:w="15" w:type="dxa"/>
            </w:tcMar>
            <w:hideMark/>
          </w:tcPr>
          <w:p w14:paraId="65C42307" w14:textId="77777777" w:rsidR="004A3EA5" w:rsidRPr="004A3EA5" w:rsidRDefault="004A3EA5" w:rsidP="004A3EA5">
            <w:pPr>
              <w:rPr>
                <w:lang w:val="en-US"/>
              </w:rPr>
            </w:pPr>
            <w:r w:rsidRPr="004A3EA5">
              <w:rPr>
                <w:b/>
                <w:bCs/>
                <w:lang w:val="en-US"/>
              </w:rPr>
              <w:t>Justification:</w:t>
            </w:r>
          </w:p>
        </w:tc>
        <w:tc>
          <w:tcPr>
            <w:tcW w:w="0" w:type="auto"/>
            <w:tcMar>
              <w:top w:w="15" w:type="dxa"/>
              <w:left w:w="15" w:type="dxa"/>
              <w:bottom w:w="15" w:type="dxa"/>
              <w:right w:w="15" w:type="dxa"/>
            </w:tcMar>
            <w:hideMark/>
          </w:tcPr>
          <w:p w14:paraId="3080B343" w14:textId="77777777" w:rsidR="004A3EA5" w:rsidRPr="004A3EA5" w:rsidRDefault="004A3EA5" w:rsidP="004A3EA5">
            <w:pPr>
              <w:rPr>
                <w:lang w:val="en-US"/>
              </w:rPr>
            </w:pPr>
            <w:r w:rsidRPr="004A3EA5">
              <w:rPr>
                <w:lang w:val="en-US"/>
              </w:rPr>
              <w:t>&lt;no mitigation provided&gt;</w:t>
            </w:r>
          </w:p>
        </w:tc>
      </w:tr>
      <w:tr w:rsidR="004A3EA5" w:rsidRPr="004A3EA5" w14:paraId="155CE175" w14:textId="77777777" w:rsidTr="000B7926">
        <w:trPr>
          <w:tblCellSpacing w:w="22" w:type="dxa"/>
        </w:trPr>
        <w:tc>
          <w:tcPr>
            <w:tcW w:w="0" w:type="auto"/>
            <w:tcMar>
              <w:top w:w="15" w:type="dxa"/>
              <w:left w:w="15" w:type="dxa"/>
              <w:bottom w:w="15" w:type="dxa"/>
              <w:right w:w="15" w:type="dxa"/>
            </w:tcMar>
            <w:hideMark/>
          </w:tcPr>
          <w:p w14:paraId="7D7040E4" w14:textId="77777777" w:rsidR="004A3EA5" w:rsidRPr="004A3EA5" w:rsidRDefault="004A3EA5" w:rsidP="004A3EA5">
            <w:pPr>
              <w:rPr>
                <w:lang w:val="en-US"/>
              </w:rPr>
            </w:pPr>
            <w:r w:rsidRPr="004A3EA5">
              <w:rPr>
                <w:b/>
                <w:bCs/>
                <w:lang w:val="en-US"/>
              </w:rPr>
              <w:t>Possible Mitigation(s):</w:t>
            </w:r>
          </w:p>
        </w:tc>
        <w:tc>
          <w:tcPr>
            <w:tcW w:w="0" w:type="auto"/>
            <w:tcMar>
              <w:top w:w="15" w:type="dxa"/>
              <w:left w:w="15" w:type="dxa"/>
              <w:bottom w:w="15" w:type="dxa"/>
              <w:right w:w="15" w:type="dxa"/>
            </w:tcMar>
            <w:hideMark/>
          </w:tcPr>
          <w:p w14:paraId="567659B9" w14:textId="77777777" w:rsidR="004A3EA5" w:rsidRPr="004A3EA5" w:rsidRDefault="004A3EA5" w:rsidP="004A3EA5">
            <w:pPr>
              <w:rPr>
                <w:lang w:val="en-US"/>
              </w:rPr>
            </w:pPr>
            <w:r w:rsidRPr="004A3EA5">
              <w:rPr>
                <w:lang w:val="en-US"/>
              </w:rPr>
              <w:t>Verify X.509 certificates used to authenticate SSL, TLS, and DTLS connections. Refer: &lt;a href="https://aka.ms/tmtcommsec#x509-ssltls"&gt;https://aka.ms/tmtcommsec#x509-ssltls&lt;/a&gt;</w:t>
            </w:r>
          </w:p>
        </w:tc>
      </w:tr>
      <w:tr w:rsidR="004A3EA5" w:rsidRPr="004A3EA5" w14:paraId="05EF91FF" w14:textId="77777777" w:rsidTr="000B7926">
        <w:trPr>
          <w:tblCellSpacing w:w="22" w:type="dxa"/>
        </w:trPr>
        <w:tc>
          <w:tcPr>
            <w:tcW w:w="0" w:type="auto"/>
            <w:tcMar>
              <w:top w:w="15" w:type="dxa"/>
              <w:left w:w="15" w:type="dxa"/>
              <w:bottom w:w="15" w:type="dxa"/>
              <w:right w:w="15" w:type="dxa"/>
            </w:tcMar>
            <w:hideMark/>
          </w:tcPr>
          <w:p w14:paraId="2741F16A" w14:textId="77777777" w:rsidR="004A3EA5" w:rsidRPr="004A3EA5" w:rsidRDefault="004A3EA5" w:rsidP="004A3EA5">
            <w:pPr>
              <w:rPr>
                <w:lang w:val="en-US"/>
              </w:rPr>
            </w:pPr>
            <w:r w:rsidRPr="004A3EA5">
              <w:rPr>
                <w:b/>
                <w:bCs/>
                <w:lang w:val="en-US"/>
              </w:rPr>
              <w:t>SDL Phase:</w:t>
            </w:r>
          </w:p>
        </w:tc>
        <w:tc>
          <w:tcPr>
            <w:tcW w:w="0" w:type="auto"/>
            <w:tcMar>
              <w:top w:w="15" w:type="dxa"/>
              <w:left w:w="15" w:type="dxa"/>
              <w:bottom w:w="15" w:type="dxa"/>
              <w:right w:w="15" w:type="dxa"/>
            </w:tcMar>
            <w:hideMark/>
          </w:tcPr>
          <w:p w14:paraId="27D733EB" w14:textId="77777777" w:rsidR="004A3EA5" w:rsidRPr="004A3EA5" w:rsidRDefault="004A3EA5" w:rsidP="004A3EA5">
            <w:pPr>
              <w:rPr>
                <w:lang w:val="en-US"/>
              </w:rPr>
            </w:pPr>
            <w:r w:rsidRPr="004A3EA5">
              <w:rPr>
                <w:lang w:val="en-US"/>
              </w:rPr>
              <w:t>Implementation</w:t>
            </w:r>
          </w:p>
        </w:tc>
      </w:tr>
    </w:tbl>
    <w:p w14:paraId="52C08C06" w14:textId="77777777" w:rsidR="004A3EA5" w:rsidRPr="004A3EA5" w:rsidRDefault="004A3EA5" w:rsidP="004A3EA5">
      <w:pPr>
        <w:rPr>
          <w:b/>
          <w:bCs/>
          <w:iCs/>
          <w:lang w:val="en-US"/>
        </w:rPr>
      </w:pPr>
      <w:r w:rsidRPr="004A3EA5">
        <w:rPr>
          <w:b/>
          <w:bCs/>
          <w:lang w:val="en-US"/>
        </w:rPr>
        <w:t xml:space="preserve">17. Attacker can deny the malicious act and remove the attack footprints leading to repudiation issues [State: Needs Investigation] [Priority: Medium]  </w:t>
      </w:r>
    </w:p>
    <w:tbl>
      <w:tblPr>
        <w:tblW w:w="0" w:type="auto"/>
        <w:tblCellSpacing w:w="22" w:type="dxa"/>
        <w:tblCellMar>
          <w:top w:w="15" w:type="dxa"/>
          <w:left w:w="15" w:type="dxa"/>
          <w:bottom w:w="15" w:type="dxa"/>
          <w:right w:w="15" w:type="dxa"/>
        </w:tblCellMar>
        <w:tblLook w:val="05E0" w:firstRow="1" w:lastRow="1" w:firstColumn="1" w:lastColumn="1" w:noHBand="0" w:noVBand="1"/>
      </w:tblPr>
      <w:tblGrid>
        <w:gridCol w:w="1326"/>
        <w:gridCol w:w="7700"/>
      </w:tblGrid>
      <w:tr w:rsidR="004A3EA5" w:rsidRPr="004A3EA5" w14:paraId="6AC77928" w14:textId="77777777" w:rsidTr="000B7926">
        <w:trPr>
          <w:tblCellSpacing w:w="22" w:type="dxa"/>
        </w:trPr>
        <w:tc>
          <w:tcPr>
            <w:tcW w:w="0" w:type="auto"/>
            <w:tcMar>
              <w:top w:w="15" w:type="dxa"/>
              <w:left w:w="15" w:type="dxa"/>
              <w:bottom w:w="15" w:type="dxa"/>
              <w:right w:w="15" w:type="dxa"/>
            </w:tcMar>
            <w:hideMark/>
          </w:tcPr>
          <w:p w14:paraId="3FC89859" w14:textId="77777777" w:rsidR="004A3EA5" w:rsidRPr="004A3EA5" w:rsidRDefault="004A3EA5" w:rsidP="004A3EA5">
            <w:pPr>
              <w:rPr>
                <w:lang w:val="en-US"/>
              </w:rPr>
            </w:pPr>
            <w:r w:rsidRPr="004A3EA5">
              <w:rPr>
                <w:b/>
                <w:bCs/>
                <w:lang w:val="en-US"/>
              </w:rPr>
              <w:t>Category:</w:t>
            </w:r>
          </w:p>
        </w:tc>
        <w:tc>
          <w:tcPr>
            <w:tcW w:w="0" w:type="auto"/>
            <w:tcMar>
              <w:top w:w="15" w:type="dxa"/>
              <w:left w:w="15" w:type="dxa"/>
              <w:bottom w:w="15" w:type="dxa"/>
              <w:right w:w="15" w:type="dxa"/>
            </w:tcMar>
            <w:hideMark/>
          </w:tcPr>
          <w:p w14:paraId="0D8963D4" w14:textId="77777777" w:rsidR="004A3EA5" w:rsidRPr="004A3EA5" w:rsidRDefault="004A3EA5" w:rsidP="004A3EA5">
            <w:pPr>
              <w:rPr>
                <w:lang w:val="en-US"/>
              </w:rPr>
            </w:pPr>
            <w:r w:rsidRPr="004A3EA5">
              <w:rPr>
                <w:lang w:val="en-US"/>
              </w:rPr>
              <w:t>Repudiation</w:t>
            </w:r>
          </w:p>
        </w:tc>
      </w:tr>
      <w:tr w:rsidR="004A3EA5" w:rsidRPr="004A3EA5" w14:paraId="317E2317" w14:textId="77777777" w:rsidTr="000B7926">
        <w:trPr>
          <w:tblCellSpacing w:w="22" w:type="dxa"/>
        </w:trPr>
        <w:tc>
          <w:tcPr>
            <w:tcW w:w="0" w:type="auto"/>
            <w:tcMar>
              <w:top w:w="15" w:type="dxa"/>
              <w:left w:w="15" w:type="dxa"/>
              <w:bottom w:w="15" w:type="dxa"/>
              <w:right w:w="15" w:type="dxa"/>
            </w:tcMar>
            <w:hideMark/>
          </w:tcPr>
          <w:p w14:paraId="017FD5C4" w14:textId="77777777" w:rsidR="004A3EA5" w:rsidRPr="004A3EA5" w:rsidRDefault="004A3EA5" w:rsidP="004A3EA5">
            <w:pPr>
              <w:rPr>
                <w:lang w:val="en-US"/>
              </w:rPr>
            </w:pPr>
            <w:r w:rsidRPr="004A3EA5">
              <w:rPr>
                <w:b/>
                <w:bCs/>
                <w:lang w:val="en-US"/>
              </w:rPr>
              <w:t>Description:</w:t>
            </w:r>
          </w:p>
        </w:tc>
        <w:tc>
          <w:tcPr>
            <w:tcW w:w="0" w:type="auto"/>
            <w:tcMar>
              <w:top w:w="15" w:type="dxa"/>
              <w:left w:w="15" w:type="dxa"/>
              <w:bottom w:w="15" w:type="dxa"/>
              <w:right w:w="15" w:type="dxa"/>
            </w:tcMar>
            <w:hideMark/>
          </w:tcPr>
          <w:p w14:paraId="203878C7" w14:textId="77777777" w:rsidR="004A3EA5" w:rsidRPr="004A3EA5" w:rsidRDefault="004A3EA5" w:rsidP="004A3EA5">
            <w:pPr>
              <w:rPr>
                <w:lang w:val="en-US"/>
              </w:rPr>
            </w:pPr>
            <w:r w:rsidRPr="004A3EA5">
              <w:rPr>
                <w:lang w:val="en-US"/>
              </w:rPr>
              <w:t>Proper logging of all security events and user actions builds traceability in a system and denies any possible repudiation issues. In the absence of proper auditing and logging controls, it would become impossible to implement any accountability in a system</w:t>
            </w:r>
          </w:p>
        </w:tc>
      </w:tr>
      <w:tr w:rsidR="004A3EA5" w:rsidRPr="004A3EA5" w14:paraId="23A77507" w14:textId="77777777" w:rsidTr="000B7926">
        <w:trPr>
          <w:tblCellSpacing w:w="22" w:type="dxa"/>
        </w:trPr>
        <w:tc>
          <w:tcPr>
            <w:tcW w:w="0" w:type="auto"/>
            <w:tcMar>
              <w:top w:w="15" w:type="dxa"/>
              <w:left w:w="15" w:type="dxa"/>
              <w:bottom w:w="15" w:type="dxa"/>
              <w:right w:w="15" w:type="dxa"/>
            </w:tcMar>
            <w:hideMark/>
          </w:tcPr>
          <w:p w14:paraId="4F15028F" w14:textId="77777777" w:rsidR="004A3EA5" w:rsidRPr="004A3EA5" w:rsidRDefault="004A3EA5" w:rsidP="004A3EA5">
            <w:pPr>
              <w:rPr>
                <w:lang w:val="en-US"/>
              </w:rPr>
            </w:pPr>
            <w:r w:rsidRPr="004A3EA5">
              <w:rPr>
                <w:b/>
                <w:bCs/>
                <w:lang w:val="en-US"/>
              </w:rPr>
              <w:t>Justification:</w:t>
            </w:r>
          </w:p>
        </w:tc>
        <w:tc>
          <w:tcPr>
            <w:tcW w:w="0" w:type="auto"/>
            <w:tcMar>
              <w:top w:w="15" w:type="dxa"/>
              <w:left w:w="15" w:type="dxa"/>
              <w:bottom w:w="15" w:type="dxa"/>
              <w:right w:w="15" w:type="dxa"/>
            </w:tcMar>
            <w:hideMark/>
          </w:tcPr>
          <w:p w14:paraId="740FF7EF" w14:textId="77777777" w:rsidR="004A3EA5" w:rsidRPr="004A3EA5" w:rsidRDefault="004A3EA5" w:rsidP="004A3EA5">
            <w:pPr>
              <w:rPr>
                <w:lang w:val="en-US"/>
              </w:rPr>
            </w:pPr>
            <w:r w:rsidRPr="004A3EA5">
              <w:rPr>
                <w:lang w:val="en-US"/>
              </w:rPr>
              <w:t>PQC helps to partially mitigate as CRYSTALS-Dilithium is used for digital signatures. Container logs are outside of PQC protection.</w:t>
            </w:r>
          </w:p>
        </w:tc>
      </w:tr>
      <w:tr w:rsidR="004A3EA5" w:rsidRPr="004A3EA5" w14:paraId="3719417D" w14:textId="77777777" w:rsidTr="000B7926">
        <w:trPr>
          <w:tblCellSpacing w:w="22" w:type="dxa"/>
        </w:trPr>
        <w:tc>
          <w:tcPr>
            <w:tcW w:w="0" w:type="auto"/>
            <w:tcMar>
              <w:top w:w="15" w:type="dxa"/>
              <w:left w:w="15" w:type="dxa"/>
              <w:bottom w:w="15" w:type="dxa"/>
              <w:right w:w="15" w:type="dxa"/>
            </w:tcMar>
            <w:hideMark/>
          </w:tcPr>
          <w:p w14:paraId="6A4141EA" w14:textId="77777777" w:rsidR="004A3EA5" w:rsidRPr="004A3EA5" w:rsidRDefault="004A3EA5" w:rsidP="004A3EA5">
            <w:pPr>
              <w:rPr>
                <w:lang w:val="en-US"/>
              </w:rPr>
            </w:pPr>
            <w:r w:rsidRPr="004A3EA5">
              <w:rPr>
                <w:b/>
                <w:bCs/>
                <w:lang w:val="en-US"/>
              </w:rPr>
              <w:t>Possible Mitigation(s):</w:t>
            </w:r>
          </w:p>
        </w:tc>
        <w:tc>
          <w:tcPr>
            <w:tcW w:w="0" w:type="auto"/>
            <w:tcMar>
              <w:top w:w="15" w:type="dxa"/>
              <w:left w:w="15" w:type="dxa"/>
              <w:bottom w:w="15" w:type="dxa"/>
              <w:right w:w="15" w:type="dxa"/>
            </w:tcMar>
            <w:hideMark/>
          </w:tcPr>
          <w:p w14:paraId="648AACEF" w14:textId="77777777" w:rsidR="004A3EA5" w:rsidRPr="004A3EA5" w:rsidRDefault="004A3EA5" w:rsidP="004A3EA5">
            <w:pPr>
              <w:rPr>
                <w:lang w:val="en-US"/>
              </w:rPr>
            </w:pPr>
            <w:r w:rsidRPr="004A3EA5">
              <w:rPr>
                <w:lang w:val="en-US"/>
              </w:rPr>
              <w:t>Ensure that auditing and logging is enforced on the application. Refer: &lt;a href="https://aka.ms/tmtauditlog#auditing"&gt;https://aka.ms/tmtauditlog#auditing&lt;/a&gt; Ensure that log rotation and separation are in place. Refer: &lt;a href="https://aka.ms/tmtauditlog#log-rotation"&gt;https://aka.ms/tmtauditlog#log-rotation&lt;/a&gt; Ensure that Audit and Log Files have Restricted Access. Refer: &lt;a href="https://aka.ms/tmtauditlog#log-restricted-access"&gt;https://aka.ms/tmtauditlog#log-restricted-access&lt;/a&gt; Ensure that User Management Events are Logged. Refer: &lt;a href="https://aka.ms/tmtauditlog#user-management"&gt;https://aka.ms/tmtauditlog#user-management&lt;/a&gt;</w:t>
            </w:r>
          </w:p>
        </w:tc>
      </w:tr>
      <w:tr w:rsidR="004A3EA5" w:rsidRPr="004A3EA5" w14:paraId="02B5F584" w14:textId="77777777" w:rsidTr="000B7926">
        <w:trPr>
          <w:tblCellSpacing w:w="22" w:type="dxa"/>
        </w:trPr>
        <w:tc>
          <w:tcPr>
            <w:tcW w:w="0" w:type="auto"/>
            <w:tcMar>
              <w:top w:w="15" w:type="dxa"/>
              <w:left w:w="15" w:type="dxa"/>
              <w:bottom w:w="15" w:type="dxa"/>
              <w:right w:w="15" w:type="dxa"/>
            </w:tcMar>
            <w:hideMark/>
          </w:tcPr>
          <w:p w14:paraId="5EF22B21" w14:textId="77777777" w:rsidR="004A3EA5" w:rsidRPr="004A3EA5" w:rsidRDefault="004A3EA5" w:rsidP="004A3EA5">
            <w:pPr>
              <w:rPr>
                <w:lang w:val="en-US"/>
              </w:rPr>
            </w:pPr>
            <w:r w:rsidRPr="004A3EA5">
              <w:rPr>
                <w:b/>
                <w:bCs/>
                <w:lang w:val="en-US"/>
              </w:rPr>
              <w:t>SDL Phase:</w:t>
            </w:r>
          </w:p>
        </w:tc>
        <w:tc>
          <w:tcPr>
            <w:tcW w:w="0" w:type="auto"/>
            <w:tcMar>
              <w:top w:w="15" w:type="dxa"/>
              <w:left w:w="15" w:type="dxa"/>
              <w:bottom w:w="15" w:type="dxa"/>
              <w:right w:w="15" w:type="dxa"/>
            </w:tcMar>
            <w:hideMark/>
          </w:tcPr>
          <w:p w14:paraId="0B6D7F36" w14:textId="77777777" w:rsidR="004A3EA5" w:rsidRPr="004A3EA5" w:rsidRDefault="004A3EA5" w:rsidP="004A3EA5">
            <w:pPr>
              <w:rPr>
                <w:lang w:val="en-US"/>
              </w:rPr>
            </w:pPr>
            <w:r w:rsidRPr="004A3EA5">
              <w:rPr>
                <w:lang w:val="en-US"/>
              </w:rPr>
              <w:t>Implementation</w:t>
            </w:r>
          </w:p>
        </w:tc>
      </w:tr>
    </w:tbl>
    <w:p w14:paraId="19987397" w14:textId="77777777" w:rsidR="004A3EA5" w:rsidRPr="004A3EA5" w:rsidRDefault="004A3EA5" w:rsidP="004A3EA5">
      <w:pPr>
        <w:rPr>
          <w:b/>
          <w:bCs/>
          <w:iCs/>
          <w:lang w:val="en-US"/>
        </w:rPr>
      </w:pPr>
      <w:r w:rsidRPr="004A3EA5">
        <w:rPr>
          <w:b/>
          <w:bCs/>
          <w:lang w:val="en-US"/>
        </w:rPr>
        <w:t xml:space="preserve">18. An adversary can gain access to sensitive information through error messages [State: Needs Investigation] [Priority: High]  </w:t>
      </w:r>
    </w:p>
    <w:tbl>
      <w:tblPr>
        <w:tblW w:w="0" w:type="auto"/>
        <w:tblCellSpacing w:w="22" w:type="dxa"/>
        <w:tblCellMar>
          <w:top w:w="15" w:type="dxa"/>
          <w:left w:w="15" w:type="dxa"/>
          <w:bottom w:w="15" w:type="dxa"/>
          <w:right w:w="15" w:type="dxa"/>
        </w:tblCellMar>
        <w:tblLook w:val="05E0" w:firstRow="1" w:lastRow="1" w:firstColumn="1" w:lastColumn="1" w:noHBand="0" w:noVBand="1"/>
      </w:tblPr>
      <w:tblGrid>
        <w:gridCol w:w="1264"/>
        <w:gridCol w:w="7762"/>
      </w:tblGrid>
      <w:tr w:rsidR="004A3EA5" w:rsidRPr="004A3EA5" w14:paraId="2C4D1A1F" w14:textId="77777777" w:rsidTr="000B7926">
        <w:trPr>
          <w:tblCellSpacing w:w="22" w:type="dxa"/>
        </w:trPr>
        <w:tc>
          <w:tcPr>
            <w:tcW w:w="0" w:type="auto"/>
            <w:tcMar>
              <w:top w:w="15" w:type="dxa"/>
              <w:left w:w="15" w:type="dxa"/>
              <w:bottom w:w="15" w:type="dxa"/>
              <w:right w:w="15" w:type="dxa"/>
            </w:tcMar>
            <w:hideMark/>
          </w:tcPr>
          <w:p w14:paraId="089728E6" w14:textId="77777777" w:rsidR="004A3EA5" w:rsidRPr="004A3EA5" w:rsidRDefault="004A3EA5" w:rsidP="004A3EA5">
            <w:pPr>
              <w:rPr>
                <w:lang w:val="en-US"/>
              </w:rPr>
            </w:pPr>
            <w:r w:rsidRPr="004A3EA5">
              <w:rPr>
                <w:b/>
                <w:bCs/>
                <w:lang w:val="en-US"/>
              </w:rPr>
              <w:t>Category:</w:t>
            </w:r>
          </w:p>
        </w:tc>
        <w:tc>
          <w:tcPr>
            <w:tcW w:w="0" w:type="auto"/>
            <w:tcMar>
              <w:top w:w="15" w:type="dxa"/>
              <w:left w:w="15" w:type="dxa"/>
              <w:bottom w:w="15" w:type="dxa"/>
              <w:right w:w="15" w:type="dxa"/>
            </w:tcMar>
            <w:hideMark/>
          </w:tcPr>
          <w:p w14:paraId="2A08BD26" w14:textId="77777777" w:rsidR="004A3EA5" w:rsidRPr="004A3EA5" w:rsidRDefault="004A3EA5" w:rsidP="004A3EA5">
            <w:pPr>
              <w:rPr>
                <w:lang w:val="en-US"/>
              </w:rPr>
            </w:pPr>
            <w:r w:rsidRPr="004A3EA5">
              <w:rPr>
                <w:lang w:val="en-US"/>
              </w:rPr>
              <w:t>Information Disclosure</w:t>
            </w:r>
          </w:p>
        </w:tc>
      </w:tr>
      <w:tr w:rsidR="004A3EA5" w:rsidRPr="004A3EA5" w14:paraId="1548430C" w14:textId="77777777" w:rsidTr="000B7926">
        <w:trPr>
          <w:tblCellSpacing w:w="22" w:type="dxa"/>
        </w:trPr>
        <w:tc>
          <w:tcPr>
            <w:tcW w:w="0" w:type="auto"/>
            <w:tcMar>
              <w:top w:w="15" w:type="dxa"/>
              <w:left w:w="15" w:type="dxa"/>
              <w:bottom w:w="15" w:type="dxa"/>
              <w:right w:w="15" w:type="dxa"/>
            </w:tcMar>
            <w:hideMark/>
          </w:tcPr>
          <w:p w14:paraId="24EFDD66" w14:textId="77777777" w:rsidR="004A3EA5" w:rsidRPr="004A3EA5" w:rsidRDefault="004A3EA5" w:rsidP="004A3EA5">
            <w:pPr>
              <w:rPr>
                <w:lang w:val="en-US"/>
              </w:rPr>
            </w:pPr>
            <w:r w:rsidRPr="004A3EA5">
              <w:rPr>
                <w:b/>
                <w:bCs/>
                <w:lang w:val="en-US"/>
              </w:rPr>
              <w:t>Description:</w:t>
            </w:r>
          </w:p>
        </w:tc>
        <w:tc>
          <w:tcPr>
            <w:tcW w:w="0" w:type="auto"/>
            <w:tcMar>
              <w:top w:w="15" w:type="dxa"/>
              <w:left w:w="15" w:type="dxa"/>
              <w:bottom w:w="15" w:type="dxa"/>
              <w:right w:w="15" w:type="dxa"/>
            </w:tcMar>
            <w:hideMark/>
          </w:tcPr>
          <w:p w14:paraId="210D4622" w14:textId="77777777" w:rsidR="004A3EA5" w:rsidRPr="004A3EA5" w:rsidRDefault="004A3EA5" w:rsidP="004A3EA5">
            <w:pPr>
              <w:rPr>
                <w:lang w:val="en-US"/>
              </w:rPr>
            </w:pPr>
            <w:r w:rsidRPr="004A3EA5">
              <w:rPr>
                <w:lang w:val="en-US"/>
              </w:rPr>
              <w:t xml:space="preserve">An adversary can gain access to sensitive data such as the following, through verbose error messages - Server names  - Connection strings  - Usernames  - Passwords  - SQL procedures  - Details of dynamic SQL failures  - Stack trace and lines of code  - Variables stored in memory  - Drive and folder locations  - </w:t>
            </w:r>
            <w:r w:rsidRPr="004A3EA5">
              <w:rPr>
                <w:lang w:val="en-US"/>
              </w:rPr>
              <w:lastRenderedPageBreak/>
              <w:t>Application install points  - Host configuration settings  - Other internal application details</w:t>
            </w:r>
          </w:p>
        </w:tc>
      </w:tr>
      <w:tr w:rsidR="004A3EA5" w:rsidRPr="004A3EA5" w14:paraId="5D2A85AE" w14:textId="77777777" w:rsidTr="000B7926">
        <w:trPr>
          <w:tblCellSpacing w:w="22" w:type="dxa"/>
        </w:trPr>
        <w:tc>
          <w:tcPr>
            <w:tcW w:w="0" w:type="auto"/>
            <w:tcMar>
              <w:top w:w="15" w:type="dxa"/>
              <w:left w:w="15" w:type="dxa"/>
              <w:bottom w:w="15" w:type="dxa"/>
              <w:right w:w="15" w:type="dxa"/>
            </w:tcMar>
            <w:hideMark/>
          </w:tcPr>
          <w:p w14:paraId="1040DBC9" w14:textId="77777777" w:rsidR="004A3EA5" w:rsidRPr="004A3EA5" w:rsidRDefault="004A3EA5" w:rsidP="004A3EA5">
            <w:pPr>
              <w:rPr>
                <w:lang w:val="en-US"/>
              </w:rPr>
            </w:pPr>
            <w:r w:rsidRPr="004A3EA5">
              <w:rPr>
                <w:b/>
                <w:bCs/>
                <w:lang w:val="en-US"/>
              </w:rPr>
              <w:lastRenderedPageBreak/>
              <w:t>Justification:</w:t>
            </w:r>
          </w:p>
        </w:tc>
        <w:tc>
          <w:tcPr>
            <w:tcW w:w="0" w:type="auto"/>
            <w:tcMar>
              <w:top w:w="15" w:type="dxa"/>
              <w:left w:w="15" w:type="dxa"/>
              <w:bottom w:w="15" w:type="dxa"/>
              <w:right w:w="15" w:type="dxa"/>
            </w:tcMar>
            <w:hideMark/>
          </w:tcPr>
          <w:p w14:paraId="233C58E1" w14:textId="77777777" w:rsidR="004A3EA5" w:rsidRPr="004A3EA5" w:rsidRDefault="004A3EA5" w:rsidP="004A3EA5">
            <w:pPr>
              <w:rPr>
                <w:lang w:val="en-US"/>
              </w:rPr>
            </w:pPr>
            <w:r w:rsidRPr="004A3EA5">
              <w:rPr>
                <w:lang w:val="en-US"/>
              </w:rPr>
              <w:t>&lt;no mitigation provided&gt;</w:t>
            </w:r>
          </w:p>
        </w:tc>
      </w:tr>
      <w:tr w:rsidR="004A3EA5" w:rsidRPr="004A3EA5" w14:paraId="0CF940F3" w14:textId="77777777" w:rsidTr="000B7926">
        <w:trPr>
          <w:tblCellSpacing w:w="22" w:type="dxa"/>
        </w:trPr>
        <w:tc>
          <w:tcPr>
            <w:tcW w:w="0" w:type="auto"/>
            <w:tcMar>
              <w:top w:w="15" w:type="dxa"/>
              <w:left w:w="15" w:type="dxa"/>
              <w:bottom w:w="15" w:type="dxa"/>
              <w:right w:w="15" w:type="dxa"/>
            </w:tcMar>
            <w:hideMark/>
          </w:tcPr>
          <w:p w14:paraId="43574B2A" w14:textId="77777777" w:rsidR="004A3EA5" w:rsidRPr="004A3EA5" w:rsidRDefault="004A3EA5" w:rsidP="004A3EA5">
            <w:pPr>
              <w:rPr>
                <w:lang w:val="en-US"/>
              </w:rPr>
            </w:pPr>
            <w:r w:rsidRPr="004A3EA5">
              <w:rPr>
                <w:b/>
                <w:bCs/>
                <w:lang w:val="en-US"/>
              </w:rPr>
              <w:t>Possible Mitigation(s):</w:t>
            </w:r>
          </w:p>
        </w:tc>
        <w:tc>
          <w:tcPr>
            <w:tcW w:w="0" w:type="auto"/>
            <w:tcMar>
              <w:top w:w="15" w:type="dxa"/>
              <w:left w:w="15" w:type="dxa"/>
              <w:bottom w:w="15" w:type="dxa"/>
              <w:right w:w="15" w:type="dxa"/>
            </w:tcMar>
            <w:hideMark/>
          </w:tcPr>
          <w:p w14:paraId="06EB53C4" w14:textId="77777777" w:rsidR="004A3EA5" w:rsidRPr="004A3EA5" w:rsidRDefault="004A3EA5" w:rsidP="004A3EA5">
            <w:pPr>
              <w:rPr>
                <w:lang w:val="en-US"/>
              </w:rPr>
            </w:pPr>
            <w:r w:rsidRPr="004A3EA5">
              <w:rPr>
                <w:lang w:val="en-US"/>
              </w:rPr>
              <w:t>Do not expose security details in error messages. Refer: &lt;a href="https://aka.ms/tmtxmgmt#messages"&gt;https://aka.ms/tmtxmgmt#messages&lt;/a&gt; Implement Default error handling page. Refer: &lt;a href="https://aka.ms/tmtxmgmt#default"&gt;https://aka.ms/tmtxmgmt#default&lt;/a&gt; Set Deployment Method to Retail in IIS. Refer: &lt;a href="https://aka.ms/tmtxmgmt#deployment"&gt;https://aka.ms/tmtxmgmt#deployment&lt;/a&gt; Exceptions should fail safely. Refer: &lt;a href="https://aka.ms/tmtxmgmt#fail"&gt;https://aka.ms/tmtxmgmt#fail&lt;/a&gt; ASP.NET applications must disable tracing and debugging prior to deployment. Refer: &lt;a href="https://aka.ms/tmtconfigmgmt#trace-deploy"&gt;https://aka.ms/tmtconfigmgmt#trace-deploy&lt;/a&gt; Implement controls to prevent username enumeration. Refer: &lt;a href="https://aka.ms/tmtauthn#controls-username-enum"&gt;https://aka.ms/tmtauthn#controls-username-enum&lt;/a&gt;</w:t>
            </w:r>
          </w:p>
        </w:tc>
      </w:tr>
      <w:tr w:rsidR="004A3EA5" w:rsidRPr="004A3EA5" w14:paraId="3E6FAFAB" w14:textId="77777777" w:rsidTr="000B7926">
        <w:trPr>
          <w:tblCellSpacing w:w="22" w:type="dxa"/>
        </w:trPr>
        <w:tc>
          <w:tcPr>
            <w:tcW w:w="0" w:type="auto"/>
            <w:tcMar>
              <w:top w:w="15" w:type="dxa"/>
              <w:left w:w="15" w:type="dxa"/>
              <w:bottom w:w="15" w:type="dxa"/>
              <w:right w:w="15" w:type="dxa"/>
            </w:tcMar>
            <w:hideMark/>
          </w:tcPr>
          <w:p w14:paraId="513D6D56" w14:textId="77777777" w:rsidR="004A3EA5" w:rsidRPr="004A3EA5" w:rsidRDefault="004A3EA5" w:rsidP="004A3EA5">
            <w:pPr>
              <w:rPr>
                <w:lang w:val="en-US"/>
              </w:rPr>
            </w:pPr>
            <w:r w:rsidRPr="004A3EA5">
              <w:rPr>
                <w:b/>
                <w:bCs/>
                <w:lang w:val="en-US"/>
              </w:rPr>
              <w:t>SDL Phase:</w:t>
            </w:r>
          </w:p>
        </w:tc>
        <w:tc>
          <w:tcPr>
            <w:tcW w:w="0" w:type="auto"/>
            <w:tcMar>
              <w:top w:w="15" w:type="dxa"/>
              <w:left w:w="15" w:type="dxa"/>
              <w:bottom w:w="15" w:type="dxa"/>
              <w:right w:w="15" w:type="dxa"/>
            </w:tcMar>
            <w:hideMark/>
          </w:tcPr>
          <w:p w14:paraId="3C986BE3" w14:textId="77777777" w:rsidR="004A3EA5" w:rsidRPr="004A3EA5" w:rsidRDefault="004A3EA5" w:rsidP="004A3EA5">
            <w:pPr>
              <w:rPr>
                <w:lang w:val="en-US"/>
              </w:rPr>
            </w:pPr>
            <w:r w:rsidRPr="004A3EA5">
              <w:rPr>
                <w:lang w:val="en-US"/>
              </w:rPr>
              <w:t>Implementation</w:t>
            </w:r>
          </w:p>
        </w:tc>
      </w:tr>
    </w:tbl>
    <w:p w14:paraId="5DB3028B" w14:textId="77777777" w:rsidR="004A3EA5" w:rsidRPr="004A3EA5" w:rsidRDefault="004A3EA5" w:rsidP="004A3EA5">
      <w:pPr>
        <w:rPr>
          <w:b/>
          <w:bCs/>
          <w:iCs/>
          <w:lang w:val="en-US"/>
        </w:rPr>
      </w:pPr>
      <w:r w:rsidRPr="004A3EA5">
        <w:rPr>
          <w:b/>
          <w:bCs/>
          <w:lang w:val="en-US"/>
        </w:rPr>
        <w:t xml:space="preserve">19. An adversary may gain access to sensitive data from log files [State: Needs Investigation] [Priority: High]  </w:t>
      </w:r>
    </w:p>
    <w:tbl>
      <w:tblPr>
        <w:tblW w:w="0" w:type="auto"/>
        <w:tblCellSpacing w:w="22" w:type="dxa"/>
        <w:tblCellMar>
          <w:top w:w="15" w:type="dxa"/>
          <w:left w:w="15" w:type="dxa"/>
          <w:bottom w:w="15" w:type="dxa"/>
          <w:right w:w="15" w:type="dxa"/>
        </w:tblCellMar>
        <w:tblLook w:val="05E0" w:firstRow="1" w:lastRow="1" w:firstColumn="1" w:lastColumn="1" w:noHBand="0" w:noVBand="1"/>
      </w:tblPr>
      <w:tblGrid>
        <w:gridCol w:w="1515"/>
        <w:gridCol w:w="7511"/>
      </w:tblGrid>
      <w:tr w:rsidR="004A3EA5" w:rsidRPr="004A3EA5" w14:paraId="791F2038" w14:textId="77777777" w:rsidTr="000B7926">
        <w:trPr>
          <w:tblCellSpacing w:w="22" w:type="dxa"/>
        </w:trPr>
        <w:tc>
          <w:tcPr>
            <w:tcW w:w="0" w:type="auto"/>
            <w:tcMar>
              <w:top w:w="15" w:type="dxa"/>
              <w:left w:w="15" w:type="dxa"/>
              <w:bottom w:w="15" w:type="dxa"/>
              <w:right w:w="15" w:type="dxa"/>
            </w:tcMar>
            <w:hideMark/>
          </w:tcPr>
          <w:p w14:paraId="37757D04" w14:textId="77777777" w:rsidR="004A3EA5" w:rsidRPr="004A3EA5" w:rsidRDefault="004A3EA5" w:rsidP="004A3EA5">
            <w:pPr>
              <w:rPr>
                <w:lang w:val="en-US"/>
              </w:rPr>
            </w:pPr>
            <w:r w:rsidRPr="004A3EA5">
              <w:rPr>
                <w:b/>
                <w:bCs/>
                <w:lang w:val="en-US"/>
              </w:rPr>
              <w:t>Category:</w:t>
            </w:r>
          </w:p>
        </w:tc>
        <w:tc>
          <w:tcPr>
            <w:tcW w:w="0" w:type="auto"/>
            <w:tcMar>
              <w:top w:w="15" w:type="dxa"/>
              <w:left w:w="15" w:type="dxa"/>
              <w:bottom w:w="15" w:type="dxa"/>
              <w:right w:w="15" w:type="dxa"/>
            </w:tcMar>
            <w:hideMark/>
          </w:tcPr>
          <w:p w14:paraId="3149D939" w14:textId="77777777" w:rsidR="004A3EA5" w:rsidRPr="004A3EA5" w:rsidRDefault="004A3EA5" w:rsidP="004A3EA5">
            <w:pPr>
              <w:rPr>
                <w:lang w:val="en-US"/>
              </w:rPr>
            </w:pPr>
            <w:r w:rsidRPr="004A3EA5">
              <w:rPr>
                <w:lang w:val="en-US"/>
              </w:rPr>
              <w:t>Information Disclosure</w:t>
            </w:r>
          </w:p>
        </w:tc>
      </w:tr>
      <w:tr w:rsidR="004A3EA5" w:rsidRPr="004A3EA5" w14:paraId="3C60D6CD" w14:textId="77777777" w:rsidTr="000B7926">
        <w:trPr>
          <w:tblCellSpacing w:w="22" w:type="dxa"/>
        </w:trPr>
        <w:tc>
          <w:tcPr>
            <w:tcW w:w="0" w:type="auto"/>
            <w:tcMar>
              <w:top w:w="15" w:type="dxa"/>
              <w:left w:w="15" w:type="dxa"/>
              <w:bottom w:w="15" w:type="dxa"/>
              <w:right w:w="15" w:type="dxa"/>
            </w:tcMar>
            <w:hideMark/>
          </w:tcPr>
          <w:p w14:paraId="3A23ED3E" w14:textId="77777777" w:rsidR="004A3EA5" w:rsidRPr="004A3EA5" w:rsidRDefault="004A3EA5" w:rsidP="004A3EA5">
            <w:pPr>
              <w:rPr>
                <w:lang w:val="en-US"/>
              </w:rPr>
            </w:pPr>
            <w:r w:rsidRPr="004A3EA5">
              <w:rPr>
                <w:b/>
                <w:bCs/>
                <w:lang w:val="en-US"/>
              </w:rPr>
              <w:t>Description:</w:t>
            </w:r>
          </w:p>
        </w:tc>
        <w:tc>
          <w:tcPr>
            <w:tcW w:w="0" w:type="auto"/>
            <w:tcMar>
              <w:top w:w="15" w:type="dxa"/>
              <w:left w:w="15" w:type="dxa"/>
              <w:bottom w:w="15" w:type="dxa"/>
              <w:right w:w="15" w:type="dxa"/>
            </w:tcMar>
            <w:hideMark/>
          </w:tcPr>
          <w:p w14:paraId="0F5148C1" w14:textId="77777777" w:rsidR="004A3EA5" w:rsidRPr="004A3EA5" w:rsidRDefault="004A3EA5" w:rsidP="004A3EA5">
            <w:pPr>
              <w:rPr>
                <w:lang w:val="en-US"/>
              </w:rPr>
            </w:pPr>
            <w:r w:rsidRPr="004A3EA5">
              <w:rPr>
                <w:lang w:val="en-US"/>
              </w:rPr>
              <w:t>An adversary may gain access to sensitive data from log files</w:t>
            </w:r>
          </w:p>
        </w:tc>
      </w:tr>
      <w:tr w:rsidR="004A3EA5" w:rsidRPr="004A3EA5" w14:paraId="52F7B2B6" w14:textId="77777777" w:rsidTr="000B7926">
        <w:trPr>
          <w:tblCellSpacing w:w="22" w:type="dxa"/>
        </w:trPr>
        <w:tc>
          <w:tcPr>
            <w:tcW w:w="0" w:type="auto"/>
            <w:tcMar>
              <w:top w:w="15" w:type="dxa"/>
              <w:left w:w="15" w:type="dxa"/>
              <w:bottom w:w="15" w:type="dxa"/>
              <w:right w:w="15" w:type="dxa"/>
            </w:tcMar>
            <w:hideMark/>
          </w:tcPr>
          <w:p w14:paraId="6A1D4346" w14:textId="77777777" w:rsidR="004A3EA5" w:rsidRPr="004A3EA5" w:rsidRDefault="004A3EA5" w:rsidP="004A3EA5">
            <w:pPr>
              <w:rPr>
                <w:lang w:val="en-US"/>
              </w:rPr>
            </w:pPr>
            <w:r w:rsidRPr="004A3EA5">
              <w:rPr>
                <w:b/>
                <w:bCs/>
                <w:lang w:val="en-US"/>
              </w:rPr>
              <w:t>Justification:</w:t>
            </w:r>
          </w:p>
        </w:tc>
        <w:tc>
          <w:tcPr>
            <w:tcW w:w="0" w:type="auto"/>
            <w:tcMar>
              <w:top w:w="15" w:type="dxa"/>
              <w:left w:w="15" w:type="dxa"/>
              <w:bottom w:w="15" w:type="dxa"/>
              <w:right w:w="15" w:type="dxa"/>
            </w:tcMar>
            <w:hideMark/>
          </w:tcPr>
          <w:p w14:paraId="7FAAB53C" w14:textId="77777777" w:rsidR="004A3EA5" w:rsidRPr="004A3EA5" w:rsidRDefault="004A3EA5" w:rsidP="004A3EA5">
            <w:pPr>
              <w:rPr>
                <w:lang w:val="en-US"/>
              </w:rPr>
            </w:pPr>
            <w:r w:rsidRPr="004A3EA5">
              <w:rPr>
                <w:lang w:val="en-US"/>
              </w:rPr>
              <w:t>&lt;no mitigation provided&gt;</w:t>
            </w:r>
          </w:p>
        </w:tc>
      </w:tr>
      <w:tr w:rsidR="004A3EA5" w:rsidRPr="004A3EA5" w14:paraId="409EFF3D" w14:textId="77777777" w:rsidTr="000B7926">
        <w:trPr>
          <w:tblCellSpacing w:w="22" w:type="dxa"/>
        </w:trPr>
        <w:tc>
          <w:tcPr>
            <w:tcW w:w="0" w:type="auto"/>
            <w:tcMar>
              <w:top w:w="15" w:type="dxa"/>
              <w:left w:w="15" w:type="dxa"/>
              <w:bottom w:w="15" w:type="dxa"/>
              <w:right w:w="15" w:type="dxa"/>
            </w:tcMar>
            <w:hideMark/>
          </w:tcPr>
          <w:p w14:paraId="038FC9F6" w14:textId="77777777" w:rsidR="004A3EA5" w:rsidRPr="004A3EA5" w:rsidRDefault="004A3EA5" w:rsidP="004A3EA5">
            <w:pPr>
              <w:rPr>
                <w:lang w:val="en-US"/>
              </w:rPr>
            </w:pPr>
            <w:r w:rsidRPr="004A3EA5">
              <w:rPr>
                <w:b/>
                <w:bCs/>
                <w:lang w:val="en-US"/>
              </w:rPr>
              <w:t>Possible Mitigation(s):</w:t>
            </w:r>
          </w:p>
        </w:tc>
        <w:tc>
          <w:tcPr>
            <w:tcW w:w="0" w:type="auto"/>
            <w:tcMar>
              <w:top w:w="15" w:type="dxa"/>
              <w:left w:w="15" w:type="dxa"/>
              <w:bottom w:w="15" w:type="dxa"/>
              <w:right w:w="15" w:type="dxa"/>
            </w:tcMar>
            <w:hideMark/>
          </w:tcPr>
          <w:p w14:paraId="3E438DAD" w14:textId="77777777" w:rsidR="004A3EA5" w:rsidRPr="004A3EA5" w:rsidRDefault="004A3EA5" w:rsidP="004A3EA5">
            <w:pPr>
              <w:rPr>
                <w:lang w:val="en-US"/>
              </w:rPr>
            </w:pPr>
            <w:r w:rsidRPr="004A3EA5">
              <w:rPr>
                <w:lang w:val="en-US"/>
              </w:rPr>
              <w:t>Ensure that the application does not log sensitive user data. Refer: &lt;a href="https://aka.ms/tmtauditlog#log-sensitive-data"&gt;https://aka.ms/tmtauditlog#log-sensitive-data&lt;/a&gt; Ensure that Audit and Log Files have Restricted Access. Refer: &lt;a href="https://aka.ms/tmtauditlog#log-restricted-access"&gt;https://aka.ms/tmtauditlog#log-restricted-access&lt;/a&gt;</w:t>
            </w:r>
          </w:p>
        </w:tc>
      </w:tr>
      <w:tr w:rsidR="004A3EA5" w:rsidRPr="004A3EA5" w14:paraId="3B4FD8D2" w14:textId="77777777" w:rsidTr="000B7926">
        <w:trPr>
          <w:tblCellSpacing w:w="22" w:type="dxa"/>
        </w:trPr>
        <w:tc>
          <w:tcPr>
            <w:tcW w:w="0" w:type="auto"/>
            <w:tcMar>
              <w:top w:w="15" w:type="dxa"/>
              <w:left w:w="15" w:type="dxa"/>
              <w:bottom w:w="15" w:type="dxa"/>
              <w:right w:w="15" w:type="dxa"/>
            </w:tcMar>
            <w:hideMark/>
          </w:tcPr>
          <w:p w14:paraId="2EB29563" w14:textId="77777777" w:rsidR="004A3EA5" w:rsidRPr="004A3EA5" w:rsidRDefault="004A3EA5" w:rsidP="004A3EA5">
            <w:pPr>
              <w:rPr>
                <w:lang w:val="en-US"/>
              </w:rPr>
            </w:pPr>
            <w:r w:rsidRPr="004A3EA5">
              <w:rPr>
                <w:b/>
                <w:bCs/>
                <w:lang w:val="en-US"/>
              </w:rPr>
              <w:t>SDL Phase:</w:t>
            </w:r>
          </w:p>
        </w:tc>
        <w:tc>
          <w:tcPr>
            <w:tcW w:w="0" w:type="auto"/>
            <w:tcMar>
              <w:top w:w="15" w:type="dxa"/>
              <w:left w:w="15" w:type="dxa"/>
              <w:bottom w:w="15" w:type="dxa"/>
              <w:right w:w="15" w:type="dxa"/>
            </w:tcMar>
            <w:hideMark/>
          </w:tcPr>
          <w:p w14:paraId="1419C2B8" w14:textId="77777777" w:rsidR="004A3EA5" w:rsidRPr="004A3EA5" w:rsidRDefault="004A3EA5" w:rsidP="004A3EA5">
            <w:pPr>
              <w:rPr>
                <w:lang w:val="en-US"/>
              </w:rPr>
            </w:pPr>
            <w:r w:rsidRPr="004A3EA5">
              <w:rPr>
                <w:lang w:val="en-US"/>
              </w:rPr>
              <w:t>Implementation</w:t>
            </w:r>
          </w:p>
        </w:tc>
      </w:tr>
    </w:tbl>
    <w:p w14:paraId="013DD12D" w14:textId="77777777" w:rsidR="004A3EA5" w:rsidRPr="004A3EA5" w:rsidRDefault="004A3EA5" w:rsidP="004A3EA5">
      <w:pPr>
        <w:rPr>
          <w:b/>
          <w:bCs/>
          <w:iCs/>
          <w:lang w:val="en-US"/>
        </w:rPr>
      </w:pPr>
      <w:r w:rsidRPr="004A3EA5">
        <w:rPr>
          <w:b/>
          <w:bCs/>
          <w:lang w:val="en-US"/>
        </w:rPr>
        <w:t xml:space="preserve">20. An adversary can reverse weakly encrypted or hashed content [State: Mitigation Implemented] [Priority: High]  </w:t>
      </w:r>
    </w:p>
    <w:tbl>
      <w:tblPr>
        <w:tblW w:w="0" w:type="auto"/>
        <w:tblCellSpacing w:w="22" w:type="dxa"/>
        <w:tblCellMar>
          <w:top w:w="15" w:type="dxa"/>
          <w:left w:w="15" w:type="dxa"/>
          <w:bottom w:w="15" w:type="dxa"/>
          <w:right w:w="15" w:type="dxa"/>
        </w:tblCellMar>
        <w:tblLook w:val="05E0" w:firstRow="1" w:lastRow="1" w:firstColumn="1" w:lastColumn="1" w:noHBand="0" w:noVBand="1"/>
      </w:tblPr>
      <w:tblGrid>
        <w:gridCol w:w="1264"/>
        <w:gridCol w:w="7762"/>
      </w:tblGrid>
      <w:tr w:rsidR="004A3EA5" w:rsidRPr="004A3EA5" w14:paraId="7D8474C4" w14:textId="77777777" w:rsidTr="000B7926">
        <w:trPr>
          <w:tblCellSpacing w:w="22" w:type="dxa"/>
        </w:trPr>
        <w:tc>
          <w:tcPr>
            <w:tcW w:w="0" w:type="auto"/>
            <w:tcMar>
              <w:top w:w="15" w:type="dxa"/>
              <w:left w:w="15" w:type="dxa"/>
              <w:bottom w:w="15" w:type="dxa"/>
              <w:right w:w="15" w:type="dxa"/>
            </w:tcMar>
            <w:hideMark/>
          </w:tcPr>
          <w:p w14:paraId="3B8E5981" w14:textId="77777777" w:rsidR="004A3EA5" w:rsidRPr="004A3EA5" w:rsidRDefault="004A3EA5" w:rsidP="004A3EA5">
            <w:pPr>
              <w:rPr>
                <w:lang w:val="en-US"/>
              </w:rPr>
            </w:pPr>
            <w:r w:rsidRPr="004A3EA5">
              <w:rPr>
                <w:b/>
                <w:bCs/>
                <w:lang w:val="en-US"/>
              </w:rPr>
              <w:t>Category:</w:t>
            </w:r>
          </w:p>
        </w:tc>
        <w:tc>
          <w:tcPr>
            <w:tcW w:w="0" w:type="auto"/>
            <w:tcMar>
              <w:top w:w="15" w:type="dxa"/>
              <w:left w:w="15" w:type="dxa"/>
              <w:bottom w:w="15" w:type="dxa"/>
              <w:right w:w="15" w:type="dxa"/>
            </w:tcMar>
            <w:hideMark/>
          </w:tcPr>
          <w:p w14:paraId="5F0C7F82" w14:textId="77777777" w:rsidR="004A3EA5" w:rsidRPr="004A3EA5" w:rsidRDefault="004A3EA5" w:rsidP="004A3EA5">
            <w:pPr>
              <w:rPr>
                <w:lang w:val="en-US"/>
              </w:rPr>
            </w:pPr>
            <w:r w:rsidRPr="004A3EA5">
              <w:rPr>
                <w:lang w:val="en-US"/>
              </w:rPr>
              <w:t>Information Disclosure</w:t>
            </w:r>
          </w:p>
        </w:tc>
      </w:tr>
      <w:tr w:rsidR="004A3EA5" w:rsidRPr="004A3EA5" w14:paraId="787BD2C0" w14:textId="77777777" w:rsidTr="000B7926">
        <w:trPr>
          <w:tblCellSpacing w:w="22" w:type="dxa"/>
        </w:trPr>
        <w:tc>
          <w:tcPr>
            <w:tcW w:w="0" w:type="auto"/>
            <w:tcMar>
              <w:top w:w="15" w:type="dxa"/>
              <w:left w:w="15" w:type="dxa"/>
              <w:bottom w:w="15" w:type="dxa"/>
              <w:right w:w="15" w:type="dxa"/>
            </w:tcMar>
            <w:hideMark/>
          </w:tcPr>
          <w:p w14:paraId="5D807B89" w14:textId="77777777" w:rsidR="004A3EA5" w:rsidRPr="004A3EA5" w:rsidRDefault="004A3EA5" w:rsidP="004A3EA5">
            <w:pPr>
              <w:rPr>
                <w:lang w:val="en-US"/>
              </w:rPr>
            </w:pPr>
            <w:r w:rsidRPr="004A3EA5">
              <w:rPr>
                <w:b/>
                <w:bCs/>
                <w:lang w:val="en-US"/>
              </w:rPr>
              <w:t>Description:</w:t>
            </w:r>
          </w:p>
        </w:tc>
        <w:tc>
          <w:tcPr>
            <w:tcW w:w="0" w:type="auto"/>
            <w:tcMar>
              <w:top w:w="15" w:type="dxa"/>
              <w:left w:w="15" w:type="dxa"/>
              <w:bottom w:w="15" w:type="dxa"/>
              <w:right w:w="15" w:type="dxa"/>
            </w:tcMar>
            <w:hideMark/>
          </w:tcPr>
          <w:p w14:paraId="25102C2F" w14:textId="77777777" w:rsidR="004A3EA5" w:rsidRPr="004A3EA5" w:rsidRDefault="004A3EA5" w:rsidP="004A3EA5">
            <w:pPr>
              <w:rPr>
                <w:lang w:val="en-US"/>
              </w:rPr>
            </w:pPr>
            <w:r w:rsidRPr="004A3EA5">
              <w:rPr>
                <w:lang w:val="en-US"/>
              </w:rPr>
              <w:t>An adversary can reverse weakly encrypted or hashed content</w:t>
            </w:r>
          </w:p>
        </w:tc>
      </w:tr>
      <w:tr w:rsidR="004A3EA5" w:rsidRPr="004A3EA5" w14:paraId="61D919B7" w14:textId="77777777" w:rsidTr="000B7926">
        <w:trPr>
          <w:tblCellSpacing w:w="22" w:type="dxa"/>
        </w:trPr>
        <w:tc>
          <w:tcPr>
            <w:tcW w:w="0" w:type="auto"/>
            <w:tcMar>
              <w:top w:w="15" w:type="dxa"/>
              <w:left w:w="15" w:type="dxa"/>
              <w:bottom w:w="15" w:type="dxa"/>
              <w:right w:w="15" w:type="dxa"/>
            </w:tcMar>
            <w:hideMark/>
          </w:tcPr>
          <w:p w14:paraId="4150FB1F" w14:textId="77777777" w:rsidR="004A3EA5" w:rsidRPr="004A3EA5" w:rsidRDefault="004A3EA5" w:rsidP="004A3EA5">
            <w:pPr>
              <w:rPr>
                <w:lang w:val="en-US"/>
              </w:rPr>
            </w:pPr>
            <w:r w:rsidRPr="004A3EA5">
              <w:rPr>
                <w:b/>
                <w:bCs/>
                <w:lang w:val="en-US"/>
              </w:rPr>
              <w:lastRenderedPageBreak/>
              <w:t>Justification:</w:t>
            </w:r>
          </w:p>
        </w:tc>
        <w:tc>
          <w:tcPr>
            <w:tcW w:w="0" w:type="auto"/>
            <w:tcMar>
              <w:top w:w="15" w:type="dxa"/>
              <w:left w:w="15" w:type="dxa"/>
              <w:bottom w:w="15" w:type="dxa"/>
              <w:right w:w="15" w:type="dxa"/>
            </w:tcMar>
            <w:hideMark/>
          </w:tcPr>
          <w:p w14:paraId="5ABEB957" w14:textId="77777777" w:rsidR="004A3EA5" w:rsidRPr="004A3EA5" w:rsidRDefault="004A3EA5" w:rsidP="004A3EA5">
            <w:pPr>
              <w:rPr>
                <w:lang w:val="en-US"/>
              </w:rPr>
            </w:pPr>
            <w:r w:rsidRPr="004A3EA5">
              <w:rPr>
                <w:lang w:val="en-US"/>
              </w:rPr>
              <w:t>Mitigated due to CRYSTALS-Kyber being used for key exchange. Encrypted session keys are safe from classical/quantum decryption.</w:t>
            </w:r>
          </w:p>
        </w:tc>
      </w:tr>
      <w:tr w:rsidR="004A3EA5" w:rsidRPr="004A3EA5" w14:paraId="108B1947" w14:textId="77777777" w:rsidTr="000B7926">
        <w:trPr>
          <w:tblCellSpacing w:w="22" w:type="dxa"/>
        </w:trPr>
        <w:tc>
          <w:tcPr>
            <w:tcW w:w="0" w:type="auto"/>
            <w:tcMar>
              <w:top w:w="15" w:type="dxa"/>
              <w:left w:w="15" w:type="dxa"/>
              <w:bottom w:w="15" w:type="dxa"/>
              <w:right w:w="15" w:type="dxa"/>
            </w:tcMar>
            <w:hideMark/>
          </w:tcPr>
          <w:p w14:paraId="60BC7CE3" w14:textId="77777777" w:rsidR="004A3EA5" w:rsidRPr="004A3EA5" w:rsidRDefault="004A3EA5" w:rsidP="004A3EA5">
            <w:pPr>
              <w:rPr>
                <w:lang w:val="en-US"/>
              </w:rPr>
            </w:pPr>
            <w:r w:rsidRPr="004A3EA5">
              <w:rPr>
                <w:b/>
                <w:bCs/>
                <w:lang w:val="en-US"/>
              </w:rPr>
              <w:t>Possible Mitigation(s):</w:t>
            </w:r>
          </w:p>
        </w:tc>
        <w:tc>
          <w:tcPr>
            <w:tcW w:w="0" w:type="auto"/>
            <w:tcMar>
              <w:top w:w="15" w:type="dxa"/>
              <w:left w:w="15" w:type="dxa"/>
              <w:bottom w:w="15" w:type="dxa"/>
              <w:right w:w="15" w:type="dxa"/>
            </w:tcMar>
            <w:hideMark/>
          </w:tcPr>
          <w:p w14:paraId="3A0FF086" w14:textId="77777777" w:rsidR="004A3EA5" w:rsidRPr="004A3EA5" w:rsidRDefault="004A3EA5" w:rsidP="004A3EA5">
            <w:pPr>
              <w:rPr>
                <w:lang w:val="en-US"/>
              </w:rPr>
            </w:pPr>
            <w:r w:rsidRPr="004A3EA5">
              <w:rPr>
                <w:lang w:val="en-US"/>
              </w:rPr>
              <w:t>Do not expose security details in error messages. Refer: &lt;a href="https://aka.ms/tmtxmgmt#messages"&gt;https://aka.ms/tmtxmgmt#messages&lt;/a&gt; Implement Default error handling page. Refer: &lt;a href="https://aka.ms/tmtxmgmt#default"&gt;https://aka.ms/tmtxmgmt#default&lt;/a&gt; Set Deployment Method to Retail in IIS. Refer: &lt;a href="https://aka.ms/tmtxmgmt#deployment"&gt;https://aka.ms/tmtxmgmt#deployment&lt;/a&gt; Use only approved symmetric block ciphers and key lengths. Refer: &lt;a href="https://aka.ms/tmtcrypto#cipher-length"&gt;https://aka.ms/tmtcrypto#cipher-length&lt;/a&gt; Use approved block cipher modes and initialization vectors for symmetric ciphers. Refer: &lt;a href="https://aka.ms/tmtcrypto#vector-ciphers"&gt;https://aka.ms/tmtcrypto#vector-ciphers&lt;/a&gt; Use approved asymmetric algorithms, key lengths, and padding. Refer: &lt;a href="https://aka.ms/tmtcrypto#padding"&gt;https://aka.ms/tmtcrypto#padding&lt;/a&gt; Use approved random number generators. Refer: &lt;a href="https://aka.ms/tmtcrypto#numgen"&gt;https://aka.ms/tmtcrypto#numgen&lt;/a&gt; Do not use symmetric stream ciphers. Refer: &lt;a href="https://aka.ms/tmtcrypto#stream-ciphers"&gt;https://aka.ms/tmtcrypto#stream-ciphers&lt;/a&gt; Use approved MAC/HMAC/keyed hash algorithms. Refer: &lt;a href="https://aka.ms/tmtcrypto#mac-hash"&gt;https://aka.ms/tmtcrypto#mac-hash&lt;/a&gt; Use only approved cryptographic hash functions. Refer: &lt;a href="https://aka.ms/tmtcrypto#hash-functions"&gt;https://aka.ms/tmtcrypto#hash-functions&lt;/a&gt; Verify X.509 certificates used to authenticate SSL, TLS, and DTLS connections. Refer: &lt;a href="https://aka.ms/tmtcommsec#x509-ssltls"&gt;https://aka.ms/tmtcommsec#x509-ssltls&lt;/a&gt;</w:t>
            </w:r>
          </w:p>
        </w:tc>
      </w:tr>
      <w:tr w:rsidR="004A3EA5" w:rsidRPr="004A3EA5" w14:paraId="557DCE01" w14:textId="77777777" w:rsidTr="000B7926">
        <w:trPr>
          <w:tblCellSpacing w:w="22" w:type="dxa"/>
        </w:trPr>
        <w:tc>
          <w:tcPr>
            <w:tcW w:w="0" w:type="auto"/>
            <w:tcMar>
              <w:top w:w="15" w:type="dxa"/>
              <w:left w:w="15" w:type="dxa"/>
              <w:bottom w:w="15" w:type="dxa"/>
              <w:right w:w="15" w:type="dxa"/>
            </w:tcMar>
            <w:hideMark/>
          </w:tcPr>
          <w:p w14:paraId="43556F0B" w14:textId="77777777" w:rsidR="004A3EA5" w:rsidRPr="004A3EA5" w:rsidRDefault="004A3EA5" w:rsidP="004A3EA5">
            <w:pPr>
              <w:rPr>
                <w:lang w:val="en-US"/>
              </w:rPr>
            </w:pPr>
            <w:r w:rsidRPr="004A3EA5">
              <w:rPr>
                <w:b/>
                <w:bCs/>
                <w:lang w:val="en-US"/>
              </w:rPr>
              <w:t>SDL Phase:</w:t>
            </w:r>
          </w:p>
        </w:tc>
        <w:tc>
          <w:tcPr>
            <w:tcW w:w="0" w:type="auto"/>
            <w:tcMar>
              <w:top w:w="15" w:type="dxa"/>
              <w:left w:w="15" w:type="dxa"/>
              <w:bottom w:w="15" w:type="dxa"/>
              <w:right w:w="15" w:type="dxa"/>
            </w:tcMar>
            <w:hideMark/>
          </w:tcPr>
          <w:p w14:paraId="3F91BFF4" w14:textId="77777777" w:rsidR="004A3EA5" w:rsidRPr="004A3EA5" w:rsidRDefault="004A3EA5" w:rsidP="004A3EA5">
            <w:pPr>
              <w:rPr>
                <w:lang w:val="en-US"/>
              </w:rPr>
            </w:pPr>
            <w:r w:rsidRPr="004A3EA5">
              <w:rPr>
                <w:lang w:val="en-US"/>
              </w:rPr>
              <w:t>Implementation</w:t>
            </w:r>
          </w:p>
        </w:tc>
      </w:tr>
    </w:tbl>
    <w:p w14:paraId="5654D873" w14:textId="77777777" w:rsidR="004A3EA5" w:rsidRPr="004A3EA5" w:rsidRDefault="004A3EA5" w:rsidP="004A3EA5">
      <w:pPr>
        <w:rPr>
          <w:b/>
          <w:bCs/>
          <w:iCs/>
          <w:lang w:val="en-US"/>
        </w:rPr>
      </w:pPr>
      <w:r w:rsidRPr="004A3EA5">
        <w:rPr>
          <w:b/>
          <w:bCs/>
          <w:lang w:val="en-US"/>
        </w:rPr>
        <w:t xml:space="preserve">21. Side-Channel Attack [State: Needs Investigation] [Priority: High]  </w:t>
      </w:r>
    </w:p>
    <w:tbl>
      <w:tblPr>
        <w:tblW w:w="0" w:type="auto"/>
        <w:tblCellSpacing w:w="22" w:type="dxa"/>
        <w:tblCellMar>
          <w:top w:w="15" w:type="dxa"/>
          <w:left w:w="15" w:type="dxa"/>
          <w:bottom w:w="15" w:type="dxa"/>
          <w:right w:w="15" w:type="dxa"/>
        </w:tblCellMar>
        <w:tblLook w:val="05E0" w:firstRow="1" w:lastRow="1" w:firstColumn="1" w:lastColumn="1" w:noHBand="0" w:noVBand="1"/>
      </w:tblPr>
      <w:tblGrid>
        <w:gridCol w:w="1783"/>
        <w:gridCol w:w="7243"/>
      </w:tblGrid>
      <w:tr w:rsidR="004A3EA5" w:rsidRPr="004A3EA5" w14:paraId="2CFB70B3" w14:textId="77777777" w:rsidTr="000B7926">
        <w:trPr>
          <w:tblCellSpacing w:w="22" w:type="dxa"/>
        </w:trPr>
        <w:tc>
          <w:tcPr>
            <w:tcW w:w="0" w:type="auto"/>
            <w:tcMar>
              <w:top w:w="15" w:type="dxa"/>
              <w:left w:w="15" w:type="dxa"/>
              <w:bottom w:w="15" w:type="dxa"/>
              <w:right w:w="15" w:type="dxa"/>
            </w:tcMar>
            <w:hideMark/>
          </w:tcPr>
          <w:p w14:paraId="100096B0" w14:textId="77777777" w:rsidR="004A3EA5" w:rsidRPr="004A3EA5" w:rsidRDefault="004A3EA5" w:rsidP="004A3EA5">
            <w:pPr>
              <w:rPr>
                <w:lang w:val="en-US"/>
              </w:rPr>
            </w:pPr>
            <w:r w:rsidRPr="004A3EA5">
              <w:rPr>
                <w:b/>
                <w:bCs/>
                <w:lang w:val="en-US"/>
              </w:rPr>
              <w:t>Category:</w:t>
            </w:r>
          </w:p>
        </w:tc>
        <w:tc>
          <w:tcPr>
            <w:tcW w:w="0" w:type="auto"/>
            <w:tcMar>
              <w:top w:w="15" w:type="dxa"/>
              <w:left w:w="15" w:type="dxa"/>
              <w:bottom w:w="15" w:type="dxa"/>
              <w:right w:w="15" w:type="dxa"/>
            </w:tcMar>
            <w:hideMark/>
          </w:tcPr>
          <w:p w14:paraId="01A1886D" w14:textId="77777777" w:rsidR="004A3EA5" w:rsidRPr="004A3EA5" w:rsidRDefault="004A3EA5" w:rsidP="004A3EA5">
            <w:pPr>
              <w:rPr>
                <w:lang w:val="en-US"/>
              </w:rPr>
            </w:pPr>
            <w:r w:rsidRPr="004A3EA5">
              <w:rPr>
                <w:lang w:val="en-US"/>
              </w:rPr>
              <w:t>Information Disclosure</w:t>
            </w:r>
          </w:p>
        </w:tc>
      </w:tr>
      <w:tr w:rsidR="004A3EA5" w:rsidRPr="004A3EA5" w14:paraId="2F51F412" w14:textId="77777777" w:rsidTr="000B7926">
        <w:trPr>
          <w:tblCellSpacing w:w="22" w:type="dxa"/>
        </w:trPr>
        <w:tc>
          <w:tcPr>
            <w:tcW w:w="0" w:type="auto"/>
            <w:tcMar>
              <w:top w:w="15" w:type="dxa"/>
              <w:left w:w="15" w:type="dxa"/>
              <w:bottom w:w="15" w:type="dxa"/>
              <w:right w:w="15" w:type="dxa"/>
            </w:tcMar>
            <w:hideMark/>
          </w:tcPr>
          <w:p w14:paraId="451F5839" w14:textId="77777777" w:rsidR="004A3EA5" w:rsidRPr="004A3EA5" w:rsidRDefault="004A3EA5" w:rsidP="004A3EA5">
            <w:pPr>
              <w:rPr>
                <w:lang w:val="en-US"/>
              </w:rPr>
            </w:pPr>
            <w:r w:rsidRPr="004A3EA5">
              <w:rPr>
                <w:b/>
                <w:bCs/>
                <w:lang w:val="en-US"/>
              </w:rPr>
              <w:t>Description:</w:t>
            </w:r>
          </w:p>
        </w:tc>
        <w:tc>
          <w:tcPr>
            <w:tcW w:w="0" w:type="auto"/>
            <w:tcMar>
              <w:top w:w="15" w:type="dxa"/>
              <w:left w:w="15" w:type="dxa"/>
              <w:bottom w:w="15" w:type="dxa"/>
              <w:right w:w="15" w:type="dxa"/>
            </w:tcMar>
            <w:hideMark/>
          </w:tcPr>
          <w:p w14:paraId="5E8855D7" w14:textId="77777777" w:rsidR="004A3EA5" w:rsidRPr="004A3EA5" w:rsidRDefault="004A3EA5" w:rsidP="004A3EA5">
            <w:pPr>
              <w:rPr>
                <w:lang w:val="en-US"/>
              </w:rPr>
            </w:pPr>
            <w:r w:rsidRPr="004A3EA5">
              <w:rPr>
                <w:lang w:val="en-US"/>
              </w:rPr>
              <w:t>Secrets could be leaked by analysing timing, power consumption, or memory usage or crytpographic operations during key exchange or message encryption.</w:t>
            </w:r>
          </w:p>
        </w:tc>
      </w:tr>
      <w:tr w:rsidR="004A3EA5" w:rsidRPr="004A3EA5" w14:paraId="0F82BD5F" w14:textId="77777777" w:rsidTr="000B7926">
        <w:trPr>
          <w:tblCellSpacing w:w="22" w:type="dxa"/>
        </w:trPr>
        <w:tc>
          <w:tcPr>
            <w:tcW w:w="0" w:type="auto"/>
            <w:tcMar>
              <w:top w:w="15" w:type="dxa"/>
              <w:left w:w="15" w:type="dxa"/>
              <w:bottom w:w="15" w:type="dxa"/>
              <w:right w:w="15" w:type="dxa"/>
            </w:tcMar>
            <w:hideMark/>
          </w:tcPr>
          <w:p w14:paraId="760D1DA5" w14:textId="77777777" w:rsidR="004A3EA5" w:rsidRPr="004A3EA5" w:rsidRDefault="004A3EA5" w:rsidP="004A3EA5">
            <w:pPr>
              <w:rPr>
                <w:lang w:val="en-US"/>
              </w:rPr>
            </w:pPr>
            <w:r w:rsidRPr="004A3EA5">
              <w:rPr>
                <w:b/>
                <w:bCs/>
                <w:lang w:val="en-US"/>
              </w:rPr>
              <w:t>Justification:</w:t>
            </w:r>
          </w:p>
        </w:tc>
        <w:tc>
          <w:tcPr>
            <w:tcW w:w="0" w:type="auto"/>
            <w:tcMar>
              <w:top w:w="15" w:type="dxa"/>
              <w:left w:w="15" w:type="dxa"/>
              <w:bottom w:w="15" w:type="dxa"/>
              <w:right w:w="15" w:type="dxa"/>
            </w:tcMar>
            <w:hideMark/>
          </w:tcPr>
          <w:p w14:paraId="70372B3D" w14:textId="77777777" w:rsidR="004A3EA5" w:rsidRPr="004A3EA5" w:rsidRDefault="004A3EA5" w:rsidP="004A3EA5">
            <w:pPr>
              <w:rPr>
                <w:lang w:val="en-US"/>
              </w:rPr>
            </w:pPr>
            <w:r w:rsidRPr="004A3EA5">
              <w:rPr>
                <w:lang w:val="en-US"/>
              </w:rPr>
              <w:t>&lt;no mitigation provided&gt;</w:t>
            </w:r>
          </w:p>
        </w:tc>
      </w:tr>
      <w:tr w:rsidR="004A3EA5" w:rsidRPr="004A3EA5" w14:paraId="14700E17" w14:textId="77777777" w:rsidTr="000B7926">
        <w:trPr>
          <w:tblCellSpacing w:w="22" w:type="dxa"/>
        </w:trPr>
        <w:tc>
          <w:tcPr>
            <w:tcW w:w="0" w:type="auto"/>
            <w:tcMar>
              <w:top w:w="15" w:type="dxa"/>
              <w:left w:w="15" w:type="dxa"/>
              <w:bottom w:w="15" w:type="dxa"/>
              <w:right w:w="15" w:type="dxa"/>
            </w:tcMar>
            <w:hideMark/>
          </w:tcPr>
          <w:p w14:paraId="25A7A2E1" w14:textId="77777777" w:rsidR="004A3EA5" w:rsidRPr="004A3EA5" w:rsidRDefault="004A3EA5" w:rsidP="004A3EA5">
            <w:pPr>
              <w:rPr>
                <w:lang w:val="en-US"/>
              </w:rPr>
            </w:pPr>
            <w:r w:rsidRPr="004A3EA5">
              <w:rPr>
                <w:b/>
                <w:bCs/>
                <w:lang w:val="en-US"/>
              </w:rPr>
              <w:t>Possible Mitigation(s):</w:t>
            </w:r>
          </w:p>
        </w:tc>
        <w:tc>
          <w:tcPr>
            <w:tcW w:w="0" w:type="auto"/>
            <w:tcMar>
              <w:top w:w="15" w:type="dxa"/>
              <w:left w:w="15" w:type="dxa"/>
              <w:bottom w:w="15" w:type="dxa"/>
              <w:right w:w="15" w:type="dxa"/>
            </w:tcMar>
            <w:hideMark/>
          </w:tcPr>
          <w:p w14:paraId="2B206283" w14:textId="77777777" w:rsidR="004A3EA5" w:rsidRPr="004A3EA5" w:rsidRDefault="004A3EA5" w:rsidP="004A3EA5">
            <w:pPr>
              <w:rPr>
                <w:lang w:val="en-US"/>
              </w:rPr>
            </w:pPr>
            <w:r w:rsidRPr="004A3EA5">
              <w:rPr>
                <w:lang w:val="en-US"/>
              </w:rPr>
              <w:t>Implement constant-time algorithms, masking, and secure hardware. Monitor for abnormal access patterns.</w:t>
            </w:r>
          </w:p>
        </w:tc>
      </w:tr>
      <w:tr w:rsidR="004A3EA5" w:rsidRPr="004A3EA5" w14:paraId="5B8EE2E0" w14:textId="77777777" w:rsidTr="000B7926">
        <w:trPr>
          <w:tblCellSpacing w:w="22" w:type="dxa"/>
        </w:trPr>
        <w:tc>
          <w:tcPr>
            <w:tcW w:w="0" w:type="auto"/>
            <w:tcMar>
              <w:top w:w="15" w:type="dxa"/>
              <w:left w:w="15" w:type="dxa"/>
              <w:bottom w:w="15" w:type="dxa"/>
              <w:right w:w="15" w:type="dxa"/>
            </w:tcMar>
            <w:hideMark/>
          </w:tcPr>
          <w:p w14:paraId="29D93B4F" w14:textId="77777777" w:rsidR="004A3EA5" w:rsidRPr="004A3EA5" w:rsidRDefault="004A3EA5" w:rsidP="004A3EA5">
            <w:pPr>
              <w:rPr>
                <w:lang w:val="en-US"/>
              </w:rPr>
            </w:pPr>
            <w:r w:rsidRPr="004A3EA5">
              <w:rPr>
                <w:b/>
                <w:bCs/>
                <w:lang w:val="en-US"/>
              </w:rPr>
              <w:t>SDL Phase:</w:t>
            </w:r>
          </w:p>
        </w:tc>
        <w:tc>
          <w:tcPr>
            <w:tcW w:w="0" w:type="auto"/>
            <w:tcMar>
              <w:top w:w="15" w:type="dxa"/>
              <w:left w:w="15" w:type="dxa"/>
              <w:bottom w:w="15" w:type="dxa"/>
              <w:right w:w="15" w:type="dxa"/>
            </w:tcMar>
            <w:hideMark/>
          </w:tcPr>
          <w:p w14:paraId="0DC50CF6" w14:textId="77777777" w:rsidR="004A3EA5" w:rsidRPr="004A3EA5" w:rsidRDefault="004A3EA5" w:rsidP="004A3EA5">
            <w:pPr>
              <w:rPr>
                <w:lang w:val="en-US"/>
              </w:rPr>
            </w:pPr>
            <w:r w:rsidRPr="004A3EA5">
              <w:rPr>
                <w:lang w:val="en-US"/>
              </w:rPr>
              <w:t>Implementation</w:t>
            </w:r>
          </w:p>
        </w:tc>
      </w:tr>
    </w:tbl>
    <w:p w14:paraId="13A29D58" w14:textId="77777777" w:rsidR="004A3EA5" w:rsidRPr="004A3EA5" w:rsidRDefault="004A3EA5" w:rsidP="004A3EA5">
      <w:pPr>
        <w:rPr>
          <w:b/>
          <w:bCs/>
          <w:iCs/>
          <w:lang w:val="en-US"/>
        </w:rPr>
      </w:pPr>
      <w:r w:rsidRPr="004A3EA5">
        <w:rPr>
          <w:b/>
          <w:bCs/>
          <w:lang w:val="en-US"/>
        </w:rPr>
        <w:t xml:space="preserve">22. Implementation Vulnerabilities [State: Needs Investigation] [Priority: High]  </w:t>
      </w:r>
    </w:p>
    <w:tbl>
      <w:tblPr>
        <w:tblW w:w="0" w:type="auto"/>
        <w:tblCellSpacing w:w="22" w:type="dxa"/>
        <w:tblCellMar>
          <w:top w:w="15" w:type="dxa"/>
          <w:left w:w="15" w:type="dxa"/>
          <w:bottom w:w="15" w:type="dxa"/>
          <w:right w:w="15" w:type="dxa"/>
        </w:tblCellMar>
        <w:tblLook w:val="05E0" w:firstRow="1" w:lastRow="1" w:firstColumn="1" w:lastColumn="1" w:noHBand="0" w:noVBand="1"/>
      </w:tblPr>
      <w:tblGrid>
        <w:gridCol w:w="1719"/>
        <w:gridCol w:w="7307"/>
      </w:tblGrid>
      <w:tr w:rsidR="004A3EA5" w:rsidRPr="004A3EA5" w14:paraId="36BEAEF7" w14:textId="77777777" w:rsidTr="000B7926">
        <w:trPr>
          <w:tblCellSpacing w:w="22" w:type="dxa"/>
        </w:trPr>
        <w:tc>
          <w:tcPr>
            <w:tcW w:w="0" w:type="auto"/>
            <w:tcMar>
              <w:top w:w="15" w:type="dxa"/>
              <w:left w:w="15" w:type="dxa"/>
              <w:bottom w:w="15" w:type="dxa"/>
              <w:right w:w="15" w:type="dxa"/>
            </w:tcMar>
            <w:hideMark/>
          </w:tcPr>
          <w:p w14:paraId="607AF702" w14:textId="77777777" w:rsidR="004A3EA5" w:rsidRPr="004A3EA5" w:rsidRDefault="004A3EA5" w:rsidP="004A3EA5">
            <w:pPr>
              <w:rPr>
                <w:lang w:val="en-US"/>
              </w:rPr>
            </w:pPr>
            <w:r w:rsidRPr="004A3EA5">
              <w:rPr>
                <w:b/>
                <w:bCs/>
                <w:lang w:val="en-US"/>
              </w:rPr>
              <w:lastRenderedPageBreak/>
              <w:t>Category:</w:t>
            </w:r>
          </w:p>
        </w:tc>
        <w:tc>
          <w:tcPr>
            <w:tcW w:w="0" w:type="auto"/>
            <w:tcMar>
              <w:top w:w="15" w:type="dxa"/>
              <w:left w:w="15" w:type="dxa"/>
              <w:bottom w:w="15" w:type="dxa"/>
              <w:right w:w="15" w:type="dxa"/>
            </w:tcMar>
            <w:hideMark/>
          </w:tcPr>
          <w:p w14:paraId="6862F0D9" w14:textId="77777777" w:rsidR="004A3EA5" w:rsidRPr="004A3EA5" w:rsidRDefault="004A3EA5" w:rsidP="004A3EA5">
            <w:pPr>
              <w:rPr>
                <w:lang w:val="en-US"/>
              </w:rPr>
            </w:pPr>
            <w:r w:rsidRPr="004A3EA5">
              <w:rPr>
                <w:lang w:val="en-US"/>
              </w:rPr>
              <w:t>Tampering / Information Disclosure</w:t>
            </w:r>
          </w:p>
        </w:tc>
      </w:tr>
      <w:tr w:rsidR="004A3EA5" w:rsidRPr="004A3EA5" w14:paraId="7C9B6C59" w14:textId="77777777" w:rsidTr="000B7926">
        <w:trPr>
          <w:tblCellSpacing w:w="22" w:type="dxa"/>
        </w:trPr>
        <w:tc>
          <w:tcPr>
            <w:tcW w:w="0" w:type="auto"/>
            <w:tcMar>
              <w:top w:w="15" w:type="dxa"/>
              <w:left w:w="15" w:type="dxa"/>
              <w:bottom w:w="15" w:type="dxa"/>
              <w:right w:w="15" w:type="dxa"/>
            </w:tcMar>
            <w:hideMark/>
          </w:tcPr>
          <w:p w14:paraId="4C4B166B" w14:textId="77777777" w:rsidR="004A3EA5" w:rsidRPr="004A3EA5" w:rsidRDefault="004A3EA5" w:rsidP="004A3EA5">
            <w:pPr>
              <w:rPr>
                <w:lang w:val="en-US"/>
              </w:rPr>
            </w:pPr>
            <w:r w:rsidRPr="004A3EA5">
              <w:rPr>
                <w:b/>
                <w:bCs/>
                <w:lang w:val="en-US"/>
              </w:rPr>
              <w:t>Description:</w:t>
            </w:r>
          </w:p>
        </w:tc>
        <w:tc>
          <w:tcPr>
            <w:tcW w:w="0" w:type="auto"/>
            <w:tcMar>
              <w:top w:w="15" w:type="dxa"/>
              <w:left w:w="15" w:type="dxa"/>
              <w:bottom w:w="15" w:type="dxa"/>
              <w:right w:w="15" w:type="dxa"/>
            </w:tcMar>
            <w:hideMark/>
          </w:tcPr>
          <w:p w14:paraId="77A7D4CB" w14:textId="77777777" w:rsidR="004A3EA5" w:rsidRPr="004A3EA5" w:rsidRDefault="004A3EA5" w:rsidP="004A3EA5">
            <w:pPr>
              <w:rPr>
                <w:lang w:val="en-US"/>
              </w:rPr>
            </w:pPr>
            <w:r w:rsidRPr="004A3EA5">
              <w:rPr>
                <w:lang w:val="en-US"/>
              </w:rPr>
              <w:t>Bugs, misconfigurations, or errors in PQC library implementations (CRYSTALS-Kyber and Dilithium) could allow key leakage, signature forgery, or manipulation of encrypted messages.</w:t>
            </w:r>
          </w:p>
        </w:tc>
      </w:tr>
      <w:tr w:rsidR="004A3EA5" w:rsidRPr="004A3EA5" w14:paraId="2DEF8373" w14:textId="77777777" w:rsidTr="000B7926">
        <w:trPr>
          <w:tblCellSpacing w:w="22" w:type="dxa"/>
        </w:trPr>
        <w:tc>
          <w:tcPr>
            <w:tcW w:w="0" w:type="auto"/>
            <w:tcMar>
              <w:top w:w="15" w:type="dxa"/>
              <w:left w:w="15" w:type="dxa"/>
              <w:bottom w:w="15" w:type="dxa"/>
              <w:right w:w="15" w:type="dxa"/>
            </w:tcMar>
            <w:hideMark/>
          </w:tcPr>
          <w:p w14:paraId="7198953B" w14:textId="77777777" w:rsidR="004A3EA5" w:rsidRPr="004A3EA5" w:rsidRDefault="004A3EA5" w:rsidP="004A3EA5">
            <w:pPr>
              <w:rPr>
                <w:lang w:val="en-US"/>
              </w:rPr>
            </w:pPr>
            <w:r w:rsidRPr="004A3EA5">
              <w:rPr>
                <w:b/>
                <w:bCs/>
                <w:lang w:val="en-US"/>
              </w:rPr>
              <w:t>Justification:</w:t>
            </w:r>
          </w:p>
        </w:tc>
        <w:tc>
          <w:tcPr>
            <w:tcW w:w="0" w:type="auto"/>
            <w:tcMar>
              <w:top w:w="15" w:type="dxa"/>
              <w:left w:w="15" w:type="dxa"/>
              <w:bottom w:w="15" w:type="dxa"/>
              <w:right w:w="15" w:type="dxa"/>
            </w:tcMar>
            <w:hideMark/>
          </w:tcPr>
          <w:p w14:paraId="05A1DEDD" w14:textId="77777777" w:rsidR="004A3EA5" w:rsidRPr="004A3EA5" w:rsidRDefault="004A3EA5" w:rsidP="004A3EA5">
            <w:pPr>
              <w:rPr>
                <w:lang w:val="en-US"/>
              </w:rPr>
            </w:pPr>
            <w:r w:rsidRPr="004A3EA5">
              <w:rPr>
                <w:lang w:val="en-US"/>
              </w:rPr>
              <w:t>&lt;no mitigation provided&gt;</w:t>
            </w:r>
          </w:p>
        </w:tc>
      </w:tr>
      <w:tr w:rsidR="004A3EA5" w:rsidRPr="004A3EA5" w14:paraId="2DA4CA0B" w14:textId="77777777" w:rsidTr="000B7926">
        <w:trPr>
          <w:tblCellSpacing w:w="22" w:type="dxa"/>
        </w:trPr>
        <w:tc>
          <w:tcPr>
            <w:tcW w:w="0" w:type="auto"/>
            <w:tcMar>
              <w:top w:w="15" w:type="dxa"/>
              <w:left w:w="15" w:type="dxa"/>
              <w:bottom w:w="15" w:type="dxa"/>
              <w:right w:w="15" w:type="dxa"/>
            </w:tcMar>
            <w:hideMark/>
          </w:tcPr>
          <w:p w14:paraId="5892B156" w14:textId="77777777" w:rsidR="004A3EA5" w:rsidRPr="004A3EA5" w:rsidRDefault="004A3EA5" w:rsidP="004A3EA5">
            <w:pPr>
              <w:rPr>
                <w:lang w:val="en-US"/>
              </w:rPr>
            </w:pPr>
            <w:r w:rsidRPr="004A3EA5">
              <w:rPr>
                <w:b/>
                <w:bCs/>
                <w:lang w:val="en-US"/>
              </w:rPr>
              <w:t>Possible Mitigation(s):</w:t>
            </w:r>
          </w:p>
        </w:tc>
        <w:tc>
          <w:tcPr>
            <w:tcW w:w="0" w:type="auto"/>
            <w:tcMar>
              <w:top w:w="15" w:type="dxa"/>
              <w:left w:w="15" w:type="dxa"/>
              <w:bottom w:w="15" w:type="dxa"/>
              <w:right w:w="15" w:type="dxa"/>
            </w:tcMar>
            <w:hideMark/>
          </w:tcPr>
          <w:p w14:paraId="0EAA12ED" w14:textId="77777777" w:rsidR="004A3EA5" w:rsidRPr="004A3EA5" w:rsidRDefault="004A3EA5" w:rsidP="004A3EA5">
            <w:pPr>
              <w:rPr>
                <w:lang w:val="en-US"/>
              </w:rPr>
            </w:pPr>
            <w:r w:rsidRPr="004A3EA5">
              <w:rPr>
                <w:lang w:val="en-US"/>
              </w:rPr>
              <w:t>Use audited and actively maintained libraries, conduct code reviews, and regularly update dependencies.</w:t>
            </w:r>
          </w:p>
        </w:tc>
      </w:tr>
      <w:tr w:rsidR="004A3EA5" w:rsidRPr="004A3EA5" w14:paraId="56784262" w14:textId="77777777" w:rsidTr="000B7926">
        <w:trPr>
          <w:tblCellSpacing w:w="22" w:type="dxa"/>
        </w:trPr>
        <w:tc>
          <w:tcPr>
            <w:tcW w:w="0" w:type="auto"/>
            <w:tcMar>
              <w:top w:w="15" w:type="dxa"/>
              <w:left w:w="15" w:type="dxa"/>
              <w:bottom w:w="15" w:type="dxa"/>
              <w:right w:w="15" w:type="dxa"/>
            </w:tcMar>
            <w:hideMark/>
          </w:tcPr>
          <w:p w14:paraId="25E7C776" w14:textId="77777777" w:rsidR="004A3EA5" w:rsidRPr="004A3EA5" w:rsidRDefault="004A3EA5" w:rsidP="004A3EA5">
            <w:pPr>
              <w:rPr>
                <w:lang w:val="en-US"/>
              </w:rPr>
            </w:pPr>
            <w:r w:rsidRPr="004A3EA5">
              <w:rPr>
                <w:b/>
                <w:bCs/>
                <w:lang w:val="en-US"/>
              </w:rPr>
              <w:t>SDL Phase:</w:t>
            </w:r>
          </w:p>
        </w:tc>
        <w:tc>
          <w:tcPr>
            <w:tcW w:w="0" w:type="auto"/>
            <w:tcMar>
              <w:top w:w="15" w:type="dxa"/>
              <w:left w:w="15" w:type="dxa"/>
              <w:bottom w:w="15" w:type="dxa"/>
              <w:right w:w="15" w:type="dxa"/>
            </w:tcMar>
            <w:hideMark/>
          </w:tcPr>
          <w:p w14:paraId="47DBCDF0" w14:textId="77777777" w:rsidR="004A3EA5" w:rsidRPr="004A3EA5" w:rsidRDefault="004A3EA5" w:rsidP="004A3EA5">
            <w:pPr>
              <w:rPr>
                <w:lang w:val="en-US"/>
              </w:rPr>
            </w:pPr>
            <w:r w:rsidRPr="004A3EA5">
              <w:rPr>
                <w:lang w:val="en-US"/>
              </w:rPr>
              <w:t>Implementation</w:t>
            </w:r>
          </w:p>
        </w:tc>
      </w:tr>
    </w:tbl>
    <w:p w14:paraId="5E978D68" w14:textId="77777777" w:rsidR="004A3EA5" w:rsidRPr="004A3EA5" w:rsidRDefault="004A3EA5" w:rsidP="004A3EA5">
      <w:pPr>
        <w:rPr>
          <w:b/>
          <w:bCs/>
          <w:iCs/>
          <w:lang w:val="en-US"/>
        </w:rPr>
      </w:pPr>
      <w:r w:rsidRPr="004A3EA5">
        <w:rPr>
          <w:b/>
          <w:bCs/>
          <w:lang w:val="en-US"/>
        </w:rPr>
        <w:t xml:space="preserve">23. Fault Injection Attack [State: Needs Investigation] [Priority: Medium]  </w:t>
      </w:r>
    </w:p>
    <w:tbl>
      <w:tblPr>
        <w:tblW w:w="0" w:type="auto"/>
        <w:tblCellSpacing w:w="22" w:type="dxa"/>
        <w:tblCellMar>
          <w:top w:w="15" w:type="dxa"/>
          <w:left w:w="15" w:type="dxa"/>
          <w:bottom w:w="15" w:type="dxa"/>
          <w:right w:w="15" w:type="dxa"/>
        </w:tblCellMar>
        <w:tblLook w:val="05E0" w:firstRow="1" w:lastRow="1" w:firstColumn="1" w:lastColumn="1" w:noHBand="0" w:noVBand="1"/>
      </w:tblPr>
      <w:tblGrid>
        <w:gridCol w:w="1950"/>
        <w:gridCol w:w="7076"/>
      </w:tblGrid>
      <w:tr w:rsidR="004A3EA5" w:rsidRPr="004A3EA5" w14:paraId="669BBFEC" w14:textId="77777777" w:rsidTr="000B7926">
        <w:trPr>
          <w:tblCellSpacing w:w="22" w:type="dxa"/>
        </w:trPr>
        <w:tc>
          <w:tcPr>
            <w:tcW w:w="0" w:type="auto"/>
            <w:tcMar>
              <w:top w:w="15" w:type="dxa"/>
              <w:left w:w="15" w:type="dxa"/>
              <w:bottom w:w="15" w:type="dxa"/>
              <w:right w:w="15" w:type="dxa"/>
            </w:tcMar>
            <w:hideMark/>
          </w:tcPr>
          <w:p w14:paraId="7718A685" w14:textId="77777777" w:rsidR="004A3EA5" w:rsidRPr="004A3EA5" w:rsidRDefault="004A3EA5" w:rsidP="004A3EA5">
            <w:pPr>
              <w:rPr>
                <w:lang w:val="en-US"/>
              </w:rPr>
            </w:pPr>
            <w:r w:rsidRPr="004A3EA5">
              <w:rPr>
                <w:b/>
                <w:bCs/>
                <w:lang w:val="en-US"/>
              </w:rPr>
              <w:t>Category:</w:t>
            </w:r>
          </w:p>
        </w:tc>
        <w:tc>
          <w:tcPr>
            <w:tcW w:w="0" w:type="auto"/>
            <w:tcMar>
              <w:top w:w="15" w:type="dxa"/>
              <w:left w:w="15" w:type="dxa"/>
              <w:bottom w:w="15" w:type="dxa"/>
              <w:right w:w="15" w:type="dxa"/>
            </w:tcMar>
            <w:hideMark/>
          </w:tcPr>
          <w:p w14:paraId="07B9310F" w14:textId="77777777" w:rsidR="004A3EA5" w:rsidRPr="004A3EA5" w:rsidRDefault="004A3EA5" w:rsidP="004A3EA5">
            <w:pPr>
              <w:rPr>
                <w:lang w:val="en-US"/>
              </w:rPr>
            </w:pPr>
            <w:r w:rsidRPr="004A3EA5">
              <w:rPr>
                <w:lang w:val="en-US"/>
              </w:rPr>
              <w:t>Tampering</w:t>
            </w:r>
          </w:p>
        </w:tc>
      </w:tr>
      <w:tr w:rsidR="004A3EA5" w:rsidRPr="004A3EA5" w14:paraId="5180233B" w14:textId="77777777" w:rsidTr="000B7926">
        <w:trPr>
          <w:tblCellSpacing w:w="22" w:type="dxa"/>
        </w:trPr>
        <w:tc>
          <w:tcPr>
            <w:tcW w:w="0" w:type="auto"/>
            <w:tcMar>
              <w:top w:w="15" w:type="dxa"/>
              <w:left w:w="15" w:type="dxa"/>
              <w:bottom w:w="15" w:type="dxa"/>
              <w:right w:w="15" w:type="dxa"/>
            </w:tcMar>
            <w:hideMark/>
          </w:tcPr>
          <w:p w14:paraId="001EB8C6" w14:textId="77777777" w:rsidR="004A3EA5" w:rsidRPr="004A3EA5" w:rsidRDefault="004A3EA5" w:rsidP="004A3EA5">
            <w:pPr>
              <w:rPr>
                <w:lang w:val="en-US"/>
              </w:rPr>
            </w:pPr>
            <w:r w:rsidRPr="004A3EA5">
              <w:rPr>
                <w:b/>
                <w:bCs/>
                <w:lang w:val="en-US"/>
              </w:rPr>
              <w:t>Description:</w:t>
            </w:r>
          </w:p>
        </w:tc>
        <w:tc>
          <w:tcPr>
            <w:tcW w:w="0" w:type="auto"/>
            <w:tcMar>
              <w:top w:w="15" w:type="dxa"/>
              <w:left w:w="15" w:type="dxa"/>
              <w:bottom w:w="15" w:type="dxa"/>
              <w:right w:w="15" w:type="dxa"/>
            </w:tcMar>
            <w:hideMark/>
          </w:tcPr>
          <w:p w14:paraId="35A336F5" w14:textId="77777777" w:rsidR="004A3EA5" w:rsidRPr="004A3EA5" w:rsidRDefault="004A3EA5" w:rsidP="004A3EA5">
            <w:pPr>
              <w:rPr>
                <w:lang w:val="en-US"/>
              </w:rPr>
            </w:pPr>
            <w:r w:rsidRPr="004A3EA5">
              <w:rPr>
                <w:lang w:val="en-US"/>
              </w:rPr>
              <w:t>An attacker could inject faults during cryptographic computations to manipulate outputs or extract secret keys.</w:t>
            </w:r>
          </w:p>
        </w:tc>
      </w:tr>
      <w:tr w:rsidR="004A3EA5" w:rsidRPr="004A3EA5" w14:paraId="03E9C167" w14:textId="77777777" w:rsidTr="000B7926">
        <w:trPr>
          <w:tblCellSpacing w:w="22" w:type="dxa"/>
        </w:trPr>
        <w:tc>
          <w:tcPr>
            <w:tcW w:w="0" w:type="auto"/>
            <w:tcMar>
              <w:top w:w="15" w:type="dxa"/>
              <w:left w:w="15" w:type="dxa"/>
              <w:bottom w:w="15" w:type="dxa"/>
              <w:right w:w="15" w:type="dxa"/>
            </w:tcMar>
            <w:hideMark/>
          </w:tcPr>
          <w:p w14:paraId="3BD46893" w14:textId="77777777" w:rsidR="004A3EA5" w:rsidRPr="004A3EA5" w:rsidRDefault="004A3EA5" w:rsidP="004A3EA5">
            <w:pPr>
              <w:rPr>
                <w:lang w:val="en-US"/>
              </w:rPr>
            </w:pPr>
            <w:r w:rsidRPr="004A3EA5">
              <w:rPr>
                <w:b/>
                <w:bCs/>
                <w:lang w:val="en-US"/>
              </w:rPr>
              <w:t>Justification:</w:t>
            </w:r>
          </w:p>
        </w:tc>
        <w:tc>
          <w:tcPr>
            <w:tcW w:w="0" w:type="auto"/>
            <w:tcMar>
              <w:top w:w="15" w:type="dxa"/>
              <w:left w:w="15" w:type="dxa"/>
              <w:bottom w:w="15" w:type="dxa"/>
              <w:right w:w="15" w:type="dxa"/>
            </w:tcMar>
            <w:hideMark/>
          </w:tcPr>
          <w:p w14:paraId="5EBC9695" w14:textId="77777777" w:rsidR="004A3EA5" w:rsidRPr="004A3EA5" w:rsidRDefault="004A3EA5" w:rsidP="004A3EA5">
            <w:pPr>
              <w:rPr>
                <w:lang w:val="en-US"/>
              </w:rPr>
            </w:pPr>
            <w:r w:rsidRPr="004A3EA5">
              <w:rPr>
                <w:lang w:val="en-US"/>
              </w:rPr>
              <w:t>&lt;no mitigation provided&gt;</w:t>
            </w:r>
          </w:p>
        </w:tc>
      </w:tr>
      <w:tr w:rsidR="004A3EA5" w:rsidRPr="004A3EA5" w14:paraId="04C0F170" w14:textId="77777777" w:rsidTr="000B7926">
        <w:trPr>
          <w:tblCellSpacing w:w="22" w:type="dxa"/>
        </w:trPr>
        <w:tc>
          <w:tcPr>
            <w:tcW w:w="0" w:type="auto"/>
            <w:tcMar>
              <w:top w:w="15" w:type="dxa"/>
              <w:left w:w="15" w:type="dxa"/>
              <w:bottom w:w="15" w:type="dxa"/>
              <w:right w:w="15" w:type="dxa"/>
            </w:tcMar>
            <w:hideMark/>
          </w:tcPr>
          <w:p w14:paraId="39AD35C7" w14:textId="77777777" w:rsidR="004A3EA5" w:rsidRPr="004A3EA5" w:rsidRDefault="004A3EA5" w:rsidP="004A3EA5">
            <w:pPr>
              <w:rPr>
                <w:lang w:val="en-US"/>
              </w:rPr>
            </w:pPr>
            <w:r w:rsidRPr="004A3EA5">
              <w:rPr>
                <w:b/>
                <w:bCs/>
                <w:lang w:val="en-US"/>
              </w:rPr>
              <w:t>Possible Mitigation(s):</w:t>
            </w:r>
          </w:p>
        </w:tc>
        <w:tc>
          <w:tcPr>
            <w:tcW w:w="0" w:type="auto"/>
            <w:tcMar>
              <w:top w:w="15" w:type="dxa"/>
              <w:left w:w="15" w:type="dxa"/>
              <w:bottom w:w="15" w:type="dxa"/>
              <w:right w:w="15" w:type="dxa"/>
            </w:tcMar>
            <w:hideMark/>
          </w:tcPr>
          <w:p w14:paraId="44F4F752" w14:textId="77777777" w:rsidR="004A3EA5" w:rsidRPr="004A3EA5" w:rsidRDefault="004A3EA5" w:rsidP="004A3EA5">
            <w:pPr>
              <w:rPr>
                <w:lang w:val="en-US"/>
              </w:rPr>
            </w:pPr>
            <w:r w:rsidRPr="004A3EA5">
              <w:rPr>
                <w:lang w:val="en-US"/>
              </w:rPr>
              <w:t>Employ error detection, fault-tolerant designs, and hardware protection. Validate all cryptographic outputs.</w:t>
            </w:r>
          </w:p>
        </w:tc>
      </w:tr>
      <w:tr w:rsidR="004A3EA5" w:rsidRPr="004A3EA5" w14:paraId="6264FFA3" w14:textId="77777777" w:rsidTr="000B7926">
        <w:trPr>
          <w:tblCellSpacing w:w="22" w:type="dxa"/>
        </w:trPr>
        <w:tc>
          <w:tcPr>
            <w:tcW w:w="0" w:type="auto"/>
            <w:tcMar>
              <w:top w:w="15" w:type="dxa"/>
              <w:left w:w="15" w:type="dxa"/>
              <w:bottom w:w="15" w:type="dxa"/>
              <w:right w:w="15" w:type="dxa"/>
            </w:tcMar>
            <w:hideMark/>
          </w:tcPr>
          <w:p w14:paraId="78FB17B2" w14:textId="77777777" w:rsidR="004A3EA5" w:rsidRPr="004A3EA5" w:rsidRDefault="004A3EA5" w:rsidP="004A3EA5">
            <w:pPr>
              <w:rPr>
                <w:lang w:val="en-US"/>
              </w:rPr>
            </w:pPr>
            <w:r w:rsidRPr="004A3EA5">
              <w:rPr>
                <w:b/>
                <w:bCs/>
                <w:lang w:val="en-US"/>
              </w:rPr>
              <w:t>SDL Phase:</w:t>
            </w:r>
          </w:p>
        </w:tc>
        <w:tc>
          <w:tcPr>
            <w:tcW w:w="0" w:type="auto"/>
            <w:tcMar>
              <w:top w:w="15" w:type="dxa"/>
              <w:left w:w="15" w:type="dxa"/>
              <w:bottom w:w="15" w:type="dxa"/>
              <w:right w:w="15" w:type="dxa"/>
            </w:tcMar>
            <w:hideMark/>
          </w:tcPr>
          <w:p w14:paraId="53C908D7" w14:textId="77777777" w:rsidR="004A3EA5" w:rsidRPr="004A3EA5" w:rsidRDefault="004A3EA5" w:rsidP="004A3EA5">
            <w:pPr>
              <w:rPr>
                <w:lang w:val="en-US"/>
              </w:rPr>
            </w:pPr>
            <w:r w:rsidRPr="004A3EA5">
              <w:rPr>
                <w:lang w:val="en-US"/>
              </w:rPr>
              <w:t>Implementation</w:t>
            </w:r>
          </w:p>
        </w:tc>
      </w:tr>
    </w:tbl>
    <w:p w14:paraId="57B000C2" w14:textId="77777777" w:rsidR="004A3EA5" w:rsidRPr="004A3EA5" w:rsidRDefault="004A3EA5" w:rsidP="004A3EA5">
      <w:pPr>
        <w:rPr>
          <w:b/>
          <w:bCs/>
          <w:iCs/>
          <w:lang w:val="en-US"/>
        </w:rPr>
      </w:pPr>
      <w:r w:rsidRPr="004A3EA5">
        <w:rPr>
          <w:b/>
          <w:bCs/>
          <w:lang w:val="en-US"/>
        </w:rPr>
        <w:t xml:space="preserve">24. Physical / Memory Extraction [State: Needs Investigation] [Priority: High]  </w:t>
      </w:r>
    </w:p>
    <w:tbl>
      <w:tblPr>
        <w:tblW w:w="0" w:type="auto"/>
        <w:tblCellSpacing w:w="22" w:type="dxa"/>
        <w:tblCellMar>
          <w:top w:w="15" w:type="dxa"/>
          <w:left w:w="15" w:type="dxa"/>
          <w:bottom w:w="15" w:type="dxa"/>
          <w:right w:w="15" w:type="dxa"/>
        </w:tblCellMar>
        <w:tblLook w:val="05E0" w:firstRow="1" w:lastRow="1" w:firstColumn="1" w:lastColumn="1" w:noHBand="0" w:noVBand="1"/>
      </w:tblPr>
      <w:tblGrid>
        <w:gridCol w:w="1916"/>
        <w:gridCol w:w="7110"/>
      </w:tblGrid>
      <w:tr w:rsidR="004A3EA5" w:rsidRPr="004A3EA5" w14:paraId="7454AB4F" w14:textId="77777777" w:rsidTr="000B7926">
        <w:trPr>
          <w:tblCellSpacing w:w="22" w:type="dxa"/>
        </w:trPr>
        <w:tc>
          <w:tcPr>
            <w:tcW w:w="0" w:type="auto"/>
            <w:tcMar>
              <w:top w:w="15" w:type="dxa"/>
              <w:left w:w="15" w:type="dxa"/>
              <w:bottom w:w="15" w:type="dxa"/>
              <w:right w:w="15" w:type="dxa"/>
            </w:tcMar>
            <w:hideMark/>
          </w:tcPr>
          <w:p w14:paraId="1619E593" w14:textId="77777777" w:rsidR="004A3EA5" w:rsidRPr="004A3EA5" w:rsidRDefault="004A3EA5" w:rsidP="004A3EA5">
            <w:pPr>
              <w:rPr>
                <w:lang w:val="en-US"/>
              </w:rPr>
            </w:pPr>
            <w:r w:rsidRPr="004A3EA5">
              <w:rPr>
                <w:b/>
                <w:bCs/>
                <w:lang w:val="en-US"/>
              </w:rPr>
              <w:t>Category:</w:t>
            </w:r>
          </w:p>
        </w:tc>
        <w:tc>
          <w:tcPr>
            <w:tcW w:w="0" w:type="auto"/>
            <w:tcMar>
              <w:top w:w="15" w:type="dxa"/>
              <w:left w:w="15" w:type="dxa"/>
              <w:bottom w:w="15" w:type="dxa"/>
              <w:right w:w="15" w:type="dxa"/>
            </w:tcMar>
            <w:hideMark/>
          </w:tcPr>
          <w:p w14:paraId="7A88FCBC" w14:textId="77777777" w:rsidR="004A3EA5" w:rsidRPr="004A3EA5" w:rsidRDefault="004A3EA5" w:rsidP="004A3EA5">
            <w:pPr>
              <w:rPr>
                <w:lang w:val="en-US"/>
              </w:rPr>
            </w:pPr>
            <w:r w:rsidRPr="004A3EA5">
              <w:rPr>
                <w:lang w:val="en-US"/>
              </w:rPr>
              <w:t>Information Disclosure</w:t>
            </w:r>
          </w:p>
        </w:tc>
      </w:tr>
      <w:tr w:rsidR="004A3EA5" w:rsidRPr="004A3EA5" w14:paraId="074AFC41" w14:textId="77777777" w:rsidTr="000B7926">
        <w:trPr>
          <w:tblCellSpacing w:w="22" w:type="dxa"/>
        </w:trPr>
        <w:tc>
          <w:tcPr>
            <w:tcW w:w="0" w:type="auto"/>
            <w:tcMar>
              <w:top w:w="15" w:type="dxa"/>
              <w:left w:w="15" w:type="dxa"/>
              <w:bottom w:w="15" w:type="dxa"/>
              <w:right w:w="15" w:type="dxa"/>
            </w:tcMar>
            <w:hideMark/>
          </w:tcPr>
          <w:p w14:paraId="6F3CEF01" w14:textId="77777777" w:rsidR="004A3EA5" w:rsidRPr="004A3EA5" w:rsidRDefault="004A3EA5" w:rsidP="004A3EA5">
            <w:pPr>
              <w:rPr>
                <w:lang w:val="en-US"/>
              </w:rPr>
            </w:pPr>
            <w:r w:rsidRPr="004A3EA5">
              <w:rPr>
                <w:b/>
                <w:bCs/>
                <w:lang w:val="en-US"/>
              </w:rPr>
              <w:t>Description:</w:t>
            </w:r>
          </w:p>
        </w:tc>
        <w:tc>
          <w:tcPr>
            <w:tcW w:w="0" w:type="auto"/>
            <w:tcMar>
              <w:top w:w="15" w:type="dxa"/>
              <w:left w:w="15" w:type="dxa"/>
              <w:bottom w:w="15" w:type="dxa"/>
              <w:right w:w="15" w:type="dxa"/>
            </w:tcMar>
            <w:hideMark/>
          </w:tcPr>
          <w:p w14:paraId="0FA9FC91" w14:textId="77777777" w:rsidR="004A3EA5" w:rsidRPr="004A3EA5" w:rsidRDefault="004A3EA5" w:rsidP="004A3EA5">
            <w:pPr>
              <w:rPr>
                <w:lang w:val="en-US"/>
              </w:rPr>
            </w:pPr>
            <w:r w:rsidRPr="004A3EA5">
              <w:rPr>
                <w:lang w:val="en-US"/>
              </w:rPr>
              <w:t>Physical access to client or server memory or container storage could allow extraction of secret keys or sensitive data.</w:t>
            </w:r>
          </w:p>
        </w:tc>
      </w:tr>
      <w:tr w:rsidR="004A3EA5" w:rsidRPr="004A3EA5" w14:paraId="6C905C09" w14:textId="77777777" w:rsidTr="000B7926">
        <w:trPr>
          <w:tblCellSpacing w:w="22" w:type="dxa"/>
        </w:trPr>
        <w:tc>
          <w:tcPr>
            <w:tcW w:w="0" w:type="auto"/>
            <w:tcMar>
              <w:top w:w="15" w:type="dxa"/>
              <w:left w:w="15" w:type="dxa"/>
              <w:bottom w:w="15" w:type="dxa"/>
              <w:right w:w="15" w:type="dxa"/>
            </w:tcMar>
            <w:hideMark/>
          </w:tcPr>
          <w:p w14:paraId="62BBF838" w14:textId="77777777" w:rsidR="004A3EA5" w:rsidRPr="004A3EA5" w:rsidRDefault="004A3EA5" w:rsidP="004A3EA5">
            <w:pPr>
              <w:rPr>
                <w:lang w:val="en-US"/>
              </w:rPr>
            </w:pPr>
            <w:r w:rsidRPr="004A3EA5">
              <w:rPr>
                <w:b/>
                <w:bCs/>
                <w:lang w:val="en-US"/>
              </w:rPr>
              <w:t>Justification:</w:t>
            </w:r>
          </w:p>
        </w:tc>
        <w:tc>
          <w:tcPr>
            <w:tcW w:w="0" w:type="auto"/>
            <w:tcMar>
              <w:top w:w="15" w:type="dxa"/>
              <w:left w:w="15" w:type="dxa"/>
              <w:bottom w:w="15" w:type="dxa"/>
              <w:right w:w="15" w:type="dxa"/>
            </w:tcMar>
            <w:hideMark/>
          </w:tcPr>
          <w:p w14:paraId="602E556F" w14:textId="77777777" w:rsidR="004A3EA5" w:rsidRPr="004A3EA5" w:rsidRDefault="004A3EA5" w:rsidP="004A3EA5">
            <w:pPr>
              <w:rPr>
                <w:lang w:val="en-US"/>
              </w:rPr>
            </w:pPr>
            <w:r w:rsidRPr="004A3EA5">
              <w:rPr>
                <w:lang w:val="en-US"/>
              </w:rPr>
              <w:t>&lt;no mitigation provided&gt;</w:t>
            </w:r>
          </w:p>
        </w:tc>
      </w:tr>
      <w:tr w:rsidR="004A3EA5" w:rsidRPr="004A3EA5" w14:paraId="4DF00A53" w14:textId="77777777" w:rsidTr="000B7926">
        <w:trPr>
          <w:tblCellSpacing w:w="22" w:type="dxa"/>
        </w:trPr>
        <w:tc>
          <w:tcPr>
            <w:tcW w:w="0" w:type="auto"/>
            <w:tcMar>
              <w:top w:w="15" w:type="dxa"/>
              <w:left w:w="15" w:type="dxa"/>
              <w:bottom w:w="15" w:type="dxa"/>
              <w:right w:w="15" w:type="dxa"/>
            </w:tcMar>
            <w:hideMark/>
          </w:tcPr>
          <w:p w14:paraId="7927C7DE" w14:textId="77777777" w:rsidR="004A3EA5" w:rsidRPr="004A3EA5" w:rsidRDefault="004A3EA5" w:rsidP="004A3EA5">
            <w:pPr>
              <w:rPr>
                <w:lang w:val="en-US"/>
              </w:rPr>
            </w:pPr>
            <w:r w:rsidRPr="004A3EA5">
              <w:rPr>
                <w:b/>
                <w:bCs/>
                <w:lang w:val="en-US"/>
              </w:rPr>
              <w:t>Possible Mitigation(s):</w:t>
            </w:r>
          </w:p>
        </w:tc>
        <w:tc>
          <w:tcPr>
            <w:tcW w:w="0" w:type="auto"/>
            <w:tcMar>
              <w:top w:w="15" w:type="dxa"/>
              <w:left w:w="15" w:type="dxa"/>
              <w:bottom w:w="15" w:type="dxa"/>
              <w:right w:w="15" w:type="dxa"/>
            </w:tcMar>
            <w:hideMark/>
          </w:tcPr>
          <w:p w14:paraId="062B8092" w14:textId="77777777" w:rsidR="004A3EA5" w:rsidRPr="004A3EA5" w:rsidRDefault="004A3EA5" w:rsidP="004A3EA5">
            <w:pPr>
              <w:rPr>
                <w:lang w:val="en-US"/>
              </w:rPr>
            </w:pPr>
            <w:r w:rsidRPr="004A3EA5">
              <w:rPr>
                <w:lang w:val="en-US"/>
              </w:rPr>
              <w:t>Use encrypted storage, container isolation, strict access controls, and monitor for unauthorised access.</w:t>
            </w:r>
          </w:p>
        </w:tc>
      </w:tr>
      <w:tr w:rsidR="004A3EA5" w:rsidRPr="004A3EA5" w14:paraId="4426269A" w14:textId="77777777" w:rsidTr="000B7926">
        <w:trPr>
          <w:tblCellSpacing w:w="22" w:type="dxa"/>
        </w:trPr>
        <w:tc>
          <w:tcPr>
            <w:tcW w:w="0" w:type="auto"/>
            <w:tcMar>
              <w:top w:w="15" w:type="dxa"/>
              <w:left w:w="15" w:type="dxa"/>
              <w:bottom w:w="15" w:type="dxa"/>
              <w:right w:w="15" w:type="dxa"/>
            </w:tcMar>
            <w:hideMark/>
          </w:tcPr>
          <w:p w14:paraId="0CC8EF37" w14:textId="77777777" w:rsidR="004A3EA5" w:rsidRPr="004A3EA5" w:rsidRDefault="004A3EA5" w:rsidP="004A3EA5">
            <w:pPr>
              <w:rPr>
                <w:lang w:val="en-US"/>
              </w:rPr>
            </w:pPr>
            <w:r w:rsidRPr="004A3EA5">
              <w:rPr>
                <w:b/>
                <w:bCs/>
                <w:lang w:val="en-US"/>
              </w:rPr>
              <w:t>SDL Phase:</w:t>
            </w:r>
          </w:p>
        </w:tc>
        <w:tc>
          <w:tcPr>
            <w:tcW w:w="0" w:type="auto"/>
            <w:tcMar>
              <w:top w:w="15" w:type="dxa"/>
              <w:left w:w="15" w:type="dxa"/>
              <w:bottom w:w="15" w:type="dxa"/>
              <w:right w:w="15" w:type="dxa"/>
            </w:tcMar>
            <w:hideMark/>
          </w:tcPr>
          <w:p w14:paraId="138DDB63" w14:textId="77777777" w:rsidR="004A3EA5" w:rsidRPr="004A3EA5" w:rsidRDefault="004A3EA5" w:rsidP="004A3EA5">
            <w:pPr>
              <w:rPr>
                <w:lang w:val="en-US"/>
              </w:rPr>
            </w:pPr>
            <w:r w:rsidRPr="004A3EA5">
              <w:rPr>
                <w:lang w:val="en-US"/>
              </w:rPr>
              <w:t>Implementation</w:t>
            </w:r>
          </w:p>
        </w:tc>
      </w:tr>
    </w:tbl>
    <w:p w14:paraId="06A3C049" w14:textId="77777777" w:rsidR="004A3EA5" w:rsidRPr="004A3EA5" w:rsidRDefault="004A3EA5" w:rsidP="004A3EA5">
      <w:pPr>
        <w:rPr>
          <w:b/>
          <w:bCs/>
          <w:iCs/>
          <w:lang w:val="en-US"/>
        </w:rPr>
      </w:pPr>
      <w:r w:rsidRPr="004A3EA5">
        <w:rPr>
          <w:b/>
          <w:bCs/>
          <w:lang w:val="en-US"/>
        </w:rPr>
        <w:t xml:space="preserve">25. Replay Attack [State: Needs Investigation]  Priority: Medium]  </w:t>
      </w:r>
    </w:p>
    <w:tbl>
      <w:tblPr>
        <w:tblW w:w="0" w:type="auto"/>
        <w:tblCellSpacing w:w="22" w:type="dxa"/>
        <w:tblCellMar>
          <w:top w:w="15" w:type="dxa"/>
          <w:left w:w="15" w:type="dxa"/>
          <w:bottom w:w="15" w:type="dxa"/>
          <w:right w:w="15" w:type="dxa"/>
        </w:tblCellMar>
        <w:tblLook w:val="05E0" w:firstRow="1" w:lastRow="1" w:firstColumn="1" w:lastColumn="1" w:noHBand="0" w:noVBand="1"/>
      </w:tblPr>
      <w:tblGrid>
        <w:gridCol w:w="1927"/>
        <w:gridCol w:w="7099"/>
      </w:tblGrid>
      <w:tr w:rsidR="004A3EA5" w:rsidRPr="004A3EA5" w14:paraId="5AA2BAB1" w14:textId="77777777" w:rsidTr="000B7926">
        <w:trPr>
          <w:tblCellSpacing w:w="22" w:type="dxa"/>
        </w:trPr>
        <w:tc>
          <w:tcPr>
            <w:tcW w:w="0" w:type="auto"/>
            <w:tcMar>
              <w:top w:w="15" w:type="dxa"/>
              <w:left w:w="15" w:type="dxa"/>
              <w:bottom w:w="15" w:type="dxa"/>
              <w:right w:w="15" w:type="dxa"/>
            </w:tcMar>
            <w:hideMark/>
          </w:tcPr>
          <w:p w14:paraId="531457EE" w14:textId="77777777" w:rsidR="004A3EA5" w:rsidRPr="004A3EA5" w:rsidRDefault="004A3EA5" w:rsidP="004A3EA5">
            <w:pPr>
              <w:rPr>
                <w:lang w:val="en-US"/>
              </w:rPr>
            </w:pPr>
            <w:r w:rsidRPr="004A3EA5">
              <w:rPr>
                <w:b/>
                <w:bCs/>
                <w:lang w:val="en-US"/>
              </w:rPr>
              <w:t>Category:</w:t>
            </w:r>
          </w:p>
        </w:tc>
        <w:tc>
          <w:tcPr>
            <w:tcW w:w="0" w:type="auto"/>
            <w:tcMar>
              <w:top w:w="15" w:type="dxa"/>
              <w:left w:w="15" w:type="dxa"/>
              <w:bottom w:w="15" w:type="dxa"/>
              <w:right w:w="15" w:type="dxa"/>
            </w:tcMar>
            <w:hideMark/>
          </w:tcPr>
          <w:p w14:paraId="4E7E3421" w14:textId="77777777" w:rsidR="004A3EA5" w:rsidRPr="004A3EA5" w:rsidRDefault="004A3EA5" w:rsidP="004A3EA5">
            <w:pPr>
              <w:rPr>
                <w:lang w:val="en-US"/>
              </w:rPr>
            </w:pPr>
            <w:r w:rsidRPr="004A3EA5">
              <w:rPr>
                <w:lang w:val="en-US"/>
              </w:rPr>
              <w:t>Spoofing / Tampering</w:t>
            </w:r>
          </w:p>
        </w:tc>
      </w:tr>
      <w:tr w:rsidR="004A3EA5" w:rsidRPr="004A3EA5" w14:paraId="6EADB824" w14:textId="77777777" w:rsidTr="000B7926">
        <w:trPr>
          <w:tblCellSpacing w:w="22" w:type="dxa"/>
        </w:trPr>
        <w:tc>
          <w:tcPr>
            <w:tcW w:w="0" w:type="auto"/>
            <w:tcMar>
              <w:top w:w="15" w:type="dxa"/>
              <w:left w:w="15" w:type="dxa"/>
              <w:bottom w:w="15" w:type="dxa"/>
              <w:right w:w="15" w:type="dxa"/>
            </w:tcMar>
            <w:hideMark/>
          </w:tcPr>
          <w:p w14:paraId="2FE0F6F0" w14:textId="77777777" w:rsidR="004A3EA5" w:rsidRPr="004A3EA5" w:rsidRDefault="004A3EA5" w:rsidP="004A3EA5">
            <w:pPr>
              <w:rPr>
                <w:lang w:val="en-US"/>
              </w:rPr>
            </w:pPr>
            <w:r w:rsidRPr="004A3EA5">
              <w:rPr>
                <w:b/>
                <w:bCs/>
                <w:lang w:val="en-US"/>
              </w:rPr>
              <w:t>Description:</w:t>
            </w:r>
          </w:p>
        </w:tc>
        <w:tc>
          <w:tcPr>
            <w:tcW w:w="0" w:type="auto"/>
            <w:tcMar>
              <w:top w:w="15" w:type="dxa"/>
              <w:left w:w="15" w:type="dxa"/>
              <w:bottom w:w="15" w:type="dxa"/>
              <w:right w:w="15" w:type="dxa"/>
            </w:tcMar>
            <w:hideMark/>
          </w:tcPr>
          <w:p w14:paraId="646E1879" w14:textId="77777777" w:rsidR="004A3EA5" w:rsidRPr="004A3EA5" w:rsidRDefault="004A3EA5" w:rsidP="004A3EA5">
            <w:pPr>
              <w:rPr>
                <w:lang w:val="en-US"/>
              </w:rPr>
            </w:pPr>
            <w:r w:rsidRPr="004A3EA5">
              <w:rPr>
                <w:lang w:val="en-US"/>
              </w:rPr>
              <w:t>Capture messages could be re-sent by an attacker to gain unauthorised access or trigger unintended operations.</w:t>
            </w:r>
          </w:p>
        </w:tc>
      </w:tr>
      <w:tr w:rsidR="004A3EA5" w:rsidRPr="004A3EA5" w14:paraId="34774A59" w14:textId="77777777" w:rsidTr="000B7926">
        <w:trPr>
          <w:tblCellSpacing w:w="22" w:type="dxa"/>
        </w:trPr>
        <w:tc>
          <w:tcPr>
            <w:tcW w:w="0" w:type="auto"/>
            <w:tcMar>
              <w:top w:w="15" w:type="dxa"/>
              <w:left w:w="15" w:type="dxa"/>
              <w:bottom w:w="15" w:type="dxa"/>
              <w:right w:w="15" w:type="dxa"/>
            </w:tcMar>
            <w:hideMark/>
          </w:tcPr>
          <w:p w14:paraId="197E2348" w14:textId="77777777" w:rsidR="004A3EA5" w:rsidRPr="004A3EA5" w:rsidRDefault="004A3EA5" w:rsidP="004A3EA5">
            <w:pPr>
              <w:rPr>
                <w:lang w:val="en-US"/>
              </w:rPr>
            </w:pPr>
            <w:r w:rsidRPr="004A3EA5">
              <w:rPr>
                <w:b/>
                <w:bCs/>
                <w:lang w:val="en-US"/>
              </w:rPr>
              <w:t>Justification:</w:t>
            </w:r>
          </w:p>
        </w:tc>
        <w:tc>
          <w:tcPr>
            <w:tcW w:w="0" w:type="auto"/>
            <w:tcMar>
              <w:top w:w="15" w:type="dxa"/>
              <w:left w:w="15" w:type="dxa"/>
              <w:bottom w:w="15" w:type="dxa"/>
              <w:right w:w="15" w:type="dxa"/>
            </w:tcMar>
            <w:hideMark/>
          </w:tcPr>
          <w:p w14:paraId="171C51B5" w14:textId="77777777" w:rsidR="004A3EA5" w:rsidRPr="004A3EA5" w:rsidRDefault="004A3EA5" w:rsidP="004A3EA5">
            <w:pPr>
              <w:rPr>
                <w:lang w:val="en-US"/>
              </w:rPr>
            </w:pPr>
            <w:r w:rsidRPr="004A3EA5">
              <w:rPr>
                <w:lang w:val="en-US"/>
              </w:rPr>
              <w:t>&lt;no mitigation provided&gt;</w:t>
            </w:r>
          </w:p>
        </w:tc>
      </w:tr>
      <w:tr w:rsidR="004A3EA5" w:rsidRPr="004A3EA5" w14:paraId="788EE01F" w14:textId="77777777" w:rsidTr="000B7926">
        <w:trPr>
          <w:tblCellSpacing w:w="22" w:type="dxa"/>
        </w:trPr>
        <w:tc>
          <w:tcPr>
            <w:tcW w:w="0" w:type="auto"/>
            <w:tcMar>
              <w:top w:w="15" w:type="dxa"/>
              <w:left w:w="15" w:type="dxa"/>
              <w:bottom w:w="15" w:type="dxa"/>
              <w:right w:w="15" w:type="dxa"/>
            </w:tcMar>
            <w:hideMark/>
          </w:tcPr>
          <w:p w14:paraId="5F6BF7A5" w14:textId="77777777" w:rsidR="004A3EA5" w:rsidRPr="004A3EA5" w:rsidRDefault="004A3EA5" w:rsidP="004A3EA5">
            <w:pPr>
              <w:rPr>
                <w:lang w:val="en-US"/>
              </w:rPr>
            </w:pPr>
            <w:r w:rsidRPr="004A3EA5">
              <w:rPr>
                <w:b/>
                <w:bCs/>
                <w:lang w:val="en-US"/>
              </w:rPr>
              <w:lastRenderedPageBreak/>
              <w:t>Possible Mitigation(s):</w:t>
            </w:r>
          </w:p>
        </w:tc>
        <w:tc>
          <w:tcPr>
            <w:tcW w:w="0" w:type="auto"/>
            <w:tcMar>
              <w:top w:w="15" w:type="dxa"/>
              <w:left w:w="15" w:type="dxa"/>
              <w:bottom w:w="15" w:type="dxa"/>
              <w:right w:w="15" w:type="dxa"/>
            </w:tcMar>
            <w:hideMark/>
          </w:tcPr>
          <w:p w14:paraId="4C086170" w14:textId="77777777" w:rsidR="004A3EA5" w:rsidRPr="004A3EA5" w:rsidRDefault="004A3EA5" w:rsidP="004A3EA5">
            <w:pPr>
              <w:rPr>
                <w:lang w:val="en-US"/>
              </w:rPr>
            </w:pPr>
            <w:r w:rsidRPr="004A3EA5">
              <w:rPr>
                <w:lang w:val="en-US"/>
              </w:rPr>
              <w:t>Use nonces, timestamps, or sequence numbers. Validate message freshness. Enforce session management policies.</w:t>
            </w:r>
          </w:p>
        </w:tc>
      </w:tr>
      <w:tr w:rsidR="004A3EA5" w:rsidRPr="004A3EA5" w14:paraId="7A465299" w14:textId="77777777" w:rsidTr="000B7926">
        <w:trPr>
          <w:tblCellSpacing w:w="22" w:type="dxa"/>
        </w:trPr>
        <w:tc>
          <w:tcPr>
            <w:tcW w:w="0" w:type="auto"/>
            <w:tcMar>
              <w:top w:w="15" w:type="dxa"/>
              <w:left w:w="15" w:type="dxa"/>
              <w:bottom w:w="15" w:type="dxa"/>
              <w:right w:w="15" w:type="dxa"/>
            </w:tcMar>
            <w:hideMark/>
          </w:tcPr>
          <w:p w14:paraId="1C390EAF" w14:textId="77777777" w:rsidR="004A3EA5" w:rsidRPr="004A3EA5" w:rsidRDefault="004A3EA5" w:rsidP="004A3EA5">
            <w:pPr>
              <w:rPr>
                <w:lang w:val="en-US"/>
              </w:rPr>
            </w:pPr>
            <w:r w:rsidRPr="004A3EA5">
              <w:rPr>
                <w:b/>
                <w:bCs/>
                <w:lang w:val="en-US"/>
              </w:rPr>
              <w:t>SDL Phase:</w:t>
            </w:r>
          </w:p>
        </w:tc>
        <w:tc>
          <w:tcPr>
            <w:tcW w:w="0" w:type="auto"/>
            <w:tcMar>
              <w:top w:w="15" w:type="dxa"/>
              <w:left w:w="15" w:type="dxa"/>
              <w:bottom w:w="15" w:type="dxa"/>
              <w:right w:w="15" w:type="dxa"/>
            </w:tcMar>
            <w:hideMark/>
          </w:tcPr>
          <w:p w14:paraId="53F50825" w14:textId="77777777" w:rsidR="004A3EA5" w:rsidRPr="004A3EA5" w:rsidRDefault="004A3EA5" w:rsidP="004A3EA5">
            <w:pPr>
              <w:rPr>
                <w:lang w:val="en-US"/>
              </w:rPr>
            </w:pPr>
            <w:r w:rsidRPr="004A3EA5">
              <w:rPr>
                <w:lang w:val="en-US"/>
              </w:rPr>
              <w:t>Design</w:t>
            </w:r>
          </w:p>
        </w:tc>
      </w:tr>
    </w:tbl>
    <w:p w14:paraId="76DBABA5" w14:textId="77777777" w:rsidR="004A3EA5" w:rsidRPr="004A3EA5" w:rsidRDefault="004A3EA5" w:rsidP="004A3EA5">
      <w:pPr>
        <w:rPr>
          <w:lang w:val="en-US"/>
        </w:rPr>
      </w:pPr>
    </w:p>
    <w:p w14:paraId="6454C0B7" w14:textId="77777777" w:rsidR="004A3EA5" w:rsidRPr="004A3EA5" w:rsidRDefault="004A3EA5" w:rsidP="004A3EA5">
      <w:pPr>
        <w:rPr>
          <w:b/>
          <w:bCs/>
          <w:lang w:val="en-US"/>
        </w:rPr>
      </w:pPr>
      <w:r w:rsidRPr="004A3EA5">
        <w:rPr>
          <w:b/>
          <w:bCs/>
          <w:lang w:val="en-US"/>
        </w:rPr>
        <w:t>Interaction: Key Exchange Acknowledgement</w:t>
      </w:r>
    </w:p>
    <w:p w14:paraId="22721C5A" w14:textId="06B4D391" w:rsidR="004A3EA5" w:rsidRPr="004A3EA5" w:rsidRDefault="004A3EA5" w:rsidP="004A3EA5">
      <w:pPr>
        <w:rPr>
          <w:lang w:val="en-US"/>
        </w:rPr>
      </w:pPr>
      <w:r w:rsidRPr="004A3EA5">
        <w:rPr>
          <w:noProof/>
          <w:lang w:val="en-US"/>
        </w:rPr>
        <w:drawing>
          <wp:inline distT="0" distB="0" distL="0" distR="0" wp14:anchorId="0BFB5D88" wp14:editId="3B42B274">
            <wp:extent cx="5731510" cy="2302510"/>
            <wp:effectExtent l="19050" t="19050" r="21590" b="21590"/>
            <wp:docPr id="1688221316" name="Picture 21" descr="Key Exchange Acknowledgement interaction screensho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008" descr="Key Exchange Acknowledgement interaction screenshot      "/>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302510"/>
                    </a:xfrm>
                    <a:prstGeom prst="rect">
                      <a:avLst/>
                    </a:prstGeom>
                    <a:noFill/>
                    <a:ln w="9525" cmpd="sng">
                      <a:solidFill>
                        <a:srgbClr val="D6E1FF"/>
                      </a:solidFill>
                      <a:miter lim="800000"/>
                      <a:headEnd/>
                      <a:tailEnd/>
                    </a:ln>
                    <a:effectLst/>
                  </pic:spPr>
                </pic:pic>
              </a:graphicData>
            </a:graphic>
          </wp:inline>
        </w:drawing>
      </w:r>
    </w:p>
    <w:p w14:paraId="0EB66371" w14:textId="77777777" w:rsidR="004A3EA5" w:rsidRPr="004A3EA5" w:rsidRDefault="004A3EA5" w:rsidP="004A3EA5">
      <w:pPr>
        <w:rPr>
          <w:b/>
          <w:bCs/>
          <w:iCs/>
          <w:lang w:val="en-US"/>
        </w:rPr>
      </w:pPr>
      <w:r w:rsidRPr="004A3EA5">
        <w:rPr>
          <w:b/>
          <w:bCs/>
          <w:lang w:val="en-US"/>
        </w:rPr>
        <w:t xml:space="preserve">26. Side-Channel Attack [State: Needs Investigation] [Priority: High]  </w:t>
      </w:r>
    </w:p>
    <w:tbl>
      <w:tblPr>
        <w:tblW w:w="0" w:type="auto"/>
        <w:tblCellSpacing w:w="22" w:type="dxa"/>
        <w:tblCellMar>
          <w:top w:w="15" w:type="dxa"/>
          <w:left w:w="15" w:type="dxa"/>
          <w:bottom w:w="15" w:type="dxa"/>
          <w:right w:w="15" w:type="dxa"/>
        </w:tblCellMar>
        <w:tblLook w:val="05E0" w:firstRow="1" w:lastRow="1" w:firstColumn="1" w:lastColumn="1" w:noHBand="0" w:noVBand="1"/>
      </w:tblPr>
      <w:tblGrid>
        <w:gridCol w:w="1783"/>
        <w:gridCol w:w="7243"/>
      </w:tblGrid>
      <w:tr w:rsidR="004A3EA5" w:rsidRPr="004A3EA5" w14:paraId="5FEDCC20" w14:textId="77777777" w:rsidTr="000B7926">
        <w:trPr>
          <w:tblCellSpacing w:w="22" w:type="dxa"/>
        </w:trPr>
        <w:tc>
          <w:tcPr>
            <w:tcW w:w="0" w:type="auto"/>
            <w:tcMar>
              <w:top w:w="15" w:type="dxa"/>
              <w:left w:w="15" w:type="dxa"/>
              <w:bottom w:w="15" w:type="dxa"/>
              <w:right w:w="15" w:type="dxa"/>
            </w:tcMar>
            <w:hideMark/>
          </w:tcPr>
          <w:p w14:paraId="0611A91E" w14:textId="77777777" w:rsidR="004A3EA5" w:rsidRPr="004A3EA5" w:rsidRDefault="004A3EA5" w:rsidP="004A3EA5">
            <w:pPr>
              <w:rPr>
                <w:lang w:val="en-US"/>
              </w:rPr>
            </w:pPr>
            <w:r w:rsidRPr="004A3EA5">
              <w:rPr>
                <w:b/>
                <w:bCs/>
                <w:lang w:val="en-US"/>
              </w:rPr>
              <w:t>Category:</w:t>
            </w:r>
          </w:p>
        </w:tc>
        <w:tc>
          <w:tcPr>
            <w:tcW w:w="0" w:type="auto"/>
            <w:tcMar>
              <w:top w:w="15" w:type="dxa"/>
              <w:left w:w="15" w:type="dxa"/>
              <w:bottom w:w="15" w:type="dxa"/>
              <w:right w:w="15" w:type="dxa"/>
            </w:tcMar>
            <w:hideMark/>
          </w:tcPr>
          <w:p w14:paraId="6E9186D0" w14:textId="77777777" w:rsidR="004A3EA5" w:rsidRPr="004A3EA5" w:rsidRDefault="004A3EA5" w:rsidP="004A3EA5">
            <w:pPr>
              <w:rPr>
                <w:lang w:val="en-US"/>
              </w:rPr>
            </w:pPr>
            <w:r w:rsidRPr="004A3EA5">
              <w:rPr>
                <w:lang w:val="en-US"/>
              </w:rPr>
              <w:t>Information Disclosure</w:t>
            </w:r>
          </w:p>
        </w:tc>
      </w:tr>
      <w:tr w:rsidR="004A3EA5" w:rsidRPr="004A3EA5" w14:paraId="4A85016A" w14:textId="77777777" w:rsidTr="000B7926">
        <w:trPr>
          <w:tblCellSpacing w:w="22" w:type="dxa"/>
        </w:trPr>
        <w:tc>
          <w:tcPr>
            <w:tcW w:w="0" w:type="auto"/>
            <w:tcMar>
              <w:top w:w="15" w:type="dxa"/>
              <w:left w:w="15" w:type="dxa"/>
              <w:bottom w:w="15" w:type="dxa"/>
              <w:right w:w="15" w:type="dxa"/>
            </w:tcMar>
            <w:hideMark/>
          </w:tcPr>
          <w:p w14:paraId="40BCDD7D" w14:textId="77777777" w:rsidR="004A3EA5" w:rsidRPr="004A3EA5" w:rsidRDefault="004A3EA5" w:rsidP="004A3EA5">
            <w:pPr>
              <w:rPr>
                <w:lang w:val="en-US"/>
              </w:rPr>
            </w:pPr>
            <w:r w:rsidRPr="004A3EA5">
              <w:rPr>
                <w:b/>
                <w:bCs/>
                <w:lang w:val="en-US"/>
              </w:rPr>
              <w:t>Description:</w:t>
            </w:r>
          </w:p>
        </w:tc>
        <w:tc>
          <w:tcPr>
            <w:tcW w:w="0" w:type="auto"/>
            <w:tcMar>
              <w:top w:w="15" w:type="dxa"/>
              <w:left w:w="15" w:type="dxa"/>
              <w:bottom w:w="15" w:type="dxa"/>
              <w:right w:w="15" w:type="dxa"/>
            </w:tcMar>
            <w:hideMark/>
          </w:tcPr>
          <w:p w14:paraId="2889D389" w14:textId="77777777" w:rsidR="004A3EA5" w:rsidRPr="004A3EA5" w:rsidRDefault="004A3EA5" w:rsidP="004A3EA5">
            <w:pPr>
              <w:rPr>
                <w:lang w:val="en-US"/>
              </w:rPr>
            </w:pPr>
            <w:r w:rsidRPr="004A3EA5">
              <w:rPr>
                <w:lang w:val="en-US"/>
              </w:rPr>
              <w:t>Secrets could be leaked by analysing timing, power consumption, or memory usage or cryptographic operations during key exchange or message encryption.</w:t>
            </w:r>
          </w:p>
        </w:tc>
      </w:tr>
      <w:tr w:rsidR="004A3EA5" w:rsidRPr="004A3EA5" w14:paraId="65763341" w14:textId="77777777" w:rsidTr="000B7926">
        <w:trPr>
          <w:tblCellSpacing w:w="22" w:type="dxa"/>
        </w:trPr>
        <w:tc>
          <w:tcPr>
            <w:tcW w:w="0" w:type="auto"/>
            <w:tcMar>
              <w:top w:w="15" w:type="dxa"/>
              <w:left w:w="15" w:type="dxa"/>
              <w:bottom w:w="15" w:type="dxa"/>
              <w:right w:w="15" w:type="dxa"/>
            </w:tcMar>
            <w:hideMark/>
          </w:tcPr>
          <w:p w14:paraId="6B9426C2" w14:textId="77777777" w:rsidR="004A3EA5" w:rsidRPr="004A3EA5" w:rsidRDefault="004A3EA5" w:rsidP="004A3EA5">
            <w:pPr>
              <w:rPr>
                <w:lang w:val="en-US"/>
              </w:rPr>
            </w:pPr>
            <w:r w:rsidRPr="004A3EA5">
              <w:rPr>
                <w:b/>
                <w:bCs/>
                <w:lang w:val="en-US"/>
              </w:rPr>
              <w:t>Justification:</w:t>
            </w:r>
          </w:p>
        </w:tc>
        <w:tc>
          <w:tcPr>
            <w:tcW w:w="0" w:type="auto"/>
            <w:tcMar>
              <w:top w:w="15" w:type="dxa"/>
              <w:left w:w="15" w:type="dxa"/>
              <w:bottom w:w="15" w:type="dxa"/>
              <w:right w:w="15" w:type="dxa"/>
            </w:tcMar>
            <w:hideMark/>
          </w:tcPr>
          <w:p w14:paraId="2D9FC5DB" w14:textId="77777777" w:rsidR="004A3EA5" w:rsidRPr="004A3EA5" w:rsidRDefault="004A3EA5" w:rsidP="004A3EA5">
            <w:pPr>
              <w:rPr>
                <w:lang w:val="en-US"/>
              </w:rPr>
            </w:pPr>
            <w:r w:rsidRPr="004A3EA5">
              <w:rPr>
                <w:lang w:val="en-US"/>
              </w:rPr>
              <w:t>&lt;no mitigation provided&gt;</w:t>
            </w:r>
          </w:p>
        </w:tc>
      </w:tr>
      <w:tr w:rsidR="004A3EA5" w:rsidRPr="004A3EA5" w14:paraId="2E5FE0DC" w14:textId="77777777" w:rsidTr="000B7926">
        <w:trPr>
          <w:tblCellSpacing w:w="22" w:type="dxa"/>
        </w:trPr>
        <w:tc>
          <w:tcPr>
            <w:tcW w:w="0" w:type="auto"/>
            <w:tcMar>
              <w:top w:w="15" w:type="dxa"/>
              <w:left w:w="15" w:type="dxa"/>
              <w:bottom w:w="15" w:type="dxa"/>
              <w:right w:w="15" w:type="dxa"/>
            </w:tcMar>
            <w:hideMark/>
          </w:tcPr>
          <w:p w14:paraId="02993682" w14:textId="77777777" w:rsidR="004A3EA5" w:rsidRPr="004A3EA5" w:rsidRDefault="004A3EA5" w:rsidP="004A3EA5">
            <w:pPr>
              <w:rPr>
                <w:lang w:val="en-US"/>
              </w:rPr>
            </w:pPr>
            <w:r w:rsidRPr="004A3EA5">
              <w:rPr>
                <w:b/>
                <w:bCs/>
                <w:lang w:val="en-US"/>
              </w:rPr>
              <w:t>Possible Mitigation(s):</w:t>
            </w:r>
          </w:p>
        </w:tc>
        <w:tc>
          <w:tcPr>
            <w:tcW w:w="0" w:type="auto"/>
            <w:tcMar>
              <w:top w:w="15" w:type="dxa"/>
              <w:left w:w="15" w:type="dxa"/>
              <w:bottom w:w="15" w:type="dxa"/>
              <w:right w:w="15" w:type="dxa"/>
            </w:tcMar>
            <w:hideMark/>
          </w:tcPr>
          <w:p w14:paraId="4ACCD04C" w14:textId="77777777" w:rsidR="004A3EA5" w:rsidRPr="004A3EA5" w:rsidRDefault="004A3EA5" w:rsidP="004A3EA5">
            <w:pPr>
              <w:rPr>
                <w:lang w:val="en-US"/>
              </w:rPr>
            </w:pPr>
            <w:r w:rsidRPr="004A3EA5">
              <w:rPr>
                <w:lang w:val="en-US"/>
              </w:rPr>
              <w:t>Implement constant-time algorithms, masking, and secure hardware. Monitor for abnormal access patterns.</w:t>
            </w:r>
          </w:p>
        </w:tc>
      </w:tr>
      <w:tr w:rsidR="004A3EA5" w:rsidRPr="004A3EA5" w14:paraId="64FD37CB" w14:textId="77777777" w:rsidTr="000B7926">
        <w:trPr>
          <w:tblCellSpacing w:w="22" w:type="dxa"/>
        </w:trPr>
        <w:tc>
          <w:tcPr>
            <w:tcW w:w="0" w:type="auto"/>
            <w:tcMar>
              <w:top w:w="15" w:type="dxa"/>
              <w:left w:w="15" w:type="dxa"/>
              <w:bottom w:w="15" w:type="dxa"/>
              <w:right w:w="15" w:type="dxa"/>
            </w:tcMar>
            <w:hideMark/>
          </w:tcPr>
          <w:p w14:paraId="2F421BF5" w14:textId="77777777" w:rsidR="004A3EA5" w:rsidRPr="004A3EA5" w:rsidRDefault="004A3EA5" w:rsidP="004A3EA5">
            <w:pPr>
              <w:rPr>
                <w:lang w:val="en-US"/>
              </w:rPr>
            </w:pPr>
            <w:r w:rsidRPr="004A3EA5">
              <w:rPr>
                <w:b/>
                <w:bCs/>
                <w:lang w:val="en-US"/>
              </w:rPr>
              <w:t>SDL Phase:</w:t>
            </w:r>
          </w:p>
        </w:tc>
        <w:tc>
          <w:tcPr>
            <w:tcW w:w="0" w:type="auto"/>
            <w:tcMar>
              <w:top w:w="15" w:type="dxa"/>
              <w:left w:w="15" w:type="dxa"/>
              <w:bottom w:w="15" w:type="dxa"/>
              <w:right w:w="15" w:type="dxa"/>
            </w:tcMar>
            <w:hideMark/>
          </w:tcPr>
          <w:p w14:paraId="16375D26" w14:textId="77777777" w:rsidR="004A3EA5" w:rsidRPr="004A3EA5" w:rsidRDefault="004A3EA5" w:rsidP="004A3EA5">
            <w:pPr>
              <w:rPr>
                <w:lang w:val="en-US"/>
              </w:rPr>
            </w:pPr>
            <w:r w:rsidRPr="004A3EA5">
              <w:rPr>
                <w:lang w:val="en-US"/>
              </w:rPr>
              <w:t>Implementation</w:t>
            </w:r>
          </w:p>
        </w:tc>
      </w:tr>
    </w:tbl>
    <w:p w14:paraId="61526167" w14:textId="77777777" w:rsidR="004A3EA5" w:rsidRPr="004A3EA5" w:rsidRDefault="004A3EA5" w:rsidP="004A3EA5">
      <w:pPr>
        <w:rPr>
          <w:b/>
          <w:bCs/>
          <w:iCs/>
          <w:lang w:val="en-US"/>
        </w:rPr>
      </w:pPr>
      <w:r w:rsidRPr="004A3EA5">
        <w:rPr>
          <w:b/>
          <w:bCs/>
          <w:lang w:val="en-US"/>
        </w:rPr>
        <w:t xml:space="preserve">27. Signature Verification Side-Channel [State: Needs Investigation] [Priority: Medium]  </w:t>
      </w:r>
    </w:p>
    <w:tbl>
      <w:tblPr>
        <w:tblW w:w="0" w:type="auto"/>
        <w:tblCellSpacing w:w="22" w:type="dxa"/>
        <w:tblCellMar>
          <w:top w:w="15" w:type="dxa"/>
          <w:left w:w="15" w:type="dxa"/>
          <w:bottom w:w="15" w:type="dxa"/>
          <w:right w:w="15" w:type="dxa"/>
        </w:tblCellMar>
        <w:tblLook w:val="05E0" w:firstRow="1" w:lastRow="1" w:firstColumn="1" w:lastColumn="1" w:noHBand="0" w:noVBand="1"/>
      </w:tblPr>
      <w:tblGrid>
        <w:gridCol w:w="1857"/>
        <w:gridCol w:w="7169"/>
      </w:tblGrid>
      <w:tr w:rsidR="004A3EA5" w:rsidRPr="004A3EA5" w14:paraId="6770E757" w14:textId="77777777" w:rsidTr="000B7926">
        <w:trPr>
          <w:tblCellSpacing w:w="22" w:type="dxa"/>
        </w:trPr>
        <w:tc>
          <w:tcPr>
            <w:tcW w:w="0" w:type="auto"/>
            <w:tcMar>
              <w:top w:w="15" w:type="dxa"/>
              <w:left w:w="15" w:type="dxa"/>
              <w:bottom w:w="15" w:type="dxa"/>
              <w:right w:w="15" w:type="dxa"/>
            </w:tcMar>
            <w:hideMark/>
          </w:tcPr>
          <w:p w14:paraId="306F9385" w14:textId="77777777" w:rsidR="004A3EA5" w:rsidRPr="004A3EA5" w:rsidRDefault="004A3EA5" w:rsidP="004A3EA5">
            <w:pPr>
              <w:rPr>
                <w:lang w:val="en-US"/>
              </w:rPr>
            </w:pPr>
            <w:r w:rsidRPr="004A3EA5">
              <w:rPr>
                <w:b/>
                <w:bCs/>
                <w:lang w:val="en-US"/>
              </w:rPr>
              <w:t>Category:</w:t>
            </w:r>
          </w:p>
        </w:tc>
        <w:tc>
          <w:tcPr>
            <w:tcW w:w="0" w:type="auto"/>
            <w:tcMar>
              <w:top w:w="15" w:type="dxa"/>
              <w:left w:w="15" w:type="dxa"/>
              <w:bottom w:w="15" w:type="dxa"/>
              <w:right w:w="15" w:type="dxa"/>
            </w:tcMar>
            <w:hideMark/>
          </w:tcPr>
          <w:p w14:paraId="437B2CC2" w14:textId="77777777" w:rsidR="004A3EA5" w:rsidRPr="004A3EA5" w:rsidRDefault="004A3EA5" w:rsidP="004A3EA5">
            <w:pPr>
              <w:rPr>
                <w:lang w:val="en-US"/>
              </w:rPr>
            </w:pPr>
            <w:r w:rsidRPr="004A3EA5">
              <w:rPr>
                <w:lang w:val="en-US"/>
              </w:rPr>
              <w:t>Information Disclosure</w:t>
            </w:r>
          </w:p>
        </w:tc>
      </w:tr>
      <w:tr w:rsidR="004A3EA5" w:rsidRPr="004A3EA5" w14:paraId="2CC3FA8C" w14:textId="77777777" w:rsidTr="000B7926">
        <w:trPr>
          <w:tblCellSpacing w:w="22" w:type="dxa"/>
        </w:trPr>
        <w:tc>
          <w:tcPr>
            <w:tcW w:w="0" w:type="auto"/>
            <w:tcMar>
              <w:top w:w="15" w:type="dxa"/>
              <w:left w:w="15" w:type="dxa"/>
              <w:bottom w:w="15" w:type="dxa"/>
              <w:right w:w="15" w:type="dxa"/>
            </w:tcMar>
            <w:hideMark/>
          </w:tcPr>
          <w:p w14:paraId="7167DEC7" w14:textId="77777777" w:rsidR="004A3EA5" w:rsidRPr="004A3EA5" w:rsidRDefault="004A3EA5" w:rsidP="004A3EA5">
            <w:pPr>
              <w:rPr>
                <w:lang w:val="en-US"/>
              </w:rPr>
            </w:pPr>
            <w:r w:rsidRPr="004A3EA5">
              <w:rPr>
                <w:b/>
                <w:bCs/>
                <w:lang w:val="en-US"/>
              </w:rPr>
              <w:t>Description:</w:t>
            </w:r>
          </w:p>
        </w:tc>
        <w:tc>
          <w:tcPr>
            <w:tcW w:w="0" w:type="auto"/>
            <w:tcMar>
              <w:top w:w="15" w:type="dxa"/>
              <w:left w:w="15" w:type="dxa"/>
              <w:bottom w:w="15" w:type="dxa"/>
              <w:right w:w="15" w:type="dxa"/>
            </w:tcMar>
            <w:hideMark/>
          </w:tcPr>
          <w:p w14:paraId="38DA60E5" w14:textId="77777777" w:rsidR="004A3EA5" w:rsidRPr="004A3EA5" w:rsidRDefault="004A3EA5" w:rsidP="004A3EA5">
            <w:pPr>
              <w:rPr>
                <w:lang w:val="en-US"/>
              </w:rPr>
            </w:pPr>
            <w:r w:rsidRPr="004A3EA5">
              <w:rPr>
                <w:lang w:val="en-US"/>
              </w:rPr>
              <w:t>An attacker could exploit timing or other side-channels during signature verification to infer private keys or sensitive data.</w:t>
            </w:r>
          </w:p>
        </w:tc>
      </w:tr>
      <w:tr w:rsidR="004A3EA5" w:rsidRPr="004A3EA5" w14:paraId="00A2C63A" w14:textId="77777777" w:rsidTr="000B7926">
        <w:trPr>
          <w:tblCellSpacing w:w="22" w:type="dxa"/>
        </w:trPr>
        <w:tc>
          <w:tcPr>
            <w:tcW w:w="0" w:type="auto"/>
            <w:tcMar>
              <w:top w:w="15" w:type="dxa"/>
              <w:left w:w="15" w:type="dxa"/>
              <w:bottom w:w="15" w:type="dxa"/>
              <w:right w:w="15" w:type="dxa"/>
            </w:tcMar>
            <w:hideMark/>
          </w:tcPr>
          <w:p w14:paraId="756FA007" w14:textId="77777777" w:rsidR="004A3EA5" w:rsidRPr="004A3EA5" w:rsidRDefault="004A3EA5" w:rsidP="004A3EA5">
            <w:pPr>
              <w:rPr>
                <w:lang w:val="en-US"/>
              </w:rPr>
            </w:pPr>
            <w:r w:rsidRPr="004A3EA5">
              <w:rPr>
                <w:b/>
                <w:bCs/>
                <w:lang w:val="en-US"/>
              </w:rPr>
              <w:t>Justification:</w:t>
            </w:r>
          </w:p>
        </w:tc>
        <w:tc>
          <w:tcPr>
            <w:tcW w:w="0" w:type="auto"/>
            <w:tcMar>
              <w:top w:w="15" w:type="dxa"/>
              <w:left w:w="15" w:type="dxa"/>
              <w:bottom w:w="15" w:type="dxa"/>
              <w:right w:w="15" w:type="dxa"/>
            </w:tcMar>
            <w:hideMark/>
          </w:tcPr>
          <w:p w14:paraId="565B1E35" w14:textId="77777777" w:rsidR="004A3EA5" w:rsidRPr="004A3EA5" w:rsidRDefault="004A3EA5" w:rsidP="004A3EA5">
            <w:pPr>
              <w:rPr>
                <w:lang w:val="en-US"/>
              </w:rPr>
            </w:pPr>
            <w:r w:rsidRPr="004A3EA5">
              <w:rPr>
                <w:lang w:val="en-US"/>
              </w:rPr>
              <w:t>&lt;no mitigation provided&gt;</w:t>
            </w:r>
          </w:p>
        </w:tc>
      </w:tr>
      <w:tr w:rsidR="004A3EA5" w:rsidRPr="004A3EA5" w14:paraId="2C8DD5DD" w14:textId="77777777" w:rsidTr="000B7926">
        <w:trPr>
          <w:tblCellSpacing w:w="22" w:type="dxa"/>
        </w:trPr>
        <w:tc>
          <w:tcPr>
            <w:tcW w:w="0" w:type="auto"/>
            <w:tcMar>
              <w:top w:w="15" w:type="dxa"/>
              <w:left w:w="15" w:type="dxa"/>
              <w:bottom w:w="15" w:type="dxa"/>
              <w:right w:w="15" w:type="dxa"/>
            </w:tcMar>
            <w:hideMark/>
          </w:tcPr>
          <w:p w14:paraId="7F9B52EB" w14:textId="77777777" w:rsidR="004A3EA5" w:rsidRPr="004A3EA5" w:rsidRDefault="004A3EA5" w:rsidP="004A3EA5">
            <w:pPr>
              <w:rPr>
                <w:lang w:val="en-US"/>
              </w:rPr>
            </w:pPr>
            <w:r w:rsidRPr="004A3EA5">
              <w:rPr>
                <w:b/>
                <w:bCs/>
                <w:lang w:val="en-US"/>
              </w:rPr>
              <w:t>Possible Mitigation(s):</w:t>
            </w:r>
          </w:p>
        </w:tc>
        <w:tc>
          <w:tcPr>
            <w:tcW w:w="0" w:type="auto"/>
            <w:tcMar>
              <w:top w:w="15" w:type="dxa"/>
              <w:left w:w="15" w:type="dxa"/>
              <w:bottom w:w="15" w:type="dxa"/>
              <w:right w:w="15" w:type="dxa"/>
            </w:tcMar>
            <w:hideMark/>
          </w:tcPr>
          <w:p w14:paraId="04C8F5E4" w14:textId="77777777" w:rsidR="004A3EA5" w:rsidRPr="004A3EA5" w:rsidRDefault="004A3EA5" w:rsidP="004A3EA5">
            <w:pPr>
              <w:rPr>
                <w:lang w:val="en-US"/>
              </w:rPr>
            </w:pPr>
            <w:r w:rsidRPr="004A3EA5">
              <w:rPr>
                <w:lang w:val="en-US"/>
              </w:rPr>
              <w:t>Implement constant-time verification, masking, and other side-channel resistant techniques. Limit exposure of verification routines.</w:t>
            </w:r>
          </w:p>
        </w:tc>
      </w:tr>
      <w:tr w:rsidR="004A3EA5" w:rsidRPr="004A3EA5" w14:paraId="21220E94" w14:textId="77777777" w:rsidTr="000B7926">
        <w:trPr>
          <w:tblCellSpacing w:w="22" w:type="dxa"/>
        </w:trPr>
        <w:tc>
          <w:tcPr>
            <w:tcW w:w="0" w:type="auto"/>
            <w:tcMar>
              <w:top w:w="15" w:type="dxa"/>
              <w:left w:w="15" w:type="dxa"/>
              <w:bottom w:w="15" w:type="dxa"/>
              <w:right w:w="15" w:type="dxa"/>
            </w:tcMar>
            <w:hideMark/>
          </w:tcPr>
          <w:p w14:paraId="5852554D" w14:textId="77777777" w:rsidR="004A3EA5" w:rsidRPr="004A3EA5" w:rsidRDefault="004A3EA5" w:rsidP="004A3EA5">
            <w:pPr>
              <w:rPr>
                <w:lang w:val="en-US"/>
              </w:rPr>
            </w:pPr>
            <w:r w:rsidRPr="004A3EA5">
              <w:rPr>
                <w:b/>
                <w:bCs/>
                <w:lang w:val="en-US"/>
              </w:rPr>
              <w:t>SDL Phase:</w:t>
            </w:r>
          </w:p>
        </w:tc>
        <w:tc>
          <w:tcPr>
            <w:tcW w:w="0" w:type="auto"/>
            <w:tcMar>
              <w:top w:w="15" w:type="dxa"/>
              <w:left w:w="15" w:type="dxa"/>
              <w:bottom w:w="15" w:type="dxa"/>
              <w:right w:w="15" w:type="dxa"/>
            </w:tcMar>
            <w:hideMark/>
          </w:tcPr>
          <w:p w14:paraId="699F58E4" w14:textId="77777777" w:rsidR="004A3EA5" w:rsidRPr="004A3EA5" w:rsidRDefault="004A3EA5" w:rsidP="004A3EA5">
            <w:pPr>
              <w:rPr>
                <w:lang w:val="en-US"/>
              </w:rPr>
            </w:pPr>
            <w:r w:rsidRPr="004A3EA5">
              <w:rPr>
                <w:lang w:val="en-US"/>
              </w:rPr>
              <w:t>Implementation</w:t>
            </w:r>
          </w:p>
        </w:tc>
      </w:tr>
    </w:tbl>
    <w:p w14:paraId="3295FEE3" w14:textId="77777777" w:rsidR="004A3EA5" w:rsidRPr="004A3EA5" w:rsidRDefault="004A3EA5" w:rsidP="004A3EA5">
      <w:pPr>
        <w:rPr>
          <w:lang w:val="en-US"/>
        </w:rPr>
      </w:pPr>
    </w:p>
    <w:p w14:paraId="3F600A01" w14:textId="77777777" w:rsidR="004A3EA5" w:rsidRPr="004A3EA5" w:rsidRDefault="004A3EA5" w:rsidP="004A3EA5">
      <w:pPr>
        <w:rPr>
          <w:b/>
          <w:bCs/>
          <w:lang w:val="en-US"/>
        </w:rPr>
      </w:pPr>
      <w:r w:rsidRPr="004A3EA5">
        <w:rPr>
          <w:b/>
          <w:bCs/>
          <w:lang w:val="en-US"/>
        </w:rPr>
        <w:t>Interaction: Secure Message Exchange (Encrypted + Signed)</w:t>
      </w:r>
    </w:p>
    <w:p w14:paraId="626CA366" w14:textId="51877DB9" w:rsidR="004A3EA5" w:rsidRPr="004A3EA5" w:rsidRDefault="004A3EA5" w:rsidP="004A3EA5">
      <w:pPr>
        <w:rPr>
          <w:lang w:val="en-US"/>
        </w:rPr>
      </w:pPr>
      <w:r w:rsidRPr="004A3EA5">
        <w:rPr>
          <w:noProof/>
          <w:lang w:val="en-US"/>
        </w:rPr>
        <w:drawing>
          <wp:inline distT="0" distB="0" distL="0" distR="0" wp14:anchorId="453FF137" wp14:editId="3A9DC47B">
            <wp:extent cx="5731510" cy="2268220"/>
            <wp:effectExtent l="19050" t="19050" r="21590" b="17780"/>
            <wp:docPr id="698778631" name="Picture 20" descr="Secure Message Exchange (Encrypted + Signed) interaction screensho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010" descr="Secure Message Exchange (Encrypted + Signed) interaction screenshot      "/>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268220"/>
                    </a:xfrm>
                    <a:prstGeom prst="rect">
                      <a:avLst/>
                    </a:prstGeom>
                    <a:noFill/>
                    <a:ln w="9525" cmpd="sng">
                      <a:solidFill>
                        <a:srgbClr val="D6E1FF"/>
                      </a:solidFill>
                      <a:miter lim="800000"/>
                      <a:headEnd/>
                      <a:tailEnd/>
                    </a:ln>
                    <a:effectLst/>
                  </pic:spPr>
                </pic:pic>
              </a:graphicData>
            </a:graphic>
          </wp:inline>
        </w:drawing>
      </w:r>
    </w:p>
    <w:p w14:paraId="7CC5747D" w14:textId="77777777" w:rsidR="004A3EA5" w:rsidRPr="004A3EA5" w:rsidRDefault="004A3EA5" w:rsidP="004A3EA5">
      <w:pPr>
        <w:rPr>
          <w:b/>
          <w:bCs/>
          <w:iCs/>
          <w:lang w:val="en-US"/>
        </w:rPr>
      </w:pPr>
      <w:r w:rsidRPr="004A3EA5">
        <w:rPr>
          <w:b/>
          <w:bCs/>
          <w:lang w:val="en-US"/>
        </w:rPr>
        <w:t xml:space="preserve">28. An adversary can gain access to sensitive data stored in Web App's config files [State: Needs Investigation] [Priority: High]  </w:t>
      </w:r>
    </w:p>
    <w:tbl>
      <w:tblPr>
        <w:tblW w:w="0" w:type="auto"/>
        <w:tblCellSpacing w:w="22" w:type="dxa"/>
        <w:tblCellMar>
          <w:top w:w="15" w:type="dxa"/>
          <w:left w:w="15" w:type="dxa"/>
          <w:bottom w:w="15" w:type="dxa"/>
          <w:right w:w="15" w:type="dxa"/>
        </w:tblCellMar>
        <w:tblLook w:val="05E0" w:firstRow="1" w:lastRow="1" w:firstColumn="1" w:lastColumn="1" w:noHBand="0" w:noVBand="1"/>
      </w:tblPr>
      <w:tblGrid>
        <w:gridCol w:w="1653"/>
        <w:gridCol w:w="7373"/>
      </w:tblGrid>
      <w:tr w:rsidR="004A3EA5" w:rsidRPr="004A3EA5" w14:paraId="5AD7FCED" w14:textId="77777777" w:rsidTr="000B7926">
        <w:trPr>
          <w:tblCellSpacing w:w="22" w:type="dxa"/>
        </w:trPr>
        <w:tc>
          <w:tcPr>
            <w:tcW w:w="0" w:type="auto"/>
            <w:tcMar>
              <w:top w:w="15" w:type="dxa"/>
              <w:left w:w="15" w:type="dxa"/>
              <w:bottom w:w="15" w:type="dxa"/>
              <w:right w:w="15" w:type="dxa"/>
            </w:tcMar>
            <w:hideMark/>
          </w:tcPr>
          <w:p w14:paraId="3E12E9F4" w14:textId="77777777" w:rsidR="004A3EA5" w:rsidRPr="004A3EA5" w:rsidRDefault="004A3EA5" w:rsidP="004A3EA5">
            <w:pPr>
              <w:rPr>
                <w:lang w:val="en-US"/>
              </w:rPr>
            </w:pPr>
            <w:r w:rsidRPr="004A3EA5">
              <w:rPr>
                <w:b/>
                <w:bCs/>
                <w:lang w:val="en-US"/>
              </w:rPr>
              <w:t>Category:</w:t>
            </w:r>
          </w:p>
        </w:tc>
        <w:tc>
          <w:tcPr>
            <w:tcW w:w="0" w:type="auto"/>
            <w:tcMar>
              <w:top w:w="15" w:type="dxa"/>
              <w:left w:w="15" w:type="dxa"/>
              <w:bottom w:w="15" w:type="dxa"/>
              <w:right w:w="15" w:type="dxa"/>
            </w:tcMar>
            <w:hideMark/>
          </w:tcPr>
          <w:p w14:paraId="76A609EF" w14:textId="77777777" w:rsidR="004A3EA5" w:rsidRPr="004A3EA5" w:rsidRDefault="004A3EA5" w:rsidP="004A3EA5">
            <w:pPr>
              <w:rPr>
                <w:lang w:val="en-US"/>
              </w:rPr>
            </w:pPr>
            <w:r w:rsidRPr="004A3EA5">
              <w:rPr>
                <w:lang w:val="en-US"/>
              </w:rPr>
              <w:t>Tampering</w:t>
            </w:r>
          </w:p>
        </w:tc>
      </w:tr>
      <w:tr w:rsidR="004A3EA5" w:rsidRPr="004A3EA5" w14:paraId="18832DD0" w14:textId="77777777" w:rsidTr="000B7926">
        <w:trPr>
          <w:tblCellSpacing w:w="22" w:type="dxa"/>
        </w:trPr>
        <w:tc>
          <w:tcPr>
            <w:tcW w:w="0" w:type="auto"/>
            <w:tcMar>
              <w:top w:w="15" w:type="dxa"/>
              <w:left w:w="15" w:type="dxa"/>
              <w:bottom w:w="15" w:type="dxa"/>
              <w:right w:w="15" w:type="dxa"/>
            </w:tcMar>
            <w:hideMark/>
          </w:tcPr>
          <w:p w14:paraId="2B0EE78A" w14:textId="77777777" w:rsidR="004A3EA5" w:rsidRPr="004A3EA5" w:rsidRDefault="004A3EA5" w:rsidP="004A3EA5">
            <w:pPr>
              <w:rPr>
                <w:lang w:val="en-US"/>
              </w:rPr>
            </w:pPr>
            <w:r w:rsidRPr="004A3EA5">
              <w:rPr>
                <w:b/>
                <w:bCs/>
                <w:lang w:val="en-US"/>
              </w:rPr>
              <w:t>Description:</w:t>
            </w:r>
          </w:p>
        </w:tc>
        <w:tc>
          <w:tcPr>
            <w:tcW w:w="0" w:type="auto"/>
            <w:tcMar>
              <w:top w:w="15" w:type="dxa"/>
              <w:left w:w="15" w:type="dxa"/>
              <w:bottom w:w="15" w:type="dxa"/>
              <w:right w:w="15" w:type="dxa"/>
            </w:tcMar>
            <w:hideMark/>
          </w:tcPr>
          <w:p w14:paraId="75D571FF" w14:textId="77777777" w:rsidR="004A3EA5" w:rsidRPr="004A3EA5" w:rsidRDefault="004A3EA5" w:rsidP="004A3EA5">
            <w:pPr>
              <w:rPr>
                <w:lang w:val="en-US"/>
              </w:rPr>
            </w:pPr>
            <w:r w:rsidRPr="004A3EA5">
              <w:rPr>
                <w:lang w:val="en-US"/>
              </w:rPr>
              <w:t>An adversary can gain access to the config files. and if sensitive data is stored in it, it would be compromised.</w:t>
            </w:r>
          </w:p>
        </w:tc>
      </w:tr>
      <w:tr w:rsidR="004A3EA5" w:rsidRPr="004A3EA5" w14:paraId="0094D515" w14:textId="77777777" w:rsidTr="000B7926">
        <w:trPr>
          <w:tblCellSpacing w:w="22" w:type="dxa"/>
        </w:trPr>
        <w:tc>
          <w:tcPr>
            <w:tcW w:w="0" w:type="auto"/>
            <w:tcMar>
              <w:top w:w="15" w:type="dxa"/>
              <w:left w:w="15" w:type="dxa"/>
              <w:bottom w:w="15" w:type="dxa"/>
              <w:right w:w="15" w:type="dxa"/>
            </w:tcMar>
            <w:hideMark/>
          </w:tcPr>
          <w:p w14:paraId="7B8146DF" w14:textId="77777777" w:rsidR="004A3EA5" w:rsidRPr="004A3EA5" w:rsidRDefault="004A3EA5" w:rsidP="004A3EA5">
            <w:pPr>
              <w:rPr>
                <w:lang w:val="en-US"/>
              </w:rPr>
            </w:pPr>
            <w:r w:rsidRPr="004A3EA5">
              <w:rPr>
                <w:b/>
                <w:bCs/>
                <w:lang w:val="en-US"/>
              </w:rPr>
              <w:t>Justification:</w:t>
            </w:r>
          </w:p>
        </w:tc>
        <w:tc>
          <w:tcPr>
            <w:tcW w:w="0" w:type="auto"/>
            <w:tcMar>
              <w:top w:w="15" w:type="dxa"/>
              <w:left w:w="15" w:type="dxa"/>
              <w:bottom w:w="15" w:type="dxa"/>
              <w:right w:w="15" w:type="dxa"/>
            </w:tcMar>
            <w:hideMark/>
          </w:tcPr>
          <w:p w14:paraId="2988CFB3" w14:textId="77777777" w:rsidR="004A3EA5" w:rsidRPr="004A3EA5" w:rsidRDefault="004A3EA5" w:rsidP="004A3EA5">
            <w:pPr>
              <w:rPr>
                <w:lang w:val="en-US"/>
              </w:rPr>
            </w:pPr>
            <w:r w:rsidRPr="004A3EA5">
              <w:rPr>
                <w:lang w:val="en-US"/>
              </w:rPr>
              <w:t>&lt;no mitigation provided&gt;</w:t>
            </w:r>
          </w:p>
        </w:tc>
      </w:tr>
      <w:tr w:rsidR="004A3EA5" w:rsidRPr="004A3EA5" w14:paraId="3907F934" w14:textId="77777777" w:rsidTr="000B7926">
        <w:trPr>
          <w:tblCellSpacing w:w="22" w:type="dxa"/>
        </w:trPr>
        <w:tc>
          <w:tcPr>
            <w:tcW w:w="0" w:type="auto"/>
            <w:tcMar>
              <w:top w:w="15" w:type="dxa"/>
              <w:left w:w="15" w:type="dxa"/>
              <w:bottom w:w="15" w:type="dxa"/>
              <w:right w:w="15" w:type="dxa"/>
            </w:tcMar>
            <w:hideMark/>
          </w:tcPr>
          <w:p w14:paraId="68BF2BF1" w14:textId="77777777" w:rsidR="004A3EA5" w:rsidRPr="004A3EA5" w:rsidRDefault="004A3EA5" w:rsidP="004A3EA5">
            <w:pPr>
              <w:rPr>
                <w:lang w:val="en-US"/>
              </w:rPr>
            </w:pPr>
            <w:r w:rsidRPr="004A3EA5">
              <w:rPr>
                <w:b/>
                <w:bCs/>
                <w:lang w:val="en-US"/>
              </w:rPr>
              <w:t>Possible Mitigation(s):</w:t>
            </w:r>
          </w:p>
        </w:tc>
        <w:tc>
          <w:tcPr>
            <w:tcW w:w="0" w:type="auto"/>
            <w:tcMar>
              <w:top w:w="15" w:type="dxa"/>
              <w:left w:w="15" w:type="dxa"/>
              <w:bottom w:w="15" w:type="dxa"/>
              <w:right w:w="15" w:type="dxa"/>
            </w:tcMar>
            <w:hideMark/>
          </w:tcPr>
          <w:p w14:paraId="0905A7EE" w14:textId="77777777" w:rsidR="004A3EA5" w:rsidRPr="004A3EA5" w:rsidRDefault="004A3EA5" w:rsidP="004A3EA5">
            <w:pPr>
              <w:rPr>
                <w:lang w:val="en-US"/>
              </w:rPr>
            </w:pPr>
            <w:r w:rsidRPr="004A3EA5">
              <w:rPr>
                <w:lang w:val="en-US"/>
              </w:rPr>
              <w:t>Encrypt sections of Web App's configuration files that contain sensitive data. Refer: &lt;a href="https://aka.ms/tmtdata#encrypt-data"&gt;https://aka.ms/tmtdata#encrypt-data&lt;/a&gt;</w:t>
            </w:r>
          </w:p>
        </w:tc>
      </w:tr>
      <w:tr w:rsidR="004A3EA5" w:rsidRPr="004A3EA5" w14:paraId="23871DB6" w14:textId="77777777" w:rsidTr="000B7926">
        <w:trPr>
          <w:tblCellSpacing w:w="22" w:type="dxa"/>
        </w:trPr>
        <w:tc>
          <w:tcPr>
            <w:tcW w:w="0" w:type="auto"/>
            <w:tcMar>
              <w:top w:w="15" w:type="dxa"/>
              <w:left w:w="15" w:type="dxa"/>
              <w:bottom w:w="15" w:type="dxa"/>
              <w:right w:w="15" w:type="dxa"/>
            </w:tcMar>
            <w:hideMark/>
          </w:tcPr>
          <w:p w14:paraId="01F00C06" w14:textId="77777777" w:rsidR="004A3EA5" w:rsidRPr="004A3EA5" w:rsidRDefault="004A3EA5" w:rsidP="004A3EA5">
            <w:pPr>
              <w:rPr>
                <w:lang w:val="en-US"/>
              </w:rPr>
            </w:pPr>
            <w:r w:rsidRPr="004A3EA5">
              <w:rPr>
                <w:b/>
                <w:bCs/>
                <w:lang w:val="en-US"/>
              </w:rPr>
              <w:t>SDL Phase:</w:t>
            </w:r>
          </w:p>
        </w:tc>
        <w:tc>
          <w:tcPr>
            <w:tcW w:w="0" w:type="auto"/>
            <w:tcMar>
              <w:top w:w="15" w:type="dxa"/>
              <w:left w:w="15" w:type="dxa"/>
              <w:bottom w:w="15" w:type="dxa"/>
              <w:right w:w="15" w:type="dxa"/>
            </w:tcMar>
            <w:hideMark/>
          </w:tcPr>
          <w:p w14:paraId="7109E445" w14:textId="77777777" w:rsidR="004A3EA5" w:rsidRPr="004A3EA5" w:rsidRDefault="004A3EA5" w:rsidP="004A3EA5">
            <w:pPr>
              <w:rPr>
                <w:lang w:val="en-US"/>
              </w:rPr>
            </w:pPr>
            <w:r w:rsidRPr="004A3EA5">
              <w:rPr>
                <w:lang w:val="en-US"/>
              </w:rPr>
              <w:t>Implementation</w:t>
            </w:r>
          </w:p>
        </w:tc>
      </w:tr>
    </w:tbl>
    <w:p w14:paraId="118B963A" w14:textId="77777777" w:rsidR="004A3EA5" w:rsidRPr="004A3EA5" w:rsidRDefault="004A3EA5" w:rsidP="004A3EA5">
      <w:pPr>
        <w:rPr>
          <w:b/>
          <w:bCs/>
          <w:iCs/>
          <w:lang w:val="en-US"/>
        </w:rPr>
      </w:pPr>
      <w:r w:rsidRPr="004A3EA5">
        <w:rPr>
          <w:b/>
          <w:bCs/>
          <w:lang w:val="en-US"/>
        </w:rPr>
        <w:t xml:space="preserve">29. An adversary can gain access to sensitive data by performing SQL injections through Web App [State: Needs Investigation] [Priority: High]  </w:t>
      </w:r>
    </w:p>
    <w:tbl>
      <w:tblPr>
        <w:tblW w:w="0" w:type="auto"/>
        <w:tblCellSpacing w:w="22" w:type="dxa"/>
        <w:tblCellMar>
          <w:top w:w="15" w:type="dxa"/>
          <w:left w:w="15" w:type="dxa"/>
          <w:bottom w:w="15" w:type="dxa"/>
          <w:right w:w="15" w:type="dxa"/>
        </w:tblCellMar>
        <w:tblLook w:val="05E0" w:firstRow="1" w:lastRow="1" w:firstColumn="1" w:lastColumn="1" w:noHBand="0" w:noVBand="1"/>
      </w:tblPr>
      <w:tblGrid>
        <w:gridCol w:w="1318"/>
        <w:gridCol w:w="7708"/>
      </w:tblGrid>
      <w:tr w:rsidR="004A3EA5" w:rsidRPr="004A3EA5" w14:paraId="4F4F9DB1" w14:textId="77777777" w:rsidTr="000B7926">
        <w:trPr>
          <w:tblCellSpacing w:w="22" w:type="dxa"/>
        </w:trPr>
        <w:tc>
          <w:tcPr>
            <w:tcW w:w="0" w:type="auto"/>
            <w:tcMar>
              <w:top w:w="15" w:type="dxa"/>
              <w:left w:w="15" w:type="dxa"/>
              <w:bottom w:w="15" w:type="dxa"/>
              <w:right w:w="15" w:type="dxa"/>
            </w:tcMar>
            <w:hideMark/>
          </w:tcPr>
          <w:p w14:paraId="330EF102" w14:textId="77777777" w:rsidR="004A3EA5" w:rsidRPr="004A3EA5" w:rsidRDefault="004A3EA5" w:rsidP="004A3EA5">
            <w:pPr>
              <w:rPr>
                <w:lang w:val="en-US"/>
              </w:rPr>
            </w:pPr>
            <w:r w:rsidRPr="004A3EA5">
              <w:rPr>
                <w:b/>
                <w:bCs/>
                <w:lang w:val="en-US"/>
              </w:rPr>
              <w:t>Category:</w:t>
            </w:r>
          </w:p>
        </w:tc>
        <w:tc>
          <w:tcPr>
            <w:tcW w:w="0" w:type="auto"/>
            <w:tcMar>
              <w:top w:w="15" w:type="dxa"/>
              <w:left w:w="15" w:type="dxa"/>
              <w:bottom w:w="15" w:type="dxa"/>
              <w:right w:w="15" w:type="dxa"/>
            </w:tcMar>
            <w:hideMark/>
          </w:tcPr>
          <w:p w14:paraId="5F40AD92" w14:textId="77777777" w:rsidR="004A3EA5" w:rsidRPr="004A3EA5" w:rsidRDefault="004A3EA5" w:rsidP="004A3EA5">
            <w:pPr>
              <w:rPr>
                <w:lang w:val="en-US"/>
              </w:rPr>
            </w:pPr>
            <w:r w:rsidRPr="004A3EA5">
              <w:rPr>
                <w:lang w:val="en-US"/>
              </w:rPr>
              <w:t>Tampering</w:t>
            </w:r>
          </w:p>
        </w:tc>
      </w:tr>
      <w:tr w:rsidR="004A3EA5" w:rsidRPr="004A3EA5" w14:paraId="2CC2F18F" w14:textId="77777777" w:rsidTr="000B7926">
        <w:trPr>
          <w:tblCellSpacing w:w="22" w:type="dxa"/>
        </w:trPr>
        <w:tc>
          <w:tcPr>
            <w:tcW w:w="0" w:type="auto"/>
            <w:tcMar>
              <w:top w:w="15" w:type="dxa"/>
              <w:left w:w="15" w:type="dxa"/>
              <w:bottom w:w="15" w:type="dxa"/>
              <w:right w:w="15" w:type="dxa"/>
            </w:tcMar>
            <w:hideMark/>
          </w:tcPr>
          <w:p w14:paraId="3C617F78" w14:textId="77777777" w:rsidR="004A3EA5" w:rsidRPr="004A3EA5" w:rsidRDefault="004A3EA5" w:rsidP="004A3EA5">
            <w:pPr>
              <w:rPr>
                <w:lang w:val="en-US"/>
              </w:rPr>
            </w:pPr>
            <w:r w:rsidRPr="004A3EA5">
              <w:rPr>
                <w:b/>
                <w:bCs/>
                <w:lang w:val="en-US"/>
              </w:rPr>
              <w:t>Description:</w:t>
            </w:r>
          </w:p>
        </w:tc>
        <w:tc>
          <w:tcPr>
            <w:tcW w:w="0" w:type="auto"/>
            <w:tcMar>
              <w:top w:w="15" w:type="dxa"/>
              <w:left w:w="15" w:type="dxa"/>
              <w:bottom w:w="15" w:type="dxa"/>
              <w:right w:w="15" w:type="dxa"/>
            </w:tcMar>
            <w:hideMark/>
          </w:tcPr>
          <w:p w14:paraId="0363F537" w14:textId="77777777" w:rsidR="004A3EA5" w:rsidRPr="004A3EA5" w:rsidRDefault="004A3EA5" w:rsidP="004A3EA5">
            <w:pPr>
              <w:rPr>
                <w:lang w:val="en-US"/>
              </w:rPr>
            </w:pPr>
            <w:r w:rsidRPr="004A3EA5">
              <w:rPr>
                <w:lang w:val="en-US"/>
              </w:rPr>
              <w:t>SQL injection is an attack in which malicious code is inserted into strings that are later passed to an instance of SQL Server for parsing and execution. The primary form of SQL injection consists of direct insertion of code into user-input variables that are concatenated with SQL commands and executed. A less direct attack injects malicious code into strings that are destined for storage in a table or as metadata. When the stored strings are subsequently concatenated into a dynamic SQL command, the malicious code is executed.</w:t>
            </w:r>
          </w:p>
        </w:tc>
      </w:tr>
      <w:tr w:rsidR="004A3EA5" w:rsidRPr="004A3EA5" w14:paraId="2E429D74" w14:textId="77777777" w:rsidTr="000B7926">
        <w:trPr>
          <w:tblCellSpacing w:w="22" w:type="dxa"/>
        </w:trPr>
        <w:tc>
          <w:tcPr>
            <w:tcW w:w="0" w:type="auto"/>
            <w:tcMar>
              <w:top w:w="15" w:type="dxa"/>
              <w:left w:w="15" w:type="dxa"/>
              <w:bottom w:w="15" w:type="dxa"/>
              <w:right w:w="15" w:type="dxa"/>
            </w:tcMar>
            <w:hideMark/>
          </w:tcPr>
          <w:p w14:paraId="4DB9C5BA" w14:textId="77777777" w:rsidR="004A3EA5" w:rsidRPr="004A3EA5" w:rsidRDefault="004A3EA5" w:rsidP="004A3EA5">
            <w:pPr>
              <w:rPr>
                <w:lang w:val="en-US"/>
              </w:rPr>
            </w:pPr>
            <w:r w:rsidRPr="004A3EA5">
              <w:rPr>
                <w:b/>
                <w:bCs/>
                <w:lang w:val="en-US"/>
              </w:rPr>
              <w:t>Justification:</w:t>
            </w:r>
          </w:p>
        </w:tc>
        <w:tc>
          <w:tcPr>
            <w:tcW w:w="0" w:type="auto"/>
            <w:tcMar>
              <w:top w:w="15" w:type="dxa"/>
              <w:left w:w="15" w:type="dxa"/>
              <w:bottom w:w="15" w:type="dxa"/>
              <w:right w:w="15" w:type="dxa"/>
            </w:tcMar>
            <w:hideMark/>
          </w:tcPr>
          <w:p w14:paraId="6AE3550C" w14:textId="77777777" w:rsidR="004A3EA5" w:rsidRPr="004A3EA5" w:rsidRDefault="004A3EA5" w:rsidP="004A3EA5">
            <w:pPr>
              <w:rPr>
                <w:lang w:val="en-US"/>
              </w:rPr>
            </w:pPr>
            <w:r w:rsidRPr="004A3EA5">
              <w:rPr>
                <w:lang w:val="en-US"/>
              </w:rPr>
              <w:t>&lt;no mitigation provided&gt;</w:t>
            </w:r>
          </w:p>
        </w:tc>
      </w:tr>
      <w:tr w:rsidR="004A3EA5" w:rsidRPr="004A3EA5" w14:paraId="5DABC3D1" w14:textId="77777777" w:rsidTr="000B7926">
        <w:trPr>
          <w:tblCellSpacing w:w="22" w:type="dxa"/>
        </w:trPr>
        <w:tc>
          <w:tcPr>
            <w:tcW w:w="0" w:type="auto"/>
            <w:tcMar>
              <w:top w:w="15" w:type="dxa"/>
              <w:left w:w="15" w:type="dxa"/>
              <w:bottom w:w="15" w:type="dxa"/>
              <w:right w:w="15" w:type="dxa"/>
            </w:tcMar>
            <w:hideMark/>
          </w:tcPr>
          <w:p w14:paraId="4C9F3ACA" w14:textId="77777777" w:rsidR="004A3EA5" w:rsidRPr="004A3EA5" w:rsidRDefault="004A3EA5" w:rsidP="004A3EA5">
            <w:pPr>
              <w:rPr>
                <w:lang w:val="en-US"/>
              </w:rPr>
            </w:pPr>
            <w:r w:rsidRPr="004A3EA5">
              <w:rPr>
                <w:b/>
                <w:bCs/>
                <w:lang w:val="en-US"/>
              </w:rPr>
              <w:lastRenderedPageBreak/>
              <w:t>Possible Mitigation(s):</w:t>
            </w:r>
          </w:p>
        </w:tc>
        <w:tc>
          <w:tcPr>
            <w:tcW w:w="0" w:type="auto"/>
            <w:tcMar>
              <w:top w:w="15" w:type="dxa"/>
              <w:left w:w="15" w:type="dxa"/>
              <w:bottom w:w="15" w:type="dxa"/>
              <w:right w:w="15" w:type="dxa"/>
            </w:tcMar>
            <w:hideMark/>
          </w:tcPr>
          <w:p w14:paraId="139F3472" w14:textId="77777777" w:rsidR="004A3EA5" w:rsidRPr="004A3EA5" w:rsidRDefault="004A3EA5" w:rsidP="004A3EA5">
            <w:pPr>
              <w:rPr>
                <w:lang w:val="en-US"/>
              </w:rPr>
            </w:pPr>
            <w:r w:rsidRPr="004A3EA5">
              <w:rPr>
                <w:lang w:val="en-US"/>
              </w:rPr>
              <w:t>Ensure that type-safe parameters are used in Web Application for data access. Refer: &lt;a href="https://aka.ms/tmtinputval#typesafe"&gt;https://aka.ms/tmtinputval#typesafe&lt;/a&gt;</w:t>
            </w:r>
          </w:p>
        </w:tc>
      </w:tr>
      <w:tr w:rsidR="004A3EA5" w:rsidRPr="004A3EA5" w14:paraId="6ABD9A19" w14:textId="77777777" w:rsidTr="000B7926">
        <w:trPr>
          <w:tblCellSpacing w:w="22" w:type="dxa"/>
        </w:trPr>
        <w:tc>
          <w:tcPr>
            <w:tcW w:w="0" w:type="auto"/>
            <w:tcMar>
              <w:top w:w="15" w:type="dxa"/>
              <w:left w:w="15" w:type="dxa"/>
              <w:bottom w:w="15" w:type="dxa"/>
              <w:right w:w="15" w:type="dxa"/>
            </w:tcMar>
            <w:hideMark/>
          </w:tcPr>
          <w:p w14:paraId="218410EE" w14:textId="77777777" w:rsidR="004A3EA5" w:rsidRPr="004A3EA5" w:rsidRDefault="004A3EA5" w:rsidP="004A3EA5">
            <w:pPr>
              <w:rPr>
                <w:lang w:val="en-US"/>
              </w:rPr>
            </w:pPr>
            <w:r w:rsidRPr="004A3EA5">
              <w:rPr>
                <w:b/>
                <w:bCs/>
                <w:lang w:val="en-US"/>
              </w:rPr>
              <w:t>SDL Phase:</w:t>
            </w:r>
          </w:p>
        </w:tc>
        <w:tc>
          <w:tcPr>
            <w:tcW w:w="0" w:type="auto"/>
            <w:tcMar>
              <w:top w:w="15" w:type="dxa"/>
              <w:left w:w="15" w:type="dxa"/>
              <w:bottom w:w="15" w:type="dxa"/>
              <w:right w:w="15" w:type="dxa"/>
            </w:tcMar>
            <w:hideMark/>
          </w:tcPr>
          <w:p w14:paraId="628A326E" w14:textId="77777777" w:rsidR="004A3EA5" w:rsidRPr="004A3EA5" w:rsidRDefault="004A3EA5" w:rsidP="004A3EA5">
            <w:pPr>
              <w:rPr>
                <w:lang w:val="en-US"/>
              </w:rPr>
            </w:pPr>
            <w:r w:rsidRPr="004A3EA5">
              <w:rPr>
                <w:lang w:val="en-US"/>
              </w:rPr>
              <w:t>Implementation</w:t>
            </w:r>
          </w:p>
        </w:tc>
      </w:tr>
    </w:tbl>
    <w:p w14:paraId="06CD9FC1" w14:textId="77777777" w:rsidR="004A3EA5" w:rsidRPr="004A3EA5" w:rsidRDefault="004A3EA5" w:rsidP="004A3EA5">
      <w:pPr>
        <w:rPr>
          <w:b/>
          <w:bCs/>
          <w:iCs/>
          <w:lang w:val="en-US"/>
        </w:rPr>
      </w:pPr>
      <w:r w:rsidRPr="004A3EA5">
        <w:rPr>
          <w:b/>
          <w:bCs/>
          <w:lang w:val="en-US"/>
        </w:rPr>
        <w:t xml:space="preserve">30. An adversary may spoof Client Container (Docker) and gain access to Web Application [State: Needs Investigation] [Priority: High]  </w:t>
      </w:r>
    </w:p>
    <w:tbl>
      <w:tblPr>
        <w:tblW w:w="0" w:type="auto"/>
        <w:tblCellSpacing w:w="22" w:type="dxa"/>
        <w:tblCellMar>
          <w:top w:w="15" w:type="dxa"/>
          <w:left w:w="15" w:type="dxa"/>
          <w:bottom w:w="15" w:type="dxa"/>
          <w:right w:w="15" w:type="dxa"/>
        </w:tblCellMar>
        <w:tblLook w:val="05E0" w:firstRow="1" w:lastRow="1" w:firstColumn="1" w:lastColumn="1" w:noHBand="0" w:noVBand="1"/>
      </w:tblPr>
      <w:tblGrid>
        <w:gridCol w:w="1588"/>
        <w:gridCol w:w="7438"/>
      </w:tblGrid>
      <w:tr w:rsidR="004A3EA5" w:rsidRPr="004A3EA5" w14:paraId="321C6A94" w14:textId="77777777" w:rsidTr="000B7926">
        <w:trPr>
          <w:tblCellSpacing w:w="22" w:type="dxa"/>
        </w:trPr>
        <w:tc>
          <w:tcPr>
            <w:tcW w:w="0" w:type="auto"/>
            <w:tcMar>
              <w:top w:w="15" w:type="dxa"/>
              <w:left w:w="15" w:type="dxa"/>
              <w:bottom w:w="15" w:type="dxa"/>
              <w:right w:w="15" w:type="dxa"/>
            </w:tcMar>
            <w:hideMark/>
          </w:tcPr>
          <w:p w14:paraId="19766D75" w14:textId="77777777" w:rsidR="004A3EA5" w:rsidRPr="004A3EA5" w:rsidRDefault="004A3EA5" w:rsidP="004A3EA5">
            <w:pPr>
              <w:rPr>
                <w:lang w:val="en-US"/>
              </w:rPr>
            </w:pPr>
            <w:r w:rsidRPr="004A3EA5">
              <w:rPr>
                <w:b/>
                <w:bCs/>
                <w:lang w:val="en-US"/>
              </w:rPr>
              <w:t>Category:</w:t>
            </w:r>
          </w:p>
        </w:tc>
        <w:tc>
          <w:tcPr>
            <w:tcW w:w="0" w:type="auto"/>
            <w:tcMar>
              <w:top w:w="15" w:type="dxa"/>
              <w:left w:w="15" w:type="dxa"/>
              <w:bottom w:w="15" w:type="dxa"/>
              <w:right w:w="15" w:type="dxa"/>
            </w:tcMar>
            <w:hideMark/>
          </w:tcPr>
          <w:p w14:paraId="6F51D9C6" w14:textId="77777777" w:rsidR="004A3EA5" w:rsidRPr="004A3EA5" w:rsidRDefault="004A3EA5" w:rsidP="004A3EA5">
            <w:pPr>
              <w:rPr>
                <w:lang w:val="en-US"/>
              </w:rPr>
            </w:pPr>
            <w:r w:rsidRPr="004A3EA5">
              <w:rPr>
                <w:lang w:val="en-US"/>
              </w:rPr>
              <w:t>Spoofing</w:t>
            </w:r>
          </w:p>
        </w:tc>
      </w:tr>
      <w:tr w:rsidR="004A3EA5" w:rsidRPr="004A3EA5" w14:paraId="1876D804" w14:textId="77777777" w:rsidTr="000B7926">
        <w:trPr>
          <w:tblCellSpacing w:w="22" w:type="dxa"/>
        </w:trPr>
        <w:tc>
          <w:tcPr>
            <w:tcW w:w="0" w:type="auto"/>
            <w:tcMar>
              <w:top w:w="15" w:type="dxa"/>
              <w:left w:w="15" w:type="dxa"/>
              <w:bottom w:w="15" w:type="dxa"/>
              <w:right w:w="15" w:type="dxa"/>
            </w:tcMar>
            <w:hideMark/>
          </w:tcPr>
          <w:p w14:paraId="07318E1B" w14:textId="77777777" w:rsidR="004A3EA5" w:rsidRPr="004A3EA5" w:rsidRDefault="004A3EA5" w:rsidP="004A3EA5">
            <w:pPr>
              <w:rPr>
                <w:lang w:val="en-US"/>
              </w:rPr>
            </w:pPr>
            <w:r w:rsidRPr="004A3EA5">
              <w:rPr>
                <w:b/>
                <w:bCs/>
                <w:lang w:val="en-US"/>
              </w:rPr>
              <w:t>Description:</w:t>
            </w:r>
          </w:p>
        </w:tc>
        <w:tc>
          <w:tcPr>
            <w:tcW w:w="0" w:type="auto"/>
            <w:tcMar>
              <w:top w:w="15" w:type="dxa"/>
              <w:left w:w="15" w:type="dxa"/>
              <w:bottom w:w="15" w:type="dxa"/>
              <w:right w:w="15" w:type="dxa"/>
            </w:tcMar>
            <w:hideMark/>
          </w:tcPr>
          <w:p w14:paraId="13254939" w14:textId="77777777" w:rsidR="004A3EA5" w:rsidRPr="004A3EA5" w:rsidRDefault="004A3EA5" w:rsidP="004A3EA5">
            <w:pPr>
              <w:rPr>
                <w:lang w:val="en-US"/>
              </w:rPr>
            </w:pPr>
            <w:r w:rsidRPr="004A3EA5">
              <w:rPr>
                <w:lang w:val="en-US"/>
              </w:rPr>
              <w:t>If proper authentication is not in place, an adversary can spoof a source process or external entity and gain unauthorized access to the Web Application</w:t>
            </w:r>
          </w:p>
        </w:tc>
      </w:tr>
      <w:tr w:rsidR="004A3EA5" w:rsidRPr="004A3EA5" w14:paraId="4197DBE3" w14:textId="77777777" w:rsidTr="000B7926">
        <w:trPr>
          <w:tblCellSpacing w:w="22" w:type="dxa"/>
        </w:trPr>
        <w:tc>
          <w:tcPr>
            <w:tcW w:w="0" w:type="auto"/>
            <w:tcMar>
              <w:top w:w="15" w:type="dxa"/>
              <w:left w:w="15" w:type="dxa"/>
              <w:bottom w:w="15" w:type="dxa"/>
              <w:right w:w="15" w:type="dxa"/>
            </w:tcMar>
            <w:hideMark/>
          </w:tcPr>
          <w:p w14:paraId="2249CFCC" w14:textId="77777777" w:rsidR="004A3EA5" w:rsidRPr="004A3EA5" w:rsidRDefault="004A3EA5" w:rsidP="004A3EA5">
            <w:pPr>
              <w:rPr>
                <w:lang w:val="en-US"/>
              </w:rPr>
            </w:pPr>
            <w:r w:rsidRPr="004A3EA5">
              <w:rPr>
                <w:b/>
                <w:bCs/>
                <w:lang w:val="en-US"/>
              </w:rPr>
              <w:t>Justification:</w:t>
            </w:r>
          </w:p>
        </w:tc>
        <w:tc>
          <w:tcPr>
            <w:tcW w:w="0" w:type="auto"/>
            <w:tcMar>
              <w:top w:w="15" w:type="dxa"/>
              <w:left w:w="15" w:type="dxa"/>
              <w:bottom w:w="15" w:type="dxa"/>
              <w:right w:w="15" w:type="dxa"/>
            </w:tcMar>
            <w:hideMark/>
          </w:tcPr>
          <w:p w14:paraId="04B57D62" w14:textId="77777777" w:rsidR="004A3EA5" w:rsidRPr="004A3EA5" w:rsidRDefault="004A3EA5" w:rsidP="004A3EA5">
            <w:pPr>
              <w:rPr>
                <w:lang w:val="en-US"/>
              </w:rPr>
            </w:pPr>
            <w:r w:rsidRPr="004A3EA5">
              <w:rPr>
                <w:lang w:val="en-US"/>
              </w:rPr>
              <w:t>PQC helps to partially mitigate as CRYSTALS-Dilithium is used for digital signatures. Application-level weaknesses (e.g. auth tokens) are still exploitable.</w:t>
            </w:r>
          </w:p>
        </w:tc>
      </w:tr>
      <w:tr w:rsidR="004A3EA5" w:rsidRPr="004A3EA5" w14:paraId="11F5F2C7" w14:textId="77777777" w:rsidTr="000B7926">
        <w:trPr>
          <w:tblCellSpacing w:w="22" w:type="dxa"/>
        </w:trPr>
        <w:tc>
          <w:tcPr>
            <w:tcW w:w="0" w:type="auto"/>
            <w:tcMar>
              <w:top w:w="15" w:type="dxa"/>
              <w:left w:w="15" w:type="dxa"/>
              <w:bottom w:w="15" w:type="dxa"/>
              <w:right w:w="15" w:type="dxa"/>
            </w:tcMar>
            <w:hideMark/>
          </w:tcPr>
          <w:p w14:paraId="79DB71A6" w14:textId="77777777" w:rsidR="004A3EA5" w:rsidRPr="004A3EA5" w:rsidRDefault="004A3EA5" w:rsidP="004A3EA5">
            <w:pPr>
              <w:rPr>
                <w:lang w:val="en-US"/>
              </w:rPr>
            </w:pPr>
            <w:r w:rsidRPr="004A3EA5">
              <w:rPr>
                <w:b/>
                <w:bCs/>
                <w:lang w:val="en-US"/>
              </w:rPr>
              <w:t>Possible Mitigation(s):</w:t>
            </w:r>
          </w:p>
        </w:tc>
        <w:tc>
          <w:tcPr>
            <w:tcW w:w="0" w:type="auto"/>
            <w:tcMar>
              <w:top w:w="15" w:type="dxa"/>
              <w:left w:w="15" w:type="dxa"/>
              <w:bottom w:w="15" w:type="dxa"/>
              <w:right w:w="15" w:type="dxa"/>
            </w:tcMar>
            <w:hideMark/>
          </w:tcPr>
          <w:p w14:paraId="72A3D381" w14:textId="77777777" w:rsidR="004A3EA5" w:rsidRPr="004A3EA5" w:rsidRDefault="004A3EA5" w:rsidP="004A3EA5">
            <w:pPr>
              <w:rPr>
                <w:lang w:val="en-US"/>
              </w:rPr>
            </w:pPr>
            <w:r w:rsidRPr="004A3EA5">
              <w:rPr>
                <w:lang w:val="en-US"/>
              </w:rPr>
              <w:t>Consider using a standard authentication mechanism to authenticate to Web Application. Refer: &lt;a href="https://aka.ms/tmtauthn#standard-authn-web-app"&gt;https://aka.ms/tmtauthn#standard-authn-web-app&lt;/a&gt;</w:t>
            </w:r>
          </w:p>
        </w:tc>
      </w:tr>
      <w:tr w:rsidR="004A3EA5" w:rsidRPr="004A3EA5" w14:paraId="403B00AE" w14:textId="77777777" w:rsidTr="000B7926">
        <w:trPr>
          <w:tblCellSpacing w:w="22" w:type="dxa"/>
        </w:trPr>
        <w:tc>
          <w:tcPr>
            <w:tcW w:w="0" w:type="auto"/>
            <w:tcMar>
              <w:top w:w="15" w:type="dxa"/>
              <w:left w:w="15" w:type="dxa"/>
              <w:bottom w:w="15" w:type="dxa"/>
              <w:right w:w="15" w:type="dxa"/>
            </w:tcMar>
            <w:hideMark/>
          </w:tcPr>
          <w:p w14:paraId="236F79F6" w14:textId="77777777" w:rsidR="004A3EA5" w:rsidRPr="004A3EA5" w:rsidRDefault="004A3EA5" w:rsidP="004A3EA5">
            <w:pPr>
              <w:rPr>
                <w:lang w:val="en-US"/>
              </w:rPr>
            </w:pPr>
            <w:r w:rsidRPr="004A3EA5">
              <w:rPr>
                <w:b/>
                <w:bCs/>
                <w:lang w:val="en-US"/>
              </w:rPr>
              <w:t>SDL Phase:</w:t>
            </w:r>
          </w:p>
        </w:tc>
        <w:tc>
          <w:tcPr>
            <w:tcW w:w="0" w:type="auto"/>
            <w:tcMar>
              <w:top w:w="15" w:type="dxa"/>
              <w:left w:w="15" w:type="dxa"/>
              <w:bottom w:w="15" w:type="dxa"/>
              <w:right w:w="15" w:type="dxa"/>
            </w:tcMar>
            <w:hideMark/>
          </w:tcPr>
          <w:p w14:paraId="06A698A7" w14:textId="77777777" w:rsidR="004A3EA5" w:rsidRPr="004A3EA5" w:rsidRDefault="004A3EA5" w:rsidP="004A3EA5">
            <w:pPr>
              <w:rPr>
                <w:lang w:val="en-US"/>
              </w:rPr>
            </w:pPr>
            <w:r w:rsidRPr="004A3EA5">
              <w:rPr>
                <w:lang w:val="en-US"/>
              </w:rPr>
              <w:t>Design</w:t>
            </w:r>
          </w:p>
        </w:tc>
      </w:tr>
    </w:tbl>
    <w:p w14:paraId="3295EE06" w14:textId="77777777" w:rsidR="004A3EA5" w:rsidRPr="004A3EA5" w:rsidRDefault="004A3EA5" w:rsidP="004A3EA5">
      <w:pPr>
        <w:rPr>
          <w:b/>
          <w:bCs/>
          <w:iCs/>
          <w:lang w:val="en-US"/>
        </w:rPr>
      </w:pPr>
      <w:r w:rsidRPr="004A3EA5">
        <w:rPr>
          <w:b/>
          <w:bCs/>
          <w:lang w:val="en-US"/>
        </w:rPr>
        <w:t xml:space="preserve">31. An adversary can create a fake website and launch phishing attacks [State: Needs Investigation] [Priority: High]  </w:t>
      </w:r>
    </w:p>
    <w:tbl>
      <w:tblPr>
        <w:tblW w:w="0" w:type="auto"/>
        <w:tblCellSpacing w:w="22" w:type="dxa"/>
        <w:tblCellMar>
          <w:top w:w="15" w:type="dxa"/>
          <w:left w:w="15" w:type="dxa"/>
          <w:bottom w:w="15" w:type="dxa"/>
          <w:right w:w="15" w:type="dxa"/>
        </w:tblCellMar>
        <w:tblLook w:val="05E0" w:firstRow="1" w:lastRow="1" w:firstColumn="1" w:lastColumn="1" w:noHBand="0" w:noVBand="1"/>
      </w:tblPr>
      <w:tblGrid>
        <w:gridCol w:w="1503"/>
        <w:gridCol w:w="7523"/>
      </w:tblGrid>
      <w:tr w:rsidR="004A3EA5" w:rsidRPr="004A3EA5" w14:paraId="1CE4177E" w14:textId="77777777" w:rsidTr="000B7926">
        <w:trPr>
          <w:tblCellSpacing w:w="22" w:type="dxa"/>
        </w:trPr>
        <w:tc>
          <w:tcPr>
            <w:tcW w:w="0" w:type="auto"/>
            <w:tcMar>
              <w:top w:w="15" w:type="dxa"/>
              <w:left w:w="15" w:type="dxa"/>
              <w:bottom w:w="15" w:type="dxa"/>
              <w:right w:w="15" w:type="dxa"/>
            </w:tcMar>
            <w:hideMark/>
          </w:tcPr>
          <w:p w14:paraId="3CD93BB7" w14:textId="77777777" w:rsidR="004A3EA5" w:rsidRPr="004A3EA5" w:rsidRDefault="004A3EA5" w:rsidP="004A3EA5">
            <w:pPr>
              <w:rPr>
                <w:lang w:val="en-US"/>
              </w:rPr>
            </w:pPr>
            <w:r w:rsidRPr="004A3EA5">
              <w:rPr>
                <w:b/>
                <w:bCs/>
                <w:lang w:val="en-US"/>
              </w:rPr>
              <w:t>Category:</w:t>
            </w:r>
          </w:p>
        </w:tc>
        <w:tc>
          <w:tcPr>
            <w:tcW w:w="0" w:type="auto"/>
            <w:tcMar>
              <w:top w:w="15" w:type="dxa"/>
              <w:left w:w="15" w:type="dxa"/>
              <w:bottom w:w="15" w:type="dxa"/>
              <w:right w:w="15" w:type="dxa"/>
            </w:tcMar>
            <w:hideMark/>
          </w:tcPr>
          <w:p w14:paraId="74D4A5A8" w14:textId="77777777" w:rsidR="004A3EA5" w:rsidRPr="004A3EA5" w:rsidRDefault="004A3EA5" w:rsidP="004A3EA5">
            <w:pPr>
              <w:rPr>
                <w:lang w:val="en-US"/>
              </w:rPr>
            </w:pPr>
            <w:r w:rsidRPr="004A3EA5">
              <w:rPr>
                <w:lang w:val="en-US"/>
              </w:rPr>
              <w:t>Spoofing</w:t>
            </w:r>
          </w:p>
        </w:tc>
      </w:tr>
      <w:tr w:rsidR="004A3EA5" w:rsidRPr="004A3EA5" w14:paraId="1F26EA6B" w14:textId="77777777" w:rsidTr="000B7926">
        <w:trPr>
          <w:tblCellSpacing w:w="22" w:type="dxa"/>
        </w:trPr>
        <w:tc>
          <w:tcPr>
            <w:tcW w:w="0" w:type="auto"/>
            <w:tcMar>
              <w:top w:w="15" w:type="dxa"/>
              <w:left w:w="15" w:type="dxa"/>
              <w:bottom w:w="15" w:type="dxa"/>
              <w:right w:w="15" w:type="dxa"/>
            </w:tcMar>
            <w:hideMark/>
          </w:tcPr>
          <w:p w14:paraId="7566012E" w14:textId="77777777" w:rsidR="004A3EA5" w:rsidRPr="004A3EA5" w:rsidRDefault="004A3EA5" w:rsidP="004A3EA5">
            <w:pPr>
              <w:rPr>
                <w:lang w:val="en-US"/>
              </w:rPr>
            </w:pPr>
            <w:r w:rsidRPr="004A3EA5">
              <w:rPr>
                <w:b/>
                <w:bCs/>
                <w:lang w:val="en-US"/>
              </w:rPr>
              <w:t>Description:</w:t>
            </w:r>
          </w:p>
        </w:tc>
        <w:tc>
          <w:tcPr>
            <w:tcW w:w="0" w:type="auto"/>
            <w:tcMar>
              <w:top w:w="15" w:type="dxa"/>
              <w:left w:w="15" w:type="dxa"/>
              <w:bottom w:w="15" w:type="dxa"/>
              <w:right w:w="15" w:type="dxa"/>
            </w:tcMar>
            <w:hideMark/>
          </w:tcPr>
          <w:p w14:paraId="65483BB1" w14:textId="77777777" w:rsidR="004A3EA5" w:rsidRPr="004A3EA5" w:rsidRDefault="004A3EA5" w:rsidP="004A3EA5">
            <w:pPr>
              <w:rPr>
                <w:lang w:val="en-US"/>
              </w:rPr>
            </w:pPr>
            <w:r w:rsidRPr="004A3EA5">
              <w:rPr>
                <w:lang w:val="en-US"/>
              </w:rPr>
              <w:t>Phishing is attempted to obtain sensitive information such as usernames, passwords, and credit card details (and sometimes, indirectly, money), often for malicious reasons, by masquerading as a Web Server which is a trustworthy entity in electronic communication</w:t>
            </w:r>
          </w:p>
        </w:tc>
      </w:tr>
      <w:tr w:rsidR="004A3EA5" w:rsidRPr="004A3EA5" w14:paraId="5EF1711C" w14:textId="77777777" w:rsidTr="000B7926">
        <w:trPr>
          <w:tblCellSpacing w:w="22" w:type="dxa"/>
        </w:trPr>
        <w:tc>
          <w:tcPr>
            <w:tcW w:w="0" w:type="auto"/>
            <w:tcMar>
              <w:top w:w="15" w:type="dxa"/>
              <w:left w:w="15" w:type="dxa"/>
              <w:bottom w:w="15" w:type="dxa"/>
              <w:right w:w="15" w:type="dxa"/>
            </w:tcMar>
            <w:hideMark/>
          </w:tcPr>
          <w:p w14:paraId="32FBBAAD" w14:textId="77777777" w:rsidR="004A3EA5" w:rsidRPr="004A3EA5" w:rsidRDefault="004A3EA5" w:rsidP="004A3EA5">
            <w:pPr>
              <w:rPr>
                <w:lang w:val="en-US"/>
              </w:rPr>
            </w:pPr>
            <w:r w:rsidRPr="004A3EA5">
              <w:rPr>
                <w:b/>
                <w:bCs/>
                <w:lang w:val="en-US"/>
              </w:rPr>
              <w:t>Justification:</w:t>
            </w:r>
          </w:p>
        </w:tc>
        <w:tc>
          <w:tcPr>
            <w:tcW w:w="0" w:type="auto"/>
            <w:tcMar>
              <w:top w:w="15" w:type="dxa"/>
              <w:left w:w="15" w:type="dxa"/>
              <w:bottom w:w="15" w:type="dxa"/>
              <w:right w:w="15" w:type="dxa"/>
            </w:tcMar>
            <w:hideMark/>
          </w:tcPr>
          <w:p w14:paraId="7E355456" w14:textId="77777777" w:rsidR="004A3EA5" w:rsidRPr="004A3EA5" w:rsidRDefault="004A3EA5" w:rsidP="004A3EA5">
            <w:pPr>
              <w:rPr>
                <w:lang w:val="en-US"/>
              </w:rPr>
            </w:pPr>
            <w:r w:rsidRPr="004A3EA5">
              <w:rPr>
                <w:lang w:val="en-US"/>
              </w:rPr>
              <w:t>&lt;no mitigation provided&gt;</w:t>
            </w:r>
          </w:p>
        </w:tc>
      </w:tr>
      <w:tr w:rsidR="004A3EA5" w:rsidRPr="004A3EA5" w14:paraId="0E1FBB23" w14:textId="77777777" w:rsidTr="000B7926">
        <w:trPr>
          <w:tblCellSpacing w:w="22" w:type="dxa"/>
        </w:trPr>
        <w:tc>
          <w:tcPr>
            <w:tcW w:w="0" w:type="auto"/>
            <w:tcMar>
              <w:top w:w="15" w:type="dxa"/>
              <w:left w:w="15" w:type="dxa"/>
              <w:bottom w:w="15" w:type="dxa"/>
              <w:right w:w="15" w:type="dxa"/>
            </w:tcMar>
            <w:hideMark/>
          </w:tcPr>
          <w:p w14:paraId="6F8D2166" w14:textId="77777777" w:rsidR="004A3EA5" w:rsidRPr="004A3EA5" w:rsidRDefault="004A3EA5" w:rsidP="004A3EA5">
            <w:pPr>
              <w:rPr>
                <w:lang w:val="en-US"/>
              </w:rPr>
            </w:pPr>
            <w:r w:rsidRPr="004A3EA5">
              <w:rPr>
                <w:b/>
                <w:bCs/>
                <w:lang w:val="en-US"/>
              </w:rPr>
              <w:t>Possible Mitigation(s):</w:t>
            </w:r>
          </w:p>
        </w:tc>
        <w:tc>
          <w:tcPr>
            <w:tcW w:w="0" w:type="auto"/>
            <w:tcMar>
              <w:top w:w="15" w:type="dxa"/>
              <w:left w:w="15" w:type="dxa"/>
              <w:bottom w:w="15" w:type="dxa"/>
              <w:right w:w="15" w:type="dxa"/>
            </w:tcMar>
            <w:hideMark/>
          </w:tcPr>
          <w:p w14:paraId="14474B48" w14:textId="77777777" w:rsidR="004A3EA5" w:rsidRPr="004A3EA5" w:rsidRDefault="004A3EA5" w:rsidP="004A3EA5">
            <w:pPr>
              <w:rPr>
                <w:lang w:val="en-US"/>
              </w:rPr>
            </w:pPr>
            <w:r w:rsidRPr="004A3EA5">
              <w:rPr>
                <w:lang w:val="en-US"/>
              </w:rPr>
              <w:t>Verify X.509 certificates used to authenticate SSL, TLS, and DTLS connections. Refer: &lt;a href="https://aka.ms/tmtcommsec#x509-ssltls"&gt;https://aka.ms/tmtcommsec#x509-ssltls&lt;/a&gt; Ensure that authenticated ASP.NET pages incorporate UI Redressing or clickjacking defences. Refer: &lt;a href="https://aka.ms/tmtconfigmgmt#ui-defenses"&gt;https://aka.ms/tmtconfigmgmt#ui-defenses&lt;/a&gt; Validate all redirects within the application are closed or done safely. Refer: &lt;a href="https://aka.ms/tmtinputval#redirect-safe"&gt;https://aka.ms/tmtinputval#redirect-safe&lt;/a&gt;</w:t>
            </w:r>
          </w:p>
        </w:tc>
      </w:tr>
      <w:tr w:rsidR="004A3EA5" w:rsidRPr="004A3EA5" w14:paraId="37BA36C9" w14:textId="77777777" w:rsidTr="000B7926">
        <w:trPr>
          <w:tblCellSpacing w:w="22" w:type="dxa"/>
        </w:trPr>
        <w:tc>
          <w:tcPr>
            <w:tcW w:w="0" w:type="auto"/>
            <w:tcMar>
              <w:top w:w="15" w:type="dxa"/>
              <w:left w:w="15" w:type="dxa"/>
              <w:bottom w:w="15" w:type="dxa"/>
              <w:right w:w="15" w:type="dxa"/>
            </w:tcMar>
            <w:hideMark/>
          </w:tcPr>
          <w:p w14:paraId="725AE71B" w14:textId="77777777" w:rsidR="004A3EA5" w:rsidRPr="004A3EA5" w:rsidRDefault="004A3EA5" w:rsidP="004A3EA5">
            <w:pPr>
              <w:rPr>
                <w:lang w:val="en-US"/>
              </w:rPr>
            </w:pPr>
            <w:r w:rsidRPr="004A3EA5">
              <w:rPr>
                <w:b/>
                <w:bCs/>
                <w:lang w:val="en-US"/>
              </w:rPr>
              <w:t>SDL Phase:</w:t>
            </w:r>
          </w:p>
        </w:tc>
        <w:tc>
          <w:tcPr>
            <w:tcW w:w="0" w:type="auto"/>
            <w:tcMar>
              <w:top w:w="15" w:type="dxa"/>
              <w:left w:w="15" w:type="dxa"/>
              <w:bottom w:w="15" w:type="dxa"/>
              <w:right w:w="15" w:type="dxa"/>
            </w:tcMar>
            <w:hideMark/>
          </w:tcPr>
          <w:p w14:paraId="2460FC42" w14:textId="77777777" w:rsidR="004A3EA5" w:rsidRPr="004A3EA5" w:rsidRDefault="004A3EA5" w:rsidP="004A3EA5">
            <w:pPr>
              <w:rPr>
                <w:lang w:val="en-US"/>
              </w:rPr>
            </w:pPr>
            <w:r w:rsidRPr="004A3EA5">
              <w:rPr>
                <w:lang w:val="en-US"/>
              </w:rPr>
              <w:t>Implementation</w:t>
            </w:r>
          </w:p>
        </w:tc>
      </w:tr>
    </w:tbl>
    <w:p w14:paraId="7DD48971" w14:textId="77777777" w:rsidR="004A3EA5" w:rsidRPr="004A3EA5" w:rsidRDefault="004A3EA5" w:rsidP="004A3EA5">
      <w:pPr>
        <w:rPr>
          <w:b/>
          <w:bCs/>
          <w:iCs/>
          <w:lang w:val="en-US"/>
        </w:rPr>
      </w:pPr>
      <w:r w:rsidRPr="004A3EA5">
        <w:rPr>
          <w:b/>
          <w:bCs/>
          <w:lang w:val="en-US"/>
        </w:rPr>
        <w:lastRenderedPageBreak/>
        <w:t xml:space="preserve">32. An adversary can steal sensitive data like user credentials [State: Needs Investigation] [Priority: High]  </w:t>
      </w:r>
    </w:p>
    <w:tbl>
      <w:tblPr>
        <w:tblW w:w="0" w:type="auto"/>
        <w:tblCellSpacing w:w="22" w:type="dxa"/>
        <w:tblCellMar>
          <w:top w:w="15" w:type="dxa"/>
          <w:left w:w="15" w:type="dxa"/>
          <w:bottom w:w="15" w:type="dxa"/>
          <w:right w:w="15" w:type="dxa"/>
        </w:tblCellMar>
        <w:tblLook w:val="05E0" w:firstRow="1" w:lastRow="1" w:firstColumn="1" w:lastColumn="1" w:noHBand="0" w:noVBand="1"/>
      </w:tblPr>
      <w:tblGrid>
        <w:gridCol w:w="1267"/>
        <w:gridCol w:w="7759"/>
      </w:tblGrid>
      <w:tr w:rsidR="004A3EA5" w:rsidRPr="004A3EA5" w14:paraId="3A2AD979" w14:textId="77777777" w:rsidTr="000B7926">
        <w:trPr>
          <w:tblCellSpacing w:w="22" w:type="dxa"/>
        </w:trPr>
        <w:tc>
          <w:tcPr>
            <w:tcW w:w="0" w:type="auto"/>
            <w:tcMar>
              <w:top w:w="15" w:type="dxa"/>
              <w:left w:w="15" w:type="dxa"/>
              <w:bottom w:w="15" w:type="dxa"/>
              <w:right w:w="15" w:type="dxa"/>
            </w:tcMar>
            <w:hideMark/>
          </w:tcPr>
          <w:p w14:paraId="5DA9BEBE" w14:textId="77777777" w:rsidR="004A3EA5" w:rsidRPr="004A3EA5" w:rsidRDefault="004A3EA5" w:rsidP="004A3EA5">
            <w:pPr>
              <w:rPr>
                <w:lang w:val="en-US"/>
              </w:rPr>
            </w:pPr>
            <w:r w:rsidRPr="004A3EA5">
              <w:rPr>
                <w:b/>
                <w:bCs/>
                <w:lang w:val="en-US"/>
              </w:rPr>
              <w:t>Category:</w:t>
            </w:r>
          </w:p>
        </w:tc>
        <w:tc>
          <w:tcPr>
            <w:tcW w:w="0" w:type="auto"/>
            <w:tcMar>
              <w:top w:w="15" w:type="dxa"/>
              <w:left w:w="15" w:type="dxa"/>
              <w:bottom w:w="15" w:type="dxa"/>
              <w:right w:w="15" w:type="dxa"/>
            </w:tcMar>
            <w:hideMark/>
          </w:tcPr>
          <w:p w14:paraId="54076141" w14:textId="77777777" w:rsidR="004A3EA5" w:rsidRPr="004A3EA5" w:rsidRDefault="004A3EA5" w:rsidP="004A3EA5">
            <w:pPr>
              <w:rPr>
                <w:lang w:val="en-US"/>
              </w:rPr>
            </w:pPr>
            <w:r w:rsidRPr="004A3EA5">
              <w:rPr>
                <w:lang w:val="en-US"/>
              </w:rPr>
              <w:t>Spoofing</w:t>
            </w:r>
          </w:p>
        </w:tc>
      </w:tr>
      <w:tr w:rsidR="004A3EA5" w:rsidRPr="004A3EA5" w14:paraId="5792FF73" w14:textId="77777777" w:rsidTr="000B7926">
        <w:trPr>
          <w:tblCellSpacing w:w="22" w:type="dxa"/>
        </w:trPr>
        <w:tc>
          <w:tcPr>
            <w:tcW w:w="0" w:type="auto"/>
            <w:tcMar>
              <w:top w:w="15" w:type="dxa"/>
              <w:left w:w="15" w:type="dxa"/>
              <w:bottom w:w="15" w:type="dxa"/>
              <w:right w:w="15" w:type="dxa"/>
            </w:tcMar>
            <w:hideMark/>
          </w:tcPr>
          <w:p w14:paraId="18E5CF26" w14:textId="77777777" w:rsidR="004A3EA5" w:rsidRPr="004A3EA5" w:rsidRDefault="004A3EA5" w:rsidP="004A3EA5">
            <w:pPr>
              <w:rPr>
                <w:lang w:val="en-US"/>
              </w:rPr>
            </w:pPr>
            <w:r w:rsidRPr="004A3EA5">
              <w:rPr>
                <w:b/>
                <w:bCs/>
                <w:lang w:val="en-US"/>
              </w:rPr>
              <w:t>Description:</w:t>
            </w:r>
          </w:p>
        </w:tc>
        <w:tc>
          <w:tcPr>
            <w:tcW w:w="0" w:type="auto"/>
            <w:tcMar>
              <w:top w:w="15" w:type="dxa"/>
              <w:left w:w="15" w:type="dxa"/>
              <w:bottom w:w="15" w:type="dxa"/>
              <w:right w:w="15" w:type="dxa"/>
            </w:tcMar>
            <w:hideMark/>
          </w:tcPr>
          <w:p w14:paraId="4348B6A0" w14:textId="77777777" w:rsidR="004A3EA5" w:rsidRPr="004A3EA5" w:rsidRDefault="004A3EA5" w:rsidP="004A3EA5">
            <w:pPr>
              <w:rPr>
                <w:lang w:val="en-US"/>
              </w:rPr>
            </w:pPr>
            <w:r w:rsidRPr="004A3EA5">
              <w:rPr>
                <w:lang w:val="en-US"/>
              </w:rPr>
              <w:t>Attackers can exploit weaknesses in system to steal user credentials. Downstream and upstream components are often accessed by using credentials stored in configuration stores. Attackers may steal the upstream or downstream component credentials. Attackers may steal credentials if Credentials are stored and sent in clear text, Weak input validation coupled with dynamic SQL queries, Password retrieval mechanisms are poor,</w:t>
            </w:r>
          </w:p>
        </w:tc>
      </w:tr>
      <w:tr w:rsidR="004A3EA5" w:rsidRPr="004A3EA5" w14:paraId="2D5251EC" w14:textId="77777777" w:rsidTr="000B7926">
        <w:trPr>
          <w:tblCellSpacing w:w="22" w:type="dxa"/>
        </w:trPr>
        <w:tc>
          <w:tcPr>
            <w:tcW w:w="0" w:type="auto"/>
            <w:tcMar>
              <w:top w:w="15" w:type="dxa"/>
              <w:left w:w="15" w:type="dxa"/>
              <w:bottom w:w="15" w:type="dxa"/>
              <w:right w:w="15" w:type="dxa"/>
            </w:tcMar>
            <w:hideMark/>
          </w:tcPr>
          <w:p w14:paraId="3D5ECB20" w14:textId="77777777" w:rsidR="004A3EA5" w:rsidRPr="004A3EA5" w:rsidRDefault="004A3EA5" w:rsidP="004A3EA5">
            <w:pPr>
              <w:rPr>
                <w:lang w:val="en-US"/>
              </w:rPr>
            </w:pPr>
            <w:r w:rsidRPr="004A3EA5">
              <w:rPr>
                <w:b/>
                <w:bCs/>
                <w:lang w:val="en-US"/>
              </w:rPr>
              <w:t>Justification:</w:t>
            </w:r>
          </w:p>
        </w:tc>
        <w:tc>
          <w:tcPr>
            <w:tcW w:w="0" w:type="auto"/>
            <w:tcMar>
              <w:top w:w="15" w:type="dxa"/>
              <w:left w:w="15" w:type="dxa"/>
              <w:bottom w:w="15" w:type="dxa"/>
              <w:right w:w="15" w:type="dxa"/>
            </w:tcMar>
            <w:hideMark/>
          </w:tcPr>
          <w:p w14:paraId="78A35720" w14:textId="77777777" w:rsidR="004A3EA5" w:rsidRPr="004A3EA5" w:rsidRDefault="004A3EA5" w:rsidP="004A3EA5">
            <w:pPr>
              <w:rPr>
                <w:lang w:val="en-US"/>
              </w:rPr>
            </w:pPr>
            <w:r w:rsidRPr="004A3EA5">
              <w:rPr>
                <w:lang w:val="en-US"/>
              </w:rPr>
              <w:t>&lt;no mitigation provided&gt;</w:t>
            </w:r>
          </w:p>
        </w:tc>
      </w:tr>
      <w:tr w:rsidR="004A3EA5" w:rsidRPr="004A3EA5" w14:paraId="31AF752C" w14:textId="77777777" w:rsidTr="000B7926">
        <w:trPr>
          <w:tblCellSpacing w:w="22" w:type="dxa"/>
        </w:trPr>
        <w:tc>
          <w:tcPr>
            <w:tcW w:w="0" w:type="auto"/>
            <w:tcMar>
              <w:top w:w="15" w:type="dxa"/>
              <w:left w:w="15" w:type="dxa"/>
              <w:bottom w:w="15" w:type="dxa"/>
              <w:right w:w="15" w:type="dxa"/>
            </w:tcMar>
            <w:hideMark/>
          </w:tcPr>
          <w:p w14:paraId="4A1DA8C5" w14:textId="77777777" w:rsidR="004A3EA5" w:rsidRPr="004A3EA5" w:rsidRDefault="004A3EA5" w:rsidP="004A3EA5">
            <w:pPr>
              <w:rPr>
                <w:lang w:val="en-US"/>
              </w:rPr>
            </w:pPr>
            <w:r w:rsidRPr="004A3EA5">
              <w:rPr>
                <w:b/>
                <w:bCs/>
                <w:lang w:val="en-US"/>
              </w:rPr>
              <w:t>Possible Mitigation(s):</w:t>
            </w:r>
          </w:p>
        </w:tc>
        <w:tc>
          <w:tcPr>
            <w:tcW w:w="0" w:type="auto"/>
            <w:tcMar>
              <w:top w:w="15" w:type="dxa"/>
              <w:left w:w="15" w:type="dxa"/>
              <w:bottom w:w="15" w:type="dxa"/>
              <w:right w:w="15" w:type="dxa"/>
            </w:tcMar>
            <w:hideMark/>
          </w:tcPr>
          <w:p w14:paraId="6EE065D4" w14:textId="77777777" w:rsidR="004A3EA5" w:rsidRPr="004A3EA5" w:rsidRDefault="004A3EA5" w:rsidP="004A3EA5">
            <w:pPr>
              <w:rPr>
                <w:lang w:val="en-US"/>
              </w:rPr>
            </w:pPr>
            <w:r w:rsidRPr="004A3EA5">
              <w:rPr>
                <w:lang w:val="en-US"/>
              </w:rPr>
              <w:t>Explicitly disable the autocomplete HTML attribute in sensitive forms and inputs. Refer: &lt;a href="https://aka.ms/tmtdata#autocomplete-input"&gt;https://aka.ms/tmtdata#autocomplete-input&lt;/a&gt; Perform input validation and filtering on all string type Model properties. Refer: &lt;a href="https://aka.ms/tmtinputval#typemodel"&gt;https://aka.ms/tmtinputval#typemodel&lt;/a&gt; Validate all redirects within the application are closed or done safely. Refer: &lt;a href="https://aka.ms/tmtinputval#redirect-safe"&gt;https://aka.ms/tmtinputval#redirect-safe&lt;/a&gt; Enable step up or adaptive authentication. Refer: &lt;a href="https://aka.ms/tmtauthn#step-up-adaptive-authn"&gt;https://aka.ms/tmtauthn#step-up-adaptive-authn&lt;/a&gt; Implement forgot password functionalities securely. Refer: &lt;a href="https://aka.ms/tmtauthn#forgot-pword-fxn"&gt;https://aka.ms/tmtauthn#forgot-pword-fxn&lt;/a&gt; Ensure that password and account policy are implemented. Refer: &lt;a href="https://aka.ms/tmtauthn#pword-account-policy"&gt;https://aka.ms/tmtauthn#pword-account-policy&lt;/a&gt; Implement input validation on all string type parameters accepted by Controller methods. Refer: &lt;a href="https://aka.ms/tmtinputval#string-method"&gt;https://aka.ms/tmtinputval#string-method&lt;/a&gt;</w:t>
            </w:r>
          </w:p>
        </w:tc>
      </w:tr>
      <w:tr w:rsidR="004A3EA5" w:rsidRPr="004A3EA5" w14:paraId="333851BF" w14:textId="77777777" w:rsidTr="000B7926">
        <w:trPr>
          <w:tblCellSpacing w:w="22" w:type="dxa"/>
        </w:trPr>
        <w:tc>
          <w:tcPr>
            <w:tcW w:w="0" w:type="auto"/>
            <w:tcMar>
              <w:top w:w="15" w:type="dxa"/>
              <w:left w:w="15" w:type="dxa"/>
              <w:bottom w:w="15" w:type="dxa"/>
              <w:right w:w="15" w:type="dxa"/>
            </w:tcMar>
            <w:hideMark/>
          </w:tcPr>
          <w:p w14:paraId="332ED5E7" w14:textId="77777777" w:rsidR="004A3EA5" w:rsidRPr="004A3EA5" w:rsidRDefault="004A3EA5" w:rsidP="004A3EA5">
            <w:pPr>
              <w:rPr>
                <w:lang w:val="en-US"/>
              </w:rPr>
            </w:pPr>
            <w:r w:rsidRPr="004A3EA5">
              <w:rPr>
                <w:b/>
                <w:bCs/>
                <w:lang w:val="en-US"/>
              </w:rPr>
              <w:t>SDL Phase:</w:t>
            </w:r>
          </w:p>
        </w:tc>
        <w:tc>
          <w:tcPr>
            <w:tcW w:w="0" w:type="auto"/>
            <w:tcMar>
              <w:top w:w="15" w:type="dxa"/>
              <w:left w:w="15" w:type="dxa"/>
              <w:bottom w:w="15" w:type="dxa"/>
              <w:right w:w="15" w:type="dxa"/>
            </w:tcMar>
            <w:hideMark/>
          </w:tcPr>
          <w:p w14:paraId="26D0CC3F" w14:textId="77777777" w:rsidR="004A3EA5" w:rsidRPr="004A3EA5" w:rsidRDefault="004A3EA5" w:rsidP="004A3EA5">
            <w:pPr>
              <w:rPr>
                <w:lang w:val="en-US"/>
              </w:rPr>
            </w:pPr>
            <w:r w:rsidRPr="004A3EA5">
              <w:rPr>
                <w:lang w:val="en-US"/>
              </w:rPr>
              <w:t>Implementation</w:t>
            </w:r>
          </w:p>
        </w:tc>
      </w:tr>
    </w:tbl>
    <w:p w14:paraId="12A4E375" w14:textId="77777777" w:rsidR="004A3EA5" w:rsidRPr="004A3EA5" w:rsidRDefault="004A3EA5" w:rsidP="004A3EA5">
      <w:pPr>
        <w:rPr>
          <w:b/>
          <w:bCs/>
          <w:iCs/>
          <w:lang w:val="en-US"/>
        </w:rPr>
      </w:pPr>
      <w:r w:rsidRPr="004A3EA5">
        <w:rPr>
          <w:b/>
          <w:bCs/>
          <w:lang w:val="en-US"/>
        </w:rPr>
        <w:t xml:space="preserve">33. An adversary can spoof the target web application due to insecure TLS certificate configuration [State: Needs Investigation] [Priority: High]  </w:t>
      </w:r>
    </w:p>
    <w:tbl>
      <w:tblPr>
        <w:tblW w:w="0" w:type="auto"/>
        <w:tblCellSpacing w:w="22" w:type="dxa"/>
        <w:tblCellMar>
          <w:top w:w="15" w:type="dxa"/>
          <w:left w:w="15" w:type="dxa"/>
          <w:bottom w:w="15" w:type="dxa"/>
          <w:right w:w="15" w:type="dxa"/>
        </w:tblCellMar>
        <w:tblLook w:val="05E0" w:firstRow="1" w:lastRow="1" w:firstColumn="1" w:lastColumn="1" w:noHBand="0" w:noVBand="1"/>
      </w:tblPr>
      <w:tblGrid>
        <w:gridCol w:w="1622"/>
        <w:gridCol w:w="7404"/>
      </w:tblGrid>
      <w:tr w:rsidR="004A3EA5" w:rsidRPr="004A3EA5" w14:paraId="0709733C" w14:textId="77777777" w:rsidTr="000B7926">
        <w:trPr>
          <w:tblCellSpacing w:w="22" w:type="dxa"/>
        </w:trPr>
        <w:tc>
          <w:tcPr>
            <w:tcW w:w="0" w:type="auto"/>
            <w:tcMar>
              <w:top w:w="15" w:type="dxa"/>
              <w:left w:w="15" w:type="dxa"/>
              <w:bottom w:w="15" w:type="dxa"/>
              <w:right w:w="15" w:type="dxa"/>
            </w:tcMar>
            <w:hideMark/>
          </w:tcPr>
          <w:p w14:paraId="5AB6B587" w14:textId="77777777" w:rsidR="004A3EA5" w:rsidRPr="004A3EA5" w:rsidRDefault="004A3EA5" w:rsidP="004A3EA5">
            <w:pPr>
              <w:rPr>
                <w:lang w:val="en-US"/>
              </w:rPr>
            </w:pPr>
            <w:r w:rsidRPr="004A3EA5">
              <w:rPr>
                <w:b/>
                <w:bCs/>
                <w:lang w:val="en-US"/>
              </w:rPr>
              <w:t>Category:</w:t>
            </w:r>
          </w:p>
        </w:tc>
        <w:tc>
          <w:tcPr>
            <w:tcW w:w="0" w:type="auto"/>
            <w:tcMar>
              <w:top w:w="15" w:type="dxa"/>
              <w:left w:w="15" w:type="dxa"/>
              <w:bottom w:w="15" w:type="dxa"/>
              <w:right w:w="15" w:type="dxa"/>
            </w:tcMar>
            <w:hideMark/>
          </w:tcPr>
          <w:p w14:paraId="2E5ED476" w14:textId="77777777" w:rsidR="004A3EA5" w:rsidRPr="004A3EA5" w:rsidRDefault="004A3EA5" w:rsidP="004A3EA5">
            <w:pPr>
              <w:rPr>
                <w:lang w:val="en-US"/>
              </w:rPr>
            </w:pPr>
            <w:r w:rsidRPr="004A3EA5">
              <w:rPr>
                <w:lang w:val="en-US"/>
              </w:rPr>
              <w:t>Spoofing</w:t>
            </w:r>
          </w:p>
        </w:tc>
      </w:tr>
      <w:tr w:rsidR="004A3EA5" w:rsidRPr="004A3EA5" w14:paraId="031EDE33" w14:textId="77777777" w:rsidTr="000B7926">
        <w:trPr>
          <w:tblCellSpacing w:w="22" w:type="dxa"/>
        </w:trPr>
        <w:tc>
          <w:tcPr>
            <w:tcW w:w="0" w:type="auto"/>
            <w:tcMar>
              <w:top w:w="15" w:type="dxa"/>
              <w:left w:w="15" w:type="dxa"/>
              <w:bottom w:w="15" w:type="dxa"/>
              <w:right w:w="15" w:type="dxa"/>
            </w:tcMar>
            <w:hideMark/>
          </w:tcPr>
          <w:p w14:paraId="10967966" w14:textId="77777777" w:rsidR="004A3EA5" w:rsidRPr="004A3EA5" w:rsidRDefault="004A3EA5" w:rsidP="004A3EA5">
            <w:pPr>
              <w:rPr>
                <w:lang w:val="en-US"/>
              </w:rPr>
            </w:pPr>
            <w:r w:rsidRPr="004A3EA5">
              <w:rPr>
                <w:b/>
                <w:bCs/>
                <w:lang w:val="en-US"/>
              </w:rPr>
              <w:t>Description:</w:t>
            </w:r>
          </w:p>
        </w:tc>
        <w:tc>
          <w:tcPr>
            <w:tcW w:w="0" w:type="auto"/>
            <w:tcMar>
              <w:top w:w="15" w:type="dxa"/>
              <w:left w:w="15" w:type="dxa"/>
              <w:bottom w:w="15" w:type="dxa"/>
              <w:right w:w="15" w:type="dxa"/>
            </w:tcMar>
            <w:hideMark/>
          </w:tcPr>
          <w:p w14:paraId="77BC0529" w14:textId="77777777" w:rsidR="004A3EA5" w:rsidRPr="004A3EA5" w:rsidRDefault="004A3EA5" w:rsidP="004A3EA5">
            <w:pPr>
              <w:rPr>
                <w:lang w:val="en-US"/>
              </w:rPr>
            </w:pPr>
            <w:r w:rsidRPr="004A3EA5">
              <w:rPr>
                <w:lang w:val="en-US"/>
              </w:rPr>
              <w:t>Ensure that TLS certificate parameters are configured with correct values</w:t>
            </w:r>
          </w:p>
        </w:tc>
      </w:tr>
      <w:tr w:rsidR="004A3EA5" w:rsidRPr="004A3EA5" w14:paraId="7C8EB868" w14:textId="77777777" w:rsidTr="000B7926">
        <w:trPr>
          <w:tblCellSpacing w:w="22" w:type="dxa"/>
        </w:trPr>
        <w:tc>
          <w:tcPr>
            <w:tcW w:w="0" w:type="auto"/>
            <w:tcMar>
              <w:top w:w="15" w:type="dxa"/>
              <w:left w:w="15" w:type="dxa"/>
              <w:bottom w:w="15" w:type="dxa"/>
              <w:right w:w="15" w:type="dxa"/>
            </w:tcMar>
            <w:hideMark/>
          </w:tcPr>
          <w:p w14:paraId="523EF802" w14:textId="77777777" w:rsidR="004A3EA5" w:rsidRPr="004A3EA5" w:rsidRDefault="004A3EA5" w:rsidP="004A3EA5">
            <w:pPr>
              <w:rPr>
                <w:lang w:val="en-US"/>
              </w:rPr>
            </w:pPr>
            <w:r w:rsidRPr="004A3EA5">
              <w:rPr>
                <w:b/>
                <w:bCs/>
                <w:lang w:val="en-US"/>
              </w:rPr>
              <w:t>Justification:</w:t>
            </w:r>
          </w:p>
        </w:tc>
        <w:tc>
          <w:tcPr>
            <w:tcW w:w="0" w:type="auto"/>
            <w:tcMar>
              <w:top w:w="15" w:type="dxa"/>
              <w:left w:w="15" w:type="dxa"/>
              <w:bottom w:w="15" w:type="dxa"/>
              <w:right w:w="15" w:type="dxa"/>
            </w:tcMar>
            <w:hideMark/>
          </w:tcPr>
          <w:p w14:paraId="54BD4862" w14:textId="77777777" w:rsidR="004A3EA5" w:rsidRPr="004A3EA5" w:rsidRDefault="004A3EA5" w:rsidP="004A3EA5">
            <w:pPr>
              <w:rPr>
                <w:lang w:val="en-US"/>
              </w:rPr>
            </w:pPr>
            <w:r w:rsidRPr="004A3EA5">
              <w:rPr>
                <w:lang w:val="en-US"/>
              </w:rPr>
              <w:t>&lt;no mitigation provided&gt;</w:t>
            </w:r>
          </w:p>
        </w:tc>
      </w:tr>
      <w:tr w:rsidR="004A3EA5" w:rsidRPr="004A3EA5" w14:paraId="7E75FD88" w14:textId="77777777" w:rsidTr="000B7926">
        <w:trPr>
          <w:tblCellSpacing w:w="22" w:type="dxa"/>
        </w:trPr>
        <w:tc>
          <w:tcPr>
            <w:tcW w:w="0" w:type="auto"/>
            <w:tcMar>
              <w:top w:w="15" w:type="dxa"/>
              <w:left w:w="15" w:type="dxa"/>
              <w:bottom w:w="15" w:type="dxa"/>
              <w:right w:w="15" w:type="dxa"/>
            </w:tcMar>
            <w:hideMark/>
          </w:tcPr>
          <w:p w14:paraId="0A4561B3" w14:textId="77777777" w:rsidR="004A3EA5" w:rsidRPr="004A3EA5" w:rsidRDefault="004A3EA5" w:rsidP="004A3EA5">
            <w:pPr>
              <w:rPr>
                <w:lang w:val="en-US"/>
              </w:rPr>
            </w:pPr>
            <w:r w:rsidRPr="004A3EA5">
              <w:rPr>
                <w:b/>
                <w:bCs/>
                <w:lang w:val="en-US"/>
              </w:rPr>
              <w:t>Possible Mitigation(s):</w:t>
            </w:r>
          </w:p>
        </w:tc>
        <w:tc>
          <w:tcPr>
            <w:tcW w:w="0" w:type="auto"/>
            <w:tcMar>
              <w:top w:w="15" w:type="dxa"/>
              <w:left w:w="15" w:type="dxa"/>
              <w:bottom w:w="15" w:type="dxa"/>
              <w:right w:w="15" w:type="dxa"/>
            </w:tcMar>
            <w:hideMark/>
          </w:tcPr>
          <w:p w14:paraId="22C1C381" w14:textId="77777777" w:rsidR="004A3EA5" w:rsidRPr="004A3EA5" w:rsidRDefault="004A3EA5" w:rsidP="004A3EA5">
            <w:pPr>
              <w:rPr>
                <w:lang w:val="en-US"/>
              </w:rPr>
            </w:pPr>
            <w:r w:rsidRPr="004A3EA5">
              <w:rPr>
                <w:lang w:val="en-US"/>
              </w:rPr>
              <w:t>Verify X.509 certificates used to authenticate SSL, TLS, and DTLS connections. Refer: &lt;a href="https://aka.ms/tmtcommsec#x509-ssltls"&gt;https://aka.ms/tmtcommsec#x509-ssltls&lt;/a&gt;</w:t>
            </w:r>
          </w:p>
        </w:tc>
      </w:tr>
      <w:tr w:rsidR="004A3EA5" w:rsidRPr="004A3EA5" w14:paraId="3ED0B1E3" w14:textId="77777777" w:rsidTr="000B7926">
        <w:trPr>
          <w:tblCellSpacing w:w="22" w:type="dxa"/>
        </w:trPr>
        <w:tc>
          <w:tcPr>
            <w:tcW w:w="0" w:type="auto"/>
            <w:tcMar>
              <w:top w:w="15" w:type="dxa"/>
              <w:left w:w="15" w:type="dxa"/>
              <w:bottom w:w="15" w:type="dxa"/>
              <w:right w:w="15" w:type="dxa"/>
            </w:tcMar>
            <w:hideMark/>
          </w:tcPr>
          <w:p w14:paraId="0F8C4A2A" w14:textId="77777777" w:rsidR="004A3EA5" w:rsidRPr="004A3EA5" w:rsidRDefault="004A3EA5" w:rsidP="004A3EA5">
            <w:pPr>
              <w:rPr>
                <w:lang w:val="en-US"/>
              </w:rPr>
            </w:pPr>
            <w:r w:rsidRPr="004A3EA5">
              <w:rPr>
                <w:b/>
                <w:bCs/>
                <w:lang w:val="en-US"/>
              </w:rPr>
              <w:lastRenderedPageBreak/>
              <w:t>SDL Phase:</w:t>
            </w:r>
          </w:p>
        </w:tc>
        <w:tc>
          <w:tcPr>
            <w:tcW w:w="0" w:type="auto"/>
            <w:tcMar>
              <w:top w:w="15" w:type="dxa"/>
              <w:left w:w="15" w:type="dxa"/>
              <w:bottom w:w="15" w:type="dxa"/>
              <w:right w:w="15" w:type="dxa"/>
            </w:tcMar>
            <w:hideMark/>
          </w:tcPr>
          <w:p w14:paraId="1405D533" w14:textId="77777777" w:rsidR="004A3EA5" w:rsidRPr="004A3EA5" w:rsidRDefault="004A3EA5" w:rsidP="004A3EA5">
            <w:pPr>
              <w:rPr>
                <w:lang w:val="en-US"/>
              </w:rPr>
            </w:pPr>
            <w:r w:rsidRPr="004A3EA5">
              <w:rPr>
                <w:lang w:val="en-US"/>
              </w:rPr>
              <w:t>Implementation</w:t>
            </w:r>
          </w:p>
        </w:tc>
      </w:tr>
    </w:tbl>
    <w:p w14:paraId="67451952" w14:textId="77777777" w:rsidR="004A3EA5" w:rsidRPr="004A3EA5" w:rsidRDefault="004A3EA5" w:rsidP="004A3EA5">
      <w:pPr>
        <w:rPr>
          <w:b/>
          <w:bCs/>
          <w:iCs/>
          <w:lang w:val="en-US"/>
        </w:rPr>
      </w:pPr>
      <w:r w:rsidRPr="004A3EA5">
        <w:rPr>
          <w:b/>
          <w:bCs/>
          <w:lang w:val="en-US"/>
        </w:rPr>
        <w:t xml:space="preserve">34. Attacker can deny the malicious act and remove the attack footprints leading to repudiation issues [State: Needs Investigation] [Priority: Medium]  </w:t>
      </w:r>
    </w:p>
    <w:tbl>
      <w:tblPr>
        <w:tblW w:w="0" w:type="auto"/>
        <w:tblCellSpacing w:w="22" w:type="dxa"/>
        <w:tblCellMar>
          <w:top w:w="15" w:type="dxa"/>
          <w:left w:w="15" w:type="dxa"/>
          <w:bottom w:w="15" w:type="dxa"/>
          <w:right w:w="15" w:type="dxa"/>
        </w:tblCellMar>
        <w:tblLook w:val="05E0" w:firstRow="1" w:lastRow="1" w:firstColumn="1" w:lastColumn="1" w:noHBand="0" w:noVBand="1"/>
      </w:tblPr>
      <w:tblGrid>
        <w:gridCol w:w="1326"/>
        <w:gridCol w:w="7700"/>
      </w:tblGrid>
      <w:tr w:rsidR="004A3EA5" w:rsidRPr="004A3EA5" w14:paraId="261AD376" w14:textId="77777777" w:rsidTr="000B7926">
        <w:trPr>
          <w:tblCellSpacing w:w="22" w:type="dxa"/>
        </w:trPr>
        <w:tc>
          <w:tcPr>
            <w:tcW w:w="0" w:type="auto"/>
            <w:tcMar>
              <w:top w:w="15" w:type="dxa"/>
              <w:left w:w="15" w:type="dxa"/>
              <w:bottom w:w="15" w:type="dxa"/>
              <w:right w:w="15" w:type="dxa"/>
            </w:tcMar>
            <w:hideMark/>
          </w:tcPr>
          <w:p w14:paraId="60E9400B" w14:textId="77777777" w:rsidR="004A3EA5" w:rsidRPr="004A3EA5" w:rsidRDefault="004A3EA5" w:rsidP="004A3EA5">
            <w:pPr>
              <w:rPr>
                <w:lang w:val="en-US"/>
              </w:rPr>
            </w:pPr>
            <w:r w:rsidRPr="004A3EA5">
              <w:rPr>
                <w:b/>
                <w:bCs/>
                <w:lang w:val="en-US"/>
              </w:rPr>
              <w:t>Category:</w:t>
            </w:r>
          </w:p>
        </w:tc>
        <w:tc>
          <w:tcPr>
            <w:tcW w:w="0" w:type="auto"/>
            <w:tcMar>
              <w:top w:w="15" w:type="dxa"/>
              <w:left w:w="15" w:type="dxa"/>
              <w:bottom w:w="15" w:type="dxa"/>
              <w:right w:w="15" w:type="dxa"/>
            </w:tcMar>
            <w:hideMark/>
          </w:tcPr>
          <w:p w14:paraId="6F4ADD5B" w14:textId="77777777" w:rsidR="004A3EA5" w:rsidRPr="004A3EA5" w:rsidRDefault="004A3EA5" w:rsidP="004A3EA5">
            <w:pPr>
              <w:rPr>
                <w:lang w:val="en-US"/>
              </w:rPr>
            </w:pPr>
            <w:r w:rsidRPr="004A3EA5">
              <w:rPr>
                <w:lang w:val="en-US"/>
              </w:rPr>
              <w:t>Repudiation</w:t>
            </w:r>
          </w:p>
        </w:tc>
      </w:tr>
      <w:tr w:rsidR="004A3EA5" w:rsidRPr="004A3EA5" w14:paraId="38D57DF2" w14:textId="77777777" w:rsidTr="000B7926">
        <w:trPr>
          <w:tblCellSpacing w:w="22" w:type="dxa"/>
        </w:trPr>
        <w:tc>
          <w:tcPr>
            <w:tcW w:w="0" w:type="auto"/>
            <w:tcMar>
              <w:top w:w="15" w:type="dxa"/>
              <w:left w:w="15" w:type="dxa"/>
              <w:bottom w:w="15" w:type="dxa"/>
              <w:right w:w="15" w:type="dxa"/>
            </w:tcMar>
            <w:hideMark/>
          </w:tcPr>
          <w:p w14:paraId="6E2F22D1" w14:textId="77777777" w:rsidR="004A3EA5" w:rsidRPr="004A3EA5" w:rsidRDefault="004A3EA5" w:rsidP="004A3EA5">
            <w:pPr>
              <w:rPr>
                <w:lang w:val="en-US"/>
              </w:rPr>
            </w:pPr>
            <w:r w:rsidRPr="004A3EA5">
              <w:rPr>
                <w:b/>
                <w:bCs/>
                <w:lang w:val="en-US"/>
              </w:rPr>
              <w:t>Description:</w:t>
            </w:r>
          </w:p>
        </w:tc>
        <w:tc>
          <w:tcPr>
            <w:tcW w:w="0" w:type="auto"/>
            <w:tcMar>
              <w:top w:w="15" w:type="dxa"/>
              <w:left w:w="15" w:type="dxa"/>
              <w:bottom w:w="15" w:type="dxa"/>
              <w:right w:w="15" w:type="dxa"/>
            </w:tcMar>
            <w:hideMark/>
          </w:tcPr>
          <w:p w14:paraId="21579AAC" w14:textId="77777777" w:rsidR="004A3EA5" w:rsidRPr="004A3EA5" w:rsidRDefault="004A3EA5" w:rsidP="004A3EA5">
            <w:pPr>
              <w:rPr>
                <w:lang w:val="en-US"/>
              </w:rPr>
            </w:pPr>
            <w:r w:rsidRPr="004A3EA5">
              <w:rPr>
                <w:lang w:val="en-US"/>
              </w:rPr>
              <w:t>Proper logging of all security events and user actions builds traceability in a system and denies any possible repudiation issues. In the absence of proper auditing and logging controls, it would become impossible to implement any accountability in a system</w:t>
            </w:r>
          </w:p>
        </w:tc>
      </w:tr>
      <w:tr w:rsidR="004A3EA5" w:rsidRPr="004A3EA5" w14:paraId="49FDB825" w14:textId="77777777" w:rsidTr="000B7926">
        <w:trPr>
          <w:tblCellSpacing w:w="22" w:type="dxa"/>
        </w:trPr>
        <w:tc>
          <w:tcPr>
            <w:tcW w:w="0" w:type="auto"/>
            <w:tcMar>
              <w:top w:w="15" w:type="dxa"/>
              <w:left w:w="15" w:type="dxa"/>
              <w:bottom w:w="15" w:type="dxa"/>
              <w:right w:w="15" w:type="dxa"/>
            </w:tcMar>
            <w:hideMark/>
          </w:tcPr>
          <w:p w14:paraId="714D6F00" w14:textId="77777777" w:rsidR="004A3EA5" w:rsidRPr="004A3EA5" w:rsidRDefault="004A3EA5" w:rsidP="004A3EA5">
            <w:pPr>
              <w:rPr>
                <w:lang w:val="en-US"/>
              </w:rPr>
            </w:pPr>
            <w:r w:rsidRPr="004A3EA5">
              <w:rPr>
                <w:b/>
                <w:bCs/>
                <w:lang w:val="en-US"/>
              </w:rPr>
              <w:t>Justification:</w:t>
            </w:r>
          </w:p>
        </w:tc>
        <w:tc>
          <w:tcPr>
            <w:tcW w:w="0" w:type="auto"/>
            <w:tcMar>
              <w:top w:w="15" w:type="dxa"/>
              <w:left w:w="15" w:type="dxa"/>
              <w:bottom w:w="15" w:type="dxa"/>
              <w:right w:w="15" w:type="dxa"/>
            </w:tcMar>
            <w:hideMark/>
          </w:tcPr>
          <w:p w14:paraId="42A834C8" w14:textId="77777777" w:rsidR="004A3EA5" w:rsidRPr="004A3EA5" w:rsidRDefault="004A3EA5" w:rsidP="004A3EA5">
            <w:pPr>
              <w:rPr>
                <w:lang w:val="en-US"/>
              </w:rPr>
            </w:pPr>
            <w:r w:rsidRPr="004A3EA5">
              <w:rPr>
                <w:lang w:val="en-US"/>
              </w:rPr>
              <w:t>PQC helps to partially mitigate as CRYSTALS-Dilithium is used for digital signatures. Container logs are outside of PQC protection.</w:t>
            </w:r>
          </w:p>
        </w:tc>
      </w:tr>
      <w:tr w:rsidR="004A3EA5" w:rsidRPr="004A3EA5" w14:paraId="25F0E88B" w14:textId="77777777" w:rsidTr="000B7926">
        <w:trPr>
          <w:tblCellSpacing w:w="22" w:type="dxa"/>
        </w:trPr>
        <w:tc>
          <w:tcPr>
            <w:tcW w:w="0" w:type="auto"/>
            <w:tcMar>
              <w:top w:w="15" w:type="dxa"/>
              <w:left w:w="15" w:type="dxa"/>
              <w:bottom w:w="15" w:type="dxa"/>
              <w:right w:w="15" w:type="dxa"/>
            </w:tcMar>
            <w:hideMark/>
          </w:tcPr>
          <w:p w14:paraId="258E34F7" w14:textId="77777777" w:rsidR="004A3EA5" w:rsidRPr="004A3EA5" w:rsidRDefault="004A3EA5" w:rsidP="004A3EA5">
            <w:pPr>
              <w:rPr>
                <w:lang w:val="en-US"/>
              </w:rPr>
            </w:pPr>
            <w:r w:rsidRPr="004A3EA5">
              <w:rPr>
                <w:b/>
                <w:bCs/>
                <w:lang w:val="en-US"/>
              </w:rPr>
              <w:t>Possible Mitigation(s):</w:t>
            </w:r>
          </w:p>
        </w:tc>
        <w:tc>
          <w:tcPr>
            <w:tcW w:w="0" w:type="auto"/>
            <w:tcMar>
              <w:top w:w="15" w:type="dxa"/>
              <w:left w:w="15" w:type="dxa"/>
              <w:bottom w:w="15" w:type="dxa"/>
              <w:right w:w="15" w:type="dxa"/>
            </w:tcMar>
            <w:hideMark/>
          </w:tcPr>
          <w:p w14:paraId="5B92B32F" w14:textId="77777777" w:rsidR="004A3EA5" w:rsidRPr="004A3EA5" w:rsidRDefault="004A3EA5" w:rsidP="004A3EA5">
            <w:pPr>
              <w:rPr>
                <w:lang w:val="en-US"/>
              </w:rPr>
            </w:pPr>
            <w:r w:rsidRPr="004A3EA5">
              <w:rPr>
                <w:lang w:val="en-US"/>
              </w:rPr>
              <w:t>Ensure that auditing and logging is enforced on the application. Refer: &lt;a href="https://aka.ms/tmtauditlog#auditing"&gt;https://aka.ms/tmtauditlog#auditing&lt;/a&gt; Ensure that log rotation and separation are in place. Refer: &lt;a href="https://aka.ms/tmtauditlog#log-rotation"&gt;https://aka.ms/tmtauditlog#log-rotation&lt;/a&gt; Ensure that Audit and Log Files have Restricted Access. Refer: &lt;a href="https://aka.ms/tmtauditlog#log-restricted-access"&gt;https://aka.ms/tmtauditlog#log-restricted-access&lt;/a&gt; Ensure that User Management Events are Logged. Refer: &lt;a href="https://aka.ms/tmtauditlog#user-management"&gt;https://aka.ms/tmtauditlog#user-management&lt;/a&gt;</w:t>
            </w:r>
          </w:p>
        </w:tc>
      </w:tr>
      <w:tr w:rsidR="004A3EA5" w:rsidRPr="004A3EA5" w14:paraId="21A48E0C" w14:textId="77777777" w:rsidTr="000B7926">
        <w:trPr>
          <w:tblCellSpacing w:w="22" w:type="dxa"/>
        </w:trPr>
        <w:tc>
          <w:tcPr>
            <w:tcW w:w="0" w:type="auto"/>
            <w:tcMar>
              <w:top w:w="15" w:type="dxa"/>
              <w:left w:w="15" w:type="dxa"/>
              <w:bottom w:w="15" w:type="dxa"/>
              <w:right w:w="15" w:type="dxa"/>
            </w:tcMar>
            <w:hideMark/>
          </w:tcPr>
          <w:p w14:paraId="2615E780" w14:textId="77777777" w:rsidR="004A3EA5" w:rsidRPr="004A3EA5" w:rsidRDefault="004A3EA5" w:rsidP="004A3EA5">
            <w:pPr>
              <w:rPr>
                <w:lang w:val="en-US"/>
              </w:rPr>
            </w:pPr>
            <w:r w:rsidRPr="004A3EA5">
              <w:rPr>
                <w:b/>
                <w:bCs/>
                <w:lang w:val="en-US"/>
              </w:rPr>
              <w:t>SDL Phase:</w:t>
            </w:r>
          </w:p>
        </w:tc>
        <w:tc>
          <w:tcPr>
            <w:tcW w:w="0" w:type="auto"/>
            <w:tcMar>
              <w:top w:w="15" w:type="dxa"/>
              <w:left w:w="15" w:type="dxa"/>
              <w:bottom w:w="15" w:type="dxa"/>
              <w:right w:w="15" w:type="dxa"/>
            </w:tcMar>
            <w:hideMark/>
          </w:tcPr>
          <w:p w14:paraId="315EEC86" w14:textId="77777777" w:rsidR="004A3EA5" w:rsidRPr="004A3EA5" w:rsidRDefault="004A3EA5" w:rsidP="004A3EA5">
            <w:pPr>
              <w:rPr>
                <w:lang w:val="en-US"/>
              </w:rPr>
            </w:pPr>
            <w:r w:rsidRPr="004A3EA5">
              <w:rPr>
                <w:lang w:val="en-US"/>
              </w:rPr>
              <w:t>Implementation</w:t>
            </w:r>
          </w:p>
        </w:tc>
      </w:tr>
    </w:tbl>
    <w:p w14:paraId="40EA3322" w14:textId="77777777" w:rsidR="004A3EA5" w:rsidRPr="004A3EA5" w:rsidRDefault="004A3EA5" w:rsidP="004A3EA5">
      <w:pPr>
        <w:rPr>
          <w:b/>
          <w:bCs/>
          <w:iCs/>
          <w:lang w:val="en-US"/>
        </w:rPr>
      </w:pPr>
      <w:r w:rsidRPr="004A3EA5">
        <w:rPr>
          <w:b/>
          <w:bCs/>
          <w:lang w:val="en-US"/>
        </w:rPr>
        <w:t xml:space="preserve">35. An adversary can gain access to sensitive information through error messages [State: Needs Investigation] [Priority: High]  </w:t>
      </w:r>
    </w:p>
    <w:tbl>
      <w:tblPr>
        <w:tblW w:w="0" w:type="auto"/>
        <w:tblCellSpacing w:w="22" w:type="dxa"/>
        <w:tblCellMar>
          <w:top w:w="15" w:type="dxa"/>
          <w:left w:w="15" w:type="dxa"/>
          <w:bottom w:w="15" w:type="dxa"/>
          <w:right w:w="15" w:type="dxa"/>
        </w:tblCellMar>
        <w:tblLook w:val="05E0" w:firstRow="1" w:lastRow="1" w:firstColumn="1" w:lastColumn="1" w:noHBand="0" w:noVBand="1"/>
      </w:tblPr>
      <w:tblGrid>
        <w:gridCol w:w="1264"/>
        <w:gridCol w:w="7762"/>
      </w:tblGrid>
      <w:tr w:rsidR="004A3EA5" w:rsidRPr="004A3EA5" w14:paraId="0CBF5811" w14:textId="77777777" w:rsidTr="000B7926">
        <w:trPr>
          <w:tblCellSpacing w:w="22" w:type="dxa"/>
        </w:trPr>
        <w:tc>
          <w:tcPr>
            <w:tcW w:w="0" w:type="auto"/>
            <w:tcMar>
              <w:top w:w="15" w:type="dxa"/>
              <w:left w:w="15" w:type="dxa"/>
              <w:bottom w:w="15" w:type="dxa"/>
              <w:right w:w="15" w:type="dxa"/>
            </w:tcMar>
            <w:hideMark/>
          </w:tcPr>
          <w:p w14:paraId="73B871D8" w14:textId="77777777" w:rsidR="004A3EA5" w:rsidRPr="004A3EA5" w:rsidRDefault="004A3EA5" w:rsidP="004A3EA5">
            <w:pPr>
              <w:rPr>
                <w:lang w:val="en-US"/>
              </w:rPr>
            </w:pPr>
            <w:r w:rsidRPr="004A3EA5">
              <w:rPr>
                <w:b/>
                <w:bCs/>
                <w:lang w:val="en-US"/>
              </w:rPr>
              <w:t>Category:</w:t>
            </w:r>
          </w:p>
        </w:tc>
        <w:tc>
          <w:tcPr>
            <w:tcW w:w="0" w:type="auto"/>
            <w:tcMar>
              <w:top w:w="15" w:type="dxa"/>
              <w:left w:w="15" w:type="dxa"/>
              <w:bottom w:w="15" w:type="dxa"/>
              <w:right w:w="15" w:type="dxa"/>
            </w:tcMar>
            <w:hideMark/>
          </w:tcPr>
          <w:p w14:paraId="05F46B27" w14:textId="77777777" w:rsidR="004A3EA5" w:rsidRPr="004A3EA5" w:rsidRDefault="004A3EA5" w:rsidP="004A3EA5">
            <w:pPr>
              <w:rPr>
                <w:lang w:val="en-US"/>
              </w:rPr>
            </w:pPr>
            <w:r w:rsidRPr="004A3EA5">
              <w:rPr>
                <w:lang w:val="en-US"/>
              </w:rPr>
              <w:t>Information Disclosure</w:t>
            </w:r>
          </w:p>
        </w:tc>
      </w:tr>
      <w:tr w:rsidR="004A3EA5" w:rsidRPr="004A3EA5" w14:paraId="114C868A" w14:textId="77777777" w:rsidTr="000B7926">
        <w:trPr>
          <w:tblCellSpacing w:w="22" w:type="dxa"/>
        </w:trPr>
        <w:tc>
          <w:tcPr>
            <w:tcW w:w="0" w:type="auto"/>
            <w:tcMar>
              <w:top w:w="15" w:type="dxa"/>
              <w:left w:w="15" w:type="dxa"/>
              <w:bottom w:w="15" w:type="dxa"/>
              <w:right w:w="15" w:type="dxa"/>
            </w:tcMar>
            <w:hideMark/>
          </w:tcPr>
          <w:p w14:paraId="23A22DB0" w14:textId="77777777" w:rsidR="004A3EA5" w:rsidRPr="004A3EA5" w:rsidRDefault="004A3EA5" w:rsidP="004A3EA5">
            <w:pPr>
              <w:rPr>
                <w:lang w:val="en-US"/>
              </w:rPr>
            </w:pPr>
            <w:r w:rsidRPr="004A3EA5">
              <w:rPr>
                <w:b/>
                <w:bCs/>
                <w:lang w:val="en-US"/>
              </w:rPr>
              <w:t>Description:</w:t>
            </w:r>
          </w:p>
        </w:tc>
        <w:tc>
          <w:tcPr>
            <w:tcW w:w="0" w:type="auto"/>
            <w:tcMar>
              <w:top w:w="15" w:type="dxa"/>
              <w:left w:w="15" w:type="dxa"/>
              <w:bottom w:w="15" w:type="dxa"/>
              <w:right w:w="15" w:type="dxa"/>
            </w:tcMar>
            <w:hideMark/>
          </w:tcPr>
          <w:p w14:paraId="1FBF848B" w14:textId="77777777" w:rsidR="004A3EA5" w:rsidRPr="004A3EA5" w:rsidRDefault="004A3EA5" w:rsidP="004A3EA5">
            <w:pPr>
              <w:rPr>
                <w:lang w:val="en-US"/>
              </w:rPr>
            </w:pPr>
            <w:r w:rsidRPr="004A3EA5">
              <w:rPr>
                <w:lang w:val="en-US"/>
              </w:rPr>
              <w:t>An adversary can gain access to sensitive data such as the following, through verbose error messages - Server names  - Connection strings  - Usernames  - Passwords  - SQL procedures  - Details of dynamic SQL failures  - Stack trace and lines of code  - Variables stored in memory  - Drive and folder locations  - Application install points  - Host configuration settings  - Other internal application details</w:t>
            </w:r>
          </w:p>
        </w:tc>
      </w:tr>
      <w:tr w:rsidR="004A3EA5" w:rsidRPr="004A3EA5" w14:paraId="18C95C0E" w14:textId="77777777" w:rsidTr="000B7926">
        <w:trPr>
          <w:tblCellSpacing w:w="22" w:type="dxa"/>
        </w:trPr>
        <w:tc>
          <w:tcPr>
            <w:tcW w:w="0" w:type="auto"/>
            <w:tcMar>
              <w:top w:w="15" w:type="dxa"/>
              <w:left w:w="15" w:type="dxa"/>
              <w:bottom w:w="15" w:type="dxa"/>
              <w:right w:w="15" w:type="dxa"/>
            </w:tcMar>
            <w:hideMark/>
          </w:tcPr>
          <w:p w14:paraId="3FD21EE5" w14:textId="77777777" w:rsidR="004A3EA5" w:rsidRPr="004A3EA5" w:rsidRDefault="004A3EA5" w:rsidP="004A3EA5">
            <w:pPr>
              <w:rPr>
                <w:lang w:val="en-US"/>
              </w:rPr>
            </w:pPr>
            <w:r w:rsidRPr="004A3EA5">
              <w:rPr>
                <w:b/>
                <w:bCs/>
                <w:lang w:val="en-US"/>
              </w:rPr>
              <w:t>Justification:</w:t>
            </w:r>
          </w:p>
        </w:tc>
        <w:tc>
          <w:tcPr>
            <w:tcW w:w="0" w:type="auto"/>
            <w:tcMar>
              <w:top w:w="15" w:type="dxa"/>
              <w:left w:w="15" w:type="dxa"/>
              <w:bottom w:w="15" w:type="dxa"/>
              <w:right w:w="15" w:type="dxa"/>
            </w:tcMar>
            <w:hideMark/>
          </w:tcPr>
          <w:p w14:paraId="7AF80AF5" w14:textId="77777777" w:rsidR="004A3EA5" w:rsidRPr="004A3EA5" w:rsidRDefault="004A3EA5" w:rsidP="004A3EA5">
            <w:pPr>
              <w:rPr>
                <w:lang w:val="en-US"/>
              </w:rPr>
            </w:pPr>
            <w:r w:rsidRPr="004A3EA5">
              <w:rPr>
                <w:lang w:val="en-US"/>
              </w:rPr>
              <w:t>&lt;no mitigation provided&gt;</w:t>
            </w:r>
          </w:p>
        </w:tc>
      </w:tr>
      <w:tr w:rsidR="004A3EA5" w:rsidRPr="004A3EA5" w14:paraId="0E16B33C" w14:textId="77777777" w:rsidTr="000B7926">
        <w:trPr>
          <w:tblCellSpacing w:w="22" w:type="dxa"/>
        </w:trPr>
        <w:tc>
          <w:tcPr>
            <w:tcW w:w="0" w:type="auto"/>
            <w:tcMar>
              <w:top w:w="15" w:type="dxa"/>
              <w:left w:w="15" w:type="dxa"/>
              <w:bottom w:w="15" w:type="dxa"/>
              <w:right w:w="15" w:type="dxa"/>
            </w:tcMar>
            <w:hideMark/>
          </w:tcPr>
          <w:p w14:paraId="7FDD5315" w14:textId="77777777" w:rsidR="004A3EA5" w:rsidRPr="004A3EA5" w:rsidRDefault="004A3EA5" w:rsidP="004A3EA5">
            <w:pPr>
              <w:rPr>
                <w:lang w:val="en-US"/>
              </w:rPr>
            </w:pPr>
            <w:r w:rsidRPr="004A3EA5">
              <w:rPr>
                <w:b/>
                <w:bCs/>
                <w:lang w:val="en-US"/>
              </w:rPr>
              <w:t>Possible Mitigation(s):</w:t>
            </w:r>
          </w:p>
        </w:tc>
        <w:tc>
          <w:tcPr>
            <w:tcW w:w="0" w:type="auto"/>
            <w:tcMar>
              <w:top w:w="15" w:type="dxa"/>
              <w:left w:w="15" w:type="dxa"/>
              <w:bottom w:w="15" w:type="dxa"/>
              <w:right w:w="15" w:type="dxa"/>
            </w:tcMar>
            <w:hideMark/>
          </w:tcPr>
          <w:p w14:paraId="68C95033" w14:textId="77777777" w:rsidR="004A3EA5" w:rsidRPr="004A3EA5" w:rsidRDefault="004A3EA5" w:rsidP="004A3EA5">
            <w:pPr>
              <w:rPr>
                <w:lang w:val="en-US"/>
              </w:rPr>
            </w:pPr>
            <w:r w:rsidRPr="004A3EA5">
              <w:rPr>
                <w:lang w:val="en-US"/>
              </w:rPr>
              <w:t xml:space="preserve">Do not expose security details in error messages. Refer: &lt;a href="https://aka.ms/tmtxmgmt#messages"&gt;https://aka.ms/tmtxmgmt#messages&lt;/a&gt; Implement Default error handling page. Refer: &lt;a href="https://aka.ms/tmtxmgmt#default"&gt;https://aka.ms/tmtxmgmt#default&lt;/a&gt; Set Deployment Method to Retail in IIS. Refer: &lt;a href="https://aka.ms/tmtxmgmt#deployment"&gt;https://aka.ms/tmtxmgmt#deployment&lt;/a&gt; Exceptions should fail safely. Refer: &lt;a </w:t>
            </w:r>
            <w:r w:rsidRPr="004A3EA5">
              <w:rPr>
                <w:lang w:val="en-US"/>
              </w:rPr>
              <w:lastRenderedPageBreak/>
              <w:t>href="https://aka.ms/tmtxmgmt#fail"&gt;https://aka.ms/tmtxmgmt#fail&lt;/a&gt; ASP.NET applications must disable tracing and debugging prior to deployment. Refer: &lt;a href="https://aka.ms/tmtconfigmgmt#trace-deploy"&gt;https://aka.ms/tmtconfigmgmt#trace-deploy&lt;/a&gt; Implement controls to prevent username enumeration. Refer: &lt;a href="https://aka.ms/tmtauthn#controls-username-enum"&gt;https://aka.ms/tmtauthn#controls-username-enum&lt;/a&gt;</w:t>
            </w:r>
          </w:p>
        </w:tc>
      </w:tr>
      <w:tr w:rsidR="004A3EA5" w:rsidRPr="004A3EA5" w14:paraId="51FB9732" w14:textId="77777777" w:rsidTr="000B7926">
        <w:trPr>
          <w:tblCellSpacing w:w="22" w:type="dxa"/>
        </w:trPr>
        <w:tc>
          <w:tcPr>
            <w:tcW w:w="0" w:type="auto"/>
            <w:tcMar>
              <w:top w:w="15" w:type="dxa"/>
              <w:left w:w="15" w:type="dxa"/>
              <w:bottom w:w="15" w:type="dxa"/>
              <w:right w:w="15" w:type="dxa"/>
            </w:tcMar>
            <w:hideMark/>
          </w:tcPr>
          <w:p w14:paraId="17E6BE32" w14:textId="77777777" w:rsidR="004A3EA5" w:rsidRPr="004A3EA5" w:rsidRDefault="004A3EA5" w:rsidP="004A3EA5">
            <w:pPr>
              <w:rPr>
                <w:lang w:val="en-US"/>
              </w:rPr>
            </w:pPr>
            <w:r w:rsidRPr="004A3EA5">
              <w:rPr>
                <w:b/>
                <w:bCs/>
                <w:lang w:val="en-US"/>
              </w:rPr>
              <w:lastRenderedPageBreak/>
              <w:t>SDL Phase:</w:t>
            </w:r>
          </w:p>
        </w:tc>
        <w:tc>
          <w:tcPr>
            <w:tcW w:w="0" w:type="auto"/>
            <w:tcMar>
              <w:top w:w="15" w:type="dxa"/>
              <w:left w:w="15" w:type="dxa"/>
              <w:bottom w:w="15" w:type="dxa"/>
              <w:right w:w="15" w:type="dxa"/>
            </w:tcMar>
            <w:hideMark/>
          </w:tcPr>
          <w:p w14:paraId="0A1B3CE3" w14:textId="77777777" w:rsidR="004A3EA5" w:rsidRPr="004A3EA5" w:rsidRDefault="004A3EA5" w:rsidP="004A3EA5">
            <w:pPr>
              <w:rPr>
                <w:lang w:val="en-US"/>
              </w:rPr>
            </w:pPr>
            <w:r w:rsidRPr="004A3EA5">
              <w:rPr>
                <w:lang w:val="en-US"/>
              </w:rPr>
              <w:t>Implementation</w:t>
            </w:r>
          </w:p>
        </w:tc>
      </w:tr>
    </w:tbl>
    <w:p w14:paraId="3BE444FD" w14:textId="77777777" w:rsidR="004A3EA5" w:rsidRPr="004A3EA5" w:rsidRDefault="004A3EA5" w:rsidP="004A3EA5">
      <w:pPr>
        <w:rPr>
          <w:b/>
          <w:bCs/>
          <w:iCs/>
          <w:lang w:val="en-US"/>
        </w:rPr>
      </w:pPr>
      <w:r w:rsidRPr="004A3EA5">
        <w:rPr>
          <w:b/>
          <w:bCs/>
          <w:lang w:val="en-US"/>
        </w:rPr>
        <w:t xml:space="preserve">36. An adversary may gain access to sensitive data from log files [State: Needs Investigation] [Priority: High]  </w:t>
      </w:r>
    </w:p>
    <w:tbl>
      <w:tblPr>
        <w:tblW w:w="0" w:type="auto"/>
        <w:tblCellSpacing w:w="22" w:type="dxa"/>
        <w:tblCellMar>
          <w:top w:w="15" w:type="dxa"/>
          <w:left w:w="15" w:type="dxa"/>
          <w:bottom w:w="15" w:type="dxa"/>
          <w:right w:w="15" w:type="dxa"/>
        </w:tblCellMar>
        <w:tblLook w:val="05E0" w:firstRow="1" w:lastRow="1" w:firstColumn="1" w:lastColumn="1" w:noHBand="0" w:noVBand="1"/>
      </w:tblPr>
      <w:tblGrid>
        <w:gridCol w:w="1515"/>
        <w:gridCol w:w="7511"/>
      </w:tblGrid>
      <w:tr w:rsidR="004A3EA5" w:rsidRPr="004A3EA5" w14:paraId="76D93348" w14:textId="77777777" w:rsidTr="000B7926">
        <w:trPr>
          <w:tblCellSpacing w:w="22" w:type="dxa"/>
        </w:trPr>
        <w:tc>
          <w:tcPr>
            <w:tcW w:w="0" w:type="auto"/>
            <w:tcMar>
              <w:top w:w="15" w:type="dxa"/>
              <w:left w:w="15" w:type="dxa"/>
              <w:bottom w:w="15" w:type="dxa"/>
              <w:right w:w="15" w:type="dxa"/>
            </w:tcMar>
            <w:hideMark/>
          </w:tcPr>
          <w:p w14:paraId="3F375FFF" w14:textId="77777777" w:rsidR="004A3EA5" w:rsidRPr="004A3EA5" w:rsidRDefault="004A3EA5" w:rsidP="004A3EA5">
            <w:pPr>
              <w:rPr>
                <w:lang w:val="en-US"/>
              </w:rPr>
            </w:pPr>
            <w:r w:rsidRPr="004A3EA5">
              <w:rPr>
                <w:b/>
                <w:bCs/>
                <w:lang w:val="en-US"/>
              </w:rPr>
              <w:t>Category:</w:t>
            </w:r>
          </w:p>
        </w:tc>
        <w:tc>
          <w:tcPr>
            <w:tcW w:w="0" w:type="auto"/>
            <w:tcMar>
              <w:top w:w="15" w:type="dxa"/>
              <w:left w:w="15" w:type="dxa"/>
              <w:bottom w:w="15" w:type="dxa"/>
              <w:right w:w="15" w:type="dxa"/>
            </w:tcMar>
            <w:hideMark/>
          </w:tcPr>
          <w:p w14:paraId="4A6A9B6B" w14:textId="77777777" w:rsidR="004A3EA5" w:rsidRPr="004A3EA5" w:rsidRDefault="004A3EA5" w:rsidP="004A3EA5">
            <w:pPr>
              <w:rPr>
                <w:lang w:val="en-US"/>
              </w:rPr>
            </w:pPr>
            <w:r w:rsidRPr="004A3EA5">
              <w:rPr>
                <w:lang w:val="en-US"/>
              </w:rPr>
              <w:t>Information Disclosure</w:t>
            </w:r>
          </w:p>
        </w:tc>
      </w:tr>
      <w:tr w:rsidR="004A3EA5" w:rsidRPr="004A3EA5" w14:paraId="1D88D849" w14:textId="77777777" w:rsidTr="000B7926">
        <w:trPr>
          <w:tblCellSpacing w:w="22" w:type="dxa"/>
        </w:trPr>
        <w:tc>
          <w:tcPr>
            <w:tcW w:w="0" w:type="auto"/>
            <w:tcMar>
              <w:top w:w="15" w:type="dxa"/>
              <w:left w:w="15" w:type="dxa"/>
              <w:bottom w:w="15" w:type="dxa"/>
              <w:right w:w="15" w:type="dxa"/>
            </w:tcMar>
            <w:hideMark/>
          </w:tcPr>
          <w:p w14:paraId="05914214" w14:textId="77777777" w:rsidR="004A3EA5" w:rsidRPr="004A3EA5" w:rsidRDefault="004A3EA5" w:rsidP="004A3EA5">
            <w:pPr>
              <w:rPr>
                <w:lang w:val="en-US"/>
              </w:rPr>
            </w:pPr>
            <w:r w:rsidRPr="004A3EA5">
              <w:rPr>
                <w:b/>
                <w:bCs/>
                <w:lang w:val="en-US"/>
              </w:rPr>
              <w:t>Description:</w:t>
            </w:r>
          </w:p>
        </w:tc>
        <w:tc>
          <w:tcPr>
            <w:tcW w:w="0" w:type="auto"/>
            <w:tcMar>
              <w:top w:w="15" w:type="dxa"/>
              <w:left w:w="15" w:type="dxa"/>
              <w:bottom w:w="15" w:type="dxa"/>
              <w:right w:w="15" w:type="dxa"/>
            </w:tcMar>
            <w:hideMark/>
          </w:tcPr>
          <w:p w14:paraId="30A0A28D" w14:textId="77777777" w:rsidR="004A3EA5" w:rsidRPr="004A3EA5" w:rsidRDefault="004A3EA5" w:rsidP="004A3EA5">
            <w:pPr>
              <w:rPr>
                <w:lang w:val="en-US"/>
              </w:rPr>
            </w:pPr>
            <w:r w:rsidRPr="004A3EA5">
              <w:rPr>
                <w:lang w:val="en-US"/>
              </w:rPr>
              <w:t>An adversary may gain access to sensitive data from log files</w:t>
            </w:r>
          </w:p>
        </w:tc>
      </w:tr>
      <w:tr w:rsidR="004A3EA5" w:rsidRPr="004A3EA5" w14:paraId="3A4F5DA2" w14:textId="77777777" w:rsidTr="000B7926">
        <w:trPr>
          <w:tblCellSpacing w:w="22" w:type="dxa"/>
        </w:trPr>
        <w:tc>
          <w:tcPr>
            <w:tcW w:w="0" w:type="auto"/>
            <w:tcMar>
              <w:top w:w="15" w:type="dxa"/>
              <w:left w:w="15" w:type="dxa"/>
              <w:bottom w:w="15" w:type="dxa"/>
              <w:right w:w="15" w:type="dxa"/>
            </w:tcMar>
            <w:hideMark/>
          </w:tcPr>
          <w:p w14:paraId="25DE32ED" w14:textId="77777777" w:rsidR="004A3EA5" w:rsidRPr="004A3EA5" w:rsidRDefault="004A3EA5" w:rsidP="004A3EA5">
            <w:pPr>
              <w:rPr>
                <w:lang w:val="en-US"/>
              </w:rPr>
            </w:pPr>
            <w:r w:rsidRPr="004A3EA5">
              <w:rPr>
                <w:b/>
                <w:bCs/>
                <w:lang w:val="en-US"/>
              </w:rPr>
              <w:t>Justification:</w:t>
            </w:r>
          </w:p>
        </w:tc>
        <w:tc>
          <w:tcPr>
            <w:tcW w:w="0" w:type="auto"/>
            <w:tcMar>
              <w:top w:w="15" w:type="dxa"/>
              <w:left w:w="15" w:type="dxa"/>
              <w:bottom w:w="15" w:type="dxa"/>
              <w:right w:w="15" w:type="dxa"/>
            </w:tcMar>
            <w:hideMark/>
          </w:tcPr>
          <w:p w14:paraId="58546FBC" w14:textId="77777777" w:rsidR="004A3EA5" w:rsidRPr="004A3EA5" w:rsidRDefault="004A3EA5" w:rsidP="004A3EA5">
            <w:pPr>
              <w:rPr>
                <w:lang w:val="en-US"/>
              </w:rPr>
            </w:pPr>
            <w:r w:rsidRPr="004A3EA5">
              <w:rPr>
                <w:lang w:val="en-US"/>
              </w:rPr>
              <w:t>&lt;no mitigation provided&gt;</w:t>
            </w:r>
          </w:p>
        </w:tc>
      </w:tr>
      <w:tr w:rsidR="004A3EA5" w:rsidRPr="004A3EA5" w14:paraId="59191D73" w14:textId="77777777" w:rsidTr="000B7926">
        <w:trPr>
          <w:tblCellSpacing w:w="22" w:type="dxa"/>
        </w:trPr>
        <w:tc>
          <w:tcPr>
            <w:tcW w:w="0" w:type="auto"/>
            <w:tcMar>
              <w:top w:w="15" w:type="dxa"/>
              <w:left w:w="15" w:type="dxa"/>
              <w:bottom w:w="15" w:type="dxa"/>
              <w:right w:w="15" w:type="dxa"/>
            </w:tcMar>
            <w:hideMark/>
          </w:tcPr>
          <w:p w14:paraId="11C7DDA1" w14:textId="77777777" w:rsidR="004A3EA5" w:rsidRPr="004A3EA5" w:rsidRDefault="004A3EA5" w:rsidP="004A3EA5">
            <w:pPr>
              <w:rPr>
                <w:lang w:val="en-US"/>
              </w:rPr>
            </w:pPr>
            <w:r w:rsidRPr="004A3EA5">
              <w:rPr>
                <w:b/>
                <w:bCs/>
                <w:lang w:val="en-US"/>
              </w:rPr>
              <w:t>Possible Mitigation(s):</w:t>
            </w:r>
          </w:p>
        </w:tc>
        <w:tc>
          <w:tcPr>
            <w:tcW w:w="0" w:type="auto"/>
            <w:tcMar>
              <w:top w:w="15" w:type="dxa"/>
              <w:left w:w="15" w:type="dxa"/>
              <w:bottom w:w="15" w:type="dxa"/>
              <w:right w:w="15" w:type="dxa"/>
            </w:tcMar>
            <w:hideMark/>
          </w:tcPr>
          <w:p w14:paraId="3B8E31CB" w14:textId="77777777" w:rsidR="004A3EA5" w:rsidRPr="004A3EA5" w:rsidRDefault="004A3EA5" w:rsidP="004A3EA5">
            <w:pPr>
              <w:rPr>
                <w:lang w:val="en-US"/>
              </w:rPr>
            </w:pPr>
            <w:r w:rsidRPr="004A3EA5">
              <w:rPr>
                <w:lang w:val="en-US"/>
              </w:rPr>
              <w:t>Ensure that the application does not log sensitive user data. Refer: &lt;a href="https://aka.ms/tmtauditlog#log-sensitive-data"&gt;https://aka.ms/tmtauditlog#log-sensitive-data&lt;/a&gt; Ensure that Audit and Log Files have Restricted Access. Refer: &lt;a href="https://aka.ms/tmtauditlog#log-restricted-access"&gt;https://aka.ms/tmtauditlog#log-restricted-access&lt;/a&gt;</w:t>
            </w:r>
          </w:p>
        </w:tc>
      </w:tr>
      <w:tr w:rsidR="004A3EA5" w:rsidRPr="004A3EA5" w14:paraId="620B35EE" w14:textId="77777777" w:rsidTr="000B7926">
        <w:trPr>
          <w:tblCellSpacing w:w="22" w:type="dxa"/>
        </w:trPr>
        <w:tc>
          <w:tcPr>
            <w:tcW w:w="0" w:type="auto"/>
            <w:tcMar>
              <w:top w:w="15" w:type="dxa"/>
              <w:left w:w="15" w:type="dxa"/>
              <w:bottom w:w="15" w:type="dxa"/>
              <w:right w:w="15" w:type="dxa"/>
            </w:tcMar>
            <w:hideMark/>
          </w:tcPr>
          <w:p w14:paraId="338BA36A" w14:textId="77777777" w:rsidR="004A3EA5" w:rsidRPr="004A3EA5" w:rsidRDefault="004A3EA5" w:rsidP="004A3EA5">
            <w:pPr>
              <w:rPr>
                <w:lang w:val="en-US"/>
              </w:rPr>
            </w:pPr>
            <w:r w:rsidRPr="004A3EA5">
              <w:rPr>
                <w:b/>
                <w:bCs/>
                <w:lang w:val="en-US"/>
              </w:rPr>
              <w:t>SDL Phase:</w:t>
            </w:r>
          </w:p>
        </w:tc>
        <w:tc>
          <w:tcPr>
            <w:tcW w:w="0" w:type="auto"/>
            <w:tcMar>
              <w:top w:w="15" w:type="dxa"/>
              <w:left w:w="15" w:type="dxa"/>
              <w:bottom w:w="15" w:type="dxa"/>
              <w:right w:w="15" w:type="dxa"/>
            </w:tcMar>
            <w:hideMark/>
          </w:tcPr>
          <w:p w14:paraId="0F08DCCC" w14:textId="77777777" w:rsidR="004A3EA5" w:rsidRPr="004A3EA5" w:rsidRDefault="004A3EA5" w:rsidP="004A3EA5">
            <w:pPr>
              <w:rPr>
                <w:lang w:val="en-US"/>
              </w:rPr>
            </w:pPr>
            <w:r w:rsidRPr="004A3EA5">
              <w:rPr>
                <w:lang w:val="en-US"/>
              </w:rPr>
              <w:t>Implementation</w:t>
            </w:r>
          </w:p>
        </w:tc>
      </w:tr>
    </w:tbl>
    <w:p w14:paraId="6320D1A9" w14:textId="77777777" w:rsidR="004A3EA5" w:rsidRPr="004A3EA5" w:rsidRDefault="004A3EA5" w:rsidP="004A3EA5">
      <w:pPr>
        <w:rPr>
          <w:b/>
          <w:bCs/>
          <w:iCs/>
          <w:lang w:val="en-US"/>
        </w:rPr>
      </w:pPr>
      <w:r w:rsidRPr="004A3EA5">
        <w:rPr>
          <w:b/>
          <w:bCs/>
          <w:lang w:val="en-US"/>
        </w:rPr>
        <w:t xml:space="preserve">37. An adversary can reverse weakly encrypted or hashed content [State: Mitigation Implemented] [Priority: High]  </w:t>
      </w:r>
    </w:p>
    <w:tbl>
      <w:tblPr>
        <w:tblW w:w="0" w:type="auto"/>
        <w:tblCellSpacing w:w="22" w:type="dxa"/>
        <w:tblCellMar>
          <w:top w:w="15" w:type="dxa"/>
          <w:left w:w="15" w:type="dxa"/>
          <w:bottom w:w="15" w:type="dxa"/>
          <w:right w:w="15" w:type="dxa"/>
        </w:tblCellMar>
        <w:tblLook w:val="05E0" w:firstRow="1" w:lastRow="1" w:firstColumn="1" w:lastColumn="1" w:noHBand="0" w:noVBand="1"/>
      </w:tblPr>
      <w:tblGrid>
        <w:gridCol w:w="1264"/>
        <w:gridCol w:w="7762"/>
      </w:tblGrid>
      <w:tr w:rsidR="004A3EA5" w:rsidRPr="004A3EA5" w14:paraId="3A9BEFB6" w14:textId="77777777" w:rsidTr="000B7926">
        <w:trPr>
          <w:tblCellSpacing w:w="22" w:type="dxa"/>
        </w:trPr>
        <w:tc>
          <w:tcPr>
            <w:tcW w:w="0" w:type="auto"/>
            <w:tcMar>
              <w:top w:w="15" w:type="dxa"/>
              <w:left w:w="15" w:type="dxa"/>
              <w:bottom w:w="15" w:type="dxa"/>
              <w:right w:w="15" w:type="dxa"/>
            </w:tcMar>
            <w:hideMark/>
          </w:tcPr>
          <w:p w14:paraId="7D18374D" w14:textId="77777777" w:rsidR="004A3EA5" w:rsidRPr="004A3EA5" w:rsidRDefault="004A3EA5" w:rsidP="004A3EA5">
            <w:pPr>
              <w:rPr>
                <w:lang w:val="en-US"/>
              </w:rPr>
            </w:pPr>
            <w:r w:rsidRPr="004A3EA5">
              <w:rPr>
                <w:b/>
                <w:bCs/>
                <w:lang w:val="en-US"/>
              </w:rPr>
              <w:t>Category:</w:t>
            </w:r>
          </w:p>
        </w:tc>
        <w:tc>
          <w:tcPr>
            <w:tcW w:w="0" w:type="auto"/>
            <w:tcMar>
              <w:top w:w="15" w:type="dxa"/>
              <w:left w:w="15" w:type="dxa"/>
              <w:bottom w:w="15" w:type="dxa"/>
              <w:right w:w="15" w:type="dxa"/>
            </w:tcMar>
            <w:hideMark/>
          </w:tcPr>
          <w:p w14:paraId="250E8F4B" w14:textId="77777777" w:rsidR="004A3EA5" w:rsidRPr="004A3EA5" w:rsidRDefault="004A3EA5" w:rsidP="004A3EA5">
            <w:pPr>
              <w:rPr>
                <w:lang w:val="en-US"/>
              </w:rPr>
            </w:pPr>
            <w:r w:rsidRPr="004A3EA5">
              <w:rPr>
                <w:lang w:val="en-US"/>
              </w:rPr>
              <w:t>Information Disclosure</w:t>
            </w:r>
          </w:p>
        </w:tc>
      </w:tr>
      <w:tr w:rsidR="004A3EA5" w:rsidRPr="004A3EA5" w14:paraId="324E56A8" w14:textId="77777777" w:rsidTr="000B7926">
        <w:trPr>
          <w:tblCellSpacing w:w="22" w:type="dxa"/>
        </w:trPr>
        <w:tc>
          <w:tcPr>
            <w:tcW w:w="0" w:type="auto"/>
            <w:tcMar>
              <w:top w:w="15" w:type="dxa"/>
              <w:left w:w="15" w:type="dxa"/>
              <w:bottom w:w="15" w:type="dxa"/>
              <w:right w:w="15" w:type="dxa"/>
            </w:tcMar>
            <w:hideMark/>
          </w:tcPr>
          <w:p w14:paraId="0B47ED31" w14:textId="77777777" w:rsidR="004A3EA5" w:rsidRPr="004A3EA5" w:rsidRDefault="004A3EA5" w:rsidP="004A3EA5">
            <w:pPr>
              <w:rPr>
                <w:lang w:val="en-US"/>
              </w:rPr>
            </w:pPr>
            <w:r w:rsidRPr="004A3EA5">
              <w:rPr>
                <w:b/>
                <w:bCs/>
                <w:lang w:val="en-US"/>
              </w:rPr>
              <w:t>Description:</w:t>
            </w:r>
          </w:p>
        </w:tc>
        <w:tc>
          <w:tcPr>
            <w:tcW w:w="0" w:type="auto"/>
            <w:tcMar>
              <w:top w:w="15" w:type="dxa"/>
              <w:left w:w="15" w:type="dxa"/>
              <w:bottom w:w="15" w:type="dxa"/>
              <w:right w:w="15" w:type="dxa"/>
            </w:tcMar>
            <w:hideMark/>
          </w:tcPr>
          <w:p w14:paraId="61631CA2" w14:textId="77777777" w:rsidR="004A3EA5" w:rsidRPr="004A3EA5" w:rsidRDefault="004A3EA5" w:rsidP="004A3EA5">
            <w:pPr>
              <w:rPr>
                <w:lang w:val="en-US"/>
              </w:rPr>
            </w:pPr>
            <w:r w:rsidRPr="004A3EA5">
              <w:rPr>
                <w:lang w:val="en-US"/>
              </w:rPr>
              <w:t>An adversary can reverse weakly encrypted or hashed content</w:t>
            </w:r>
          </w:p>
        </w:tc>
      </w:tr>
      <w:tr w:rsidR="004A3EA5" w:rsidRPr="004A3EA5" w14:paraId="3627AE07" w14:textId="77777777" w:rsidTr="000B7926">
        <w:trPr>
          <w:tblCellSpacing w:w="22" w:type="dxa"/>
        </w:trPr>
        <w:tc>
          <w:tcPr>
            <w:tcW w:w="0" w:type="auto"/>
            <w:tcMar>
              <w:top w:w="15" w:type="dxa"/>
              <w:left w:w="15" w:type="dxa"/>
              <w:bottom w:w="15" w:type="dxa"/>
              <w:right w:w="15" w:type="dxa"/>
            </w:tcMar>
            <w:hideMark/>
          </w:tcPr>
          <w:p w14:paraId="025F42C7" w14:textId="77777777" w:rsidR="004A3EA5" w:rsidRPr="004A3EA5" w:rsidRDefault="004A3EA5" w:rsidP="004A3EA5">
            <w:pPr>
              <w:rPr>
                <w:lang w:val="en-US"/>
              </w:rPr>
            </w:pPr>
            <w:r w:rsidRPr="004A3EA5">
              <w:rPr>
                <w:b/>
                <w:bCs/>
                <w:lang w:val="en-US"/>
              </w:rPr>
              <w:t>Justification:</w:t>
            </w:r>
          </w:p>
        </w:tc>
        <w:tc>
          <w:tcPr>
            <w:tcW w:w="0" w:type="auto"/>
            <w:tcMar>
              <w:top w:w="15" w:type="dxa"/>
              <w:left w:w="15" w:type="dxa"/>
              <w:bottom w:w="15" w:type="dxa"/>
              <w:right w:w="15" w:type="dxa"/>
            </w:tcMar>
            <w:hideMark/>
          </w:tcPr>
          <w:p w14:paraId="1B91744F" w14:textId="77777777" w:rsidR="004A3EA5" w:rsidRPr="004A3EA5" w:rsidRDefault="004A3EA5" w:rsidP="004A3EA5">
            <w:pPr>
              <w:rPr>
                <w:lang w:val="en-US"/>
              </w:rPr>
            </w:pPr>
            <w:r w:rsidRPr="004A3EA5">
              <w:rPr>
                <w:lang w:val="en-US"/>
              </w:rPr>
              <w:t>Mitigated due to CRYSTALS-Kyber being used for key exchange. Encrypted session keys are safe from classical/quantum decryption.</w:t>
            </w:r>
          </w:p>
        </w:tc>
      </w:tr>
      <w:tr w:rsidR="004A3EA5" w:rsidRPr="004A3EA5" w14:paraId="47F62682" w14:textId="77777777" w:rsidTr="000B7926">
        <w:trPr>
          <w:tblCellSpacing w:w="22" w:type="dxa"/>
        </w:trPr>
        <w:tc>
          <w:tcPr>
            <w:tcW w:w="0" w:type="auto"/>
            <w:tcMar>
              <w:top w:w="15" w:type="dxa"/>
              <w:left w:w="15" w:type="dxa"/>
              <w:bottom w:w="15" w:type="dxa"/>
              <w:right w:w="15" w:type="dxa"/>
            </w:tcMar>
            <w:hideMark/>
          </w:tcPr>
          <w:p w14:paraId="2B4C1D48" w14:textId="77777777" w:rsidR="004A3EA5" w:rsidRPr="004A3EA5" w:rsidRDefault="004A3EA5" w:rsidP="004A3EA5">
            <w:pPr>
              <w:rPr>
                <w:lang w:val="en-US"/>
              </w:rPr>
            </w:pPr>
            <w:r w:rsidRPr="004A3EA5">
              <w:rPr>
                <w:b/>
                <w:bCs/>
                <w:lang w:val="en-US"/>
              </w:rPr>
              <w:t>Possible Mitigation(s):</w:t>
            </w:r>
          </w:p>
        </w:tc>
        <w:tc>
          <w:tcPr>
            <w:tcW w:w="0" w:type="auto"/>
            <w:tcMar>
              <w:top w:w="15" w:type="dxa"/>
              <w:left w:w="15" w:type="dxa"/>
              <w:bottom w:w="15" w:type="dxa"/>
              <w:right w:w="15" w:type="dxa"/>
            </w:tcMar>
            <w:hideMark/>
          </w:tcPr>
          <w:p w14:paraId="220C2BB9" w14:textId="77777777" w:rsidR="004A3EA5" w:rsidRPr="004A3EA5" w:rsidRDefault="004A3EA5" w:rsidP="004A3EA5">
            <w:pPr>
              <w:rPr>
                <w:lang w:val="en-US"/>
              </w:rPr>
            </w:pPr>
            <w:r w:rsidRPr="004A3EA5">
              <w:rPr>
                <w:lang w:val="en-US"/>
              </w:rPr>
              <w:t>Do not expose security details in error messages. Refer: &lt;a href="https://aka.ms/tmtxmgmt#messages"&gt;https://aka.ms/tmtxmgmt#messages&lt;/a&gt; Implement Default error handling page. Refer: &lt;a href="https://aka.ms/tmtxmgmt#default"&gt;https://aka.ms/tmtxmgmt#default&lt;/a&gt; Set Deployment Method to Retail in IIS. Refer: &lt;a href="https://aka.ms/tmtxmgmt#deployment"&gt;https://aka.ms/tmtxmgmt#deployment&lt;/a&gt; Use only approved symmetric block ciphers and key lengths. Refer: &lt;a href="https://aka.ms/tmtcrypto#cipher-length"&gt;https://aka.ms/tmtcrypto#cipher-length&lt;/a&gt; Use approved block cipher modes and initialization vectors for symmetric ciphers. Refer: &lt;a href="https://aka.ms/tmtcrypto#vector-</w:t>
            </w:r>
            <w:r w:rsidRPr="004A3EA5">
              <w:rPr>
                <w:lang w:val="en-US"/>
              </w:rPr>
              <w:lastRenderedPageBreak/>
              <w:t>ciphers"&gt;https://aka.ms/tmtcrypto#vector-ciphers&lt;/a&gt; Use approved asymmetric algorithms, key lengths, and padding. Refer: &lt;a href="https://aka.ms/tmtcrypto#padding"&gt;https://aka.ms/tmtcrypto#padding&lt;/a&gt; Use approved random number generators. Refer: &lt;a href="https://aka.ms/tmtcrypto#numgen"&gt;https://aka.ms/tmtcrypto#numgen&lt;/a&gt; Do not use symmetric stream ciphers. Refer: &lt;a href="https://aka.ms/tmtcrypto#stream-ciphers"&gt;https://aka.ms/tmtcrypto#stream-ciphers&lt;/a&gt; Use approved MAC/HMAC/keyed hash algorithms. Refer: &lt;a href="https://aka.ms/tmtcrypto#mac-hash"&gt;https://aka.ms/tmtcrypto#mac-hash&lt;/a&gt; Use only approved cryptographic hash functions. Refer: &lt;a href="https://aka.ms/tmtcrypto#hash-functions"&gt;https://aka.ms/tmtcrypto#hash-functions&lt;/a&gt; Verify X.509 certificates used to authenticate SSL, TLS, and DTLS connections. Refer: &lt;a href="https://aka.ms/tmtcommsec#x509-ssltls"&gt;https://aka.ms/tmtcommsec#x509-ssltls&lt;/a&gt;</w:t>
            </w:r>
          </w:p>
        </w:tc>
      </w:tr>
      <w:tr w:rsidR="004A3EA5" w:rsidRPr="004A3EA5" w14:paraId="6911569B" w14:textId="77777777" w:rsidTr="000B7926">
        <w:trPr>
          <w:tblCellSpacing w:w="22" w:type="dxa"/>
        </w:trPr>
        <w:tc>
          <w:tcPr>
            <w:tcW w:w="0" w:type="auto"/>
            <w:tcMar>
              <w:top w:w="15" w:type="dxa"/>
              <w:left w:w="15" w:type="dxa"/>
              <w:bottom w:w="15" w:type="dxa"/>
              <w:right w:w="15" w:type="dxa"/>
            </w:tcMar>
            <w:hideMark/>
          </w:tcPr>
          <w:p w14:paraId="49301BF2" w14:textId="77777777" w:rsidR="004A3EA5" w:rsidRPr="004A3EA5" w:rsidRDefault="004A3EA5" w:rsidP="004A3EA5">
            <w:pPr>
              <w:rPr>
                <w:lang w:val="en-US"/>
              </w:rPr>
            </w:pPr>
            <w:r w:rsidRPr="004A3EA5">
              <w:rPr>
                <w:b/>
                <w:bCs/>
                <w:lang w:val="en-US"/>
              </w:rPr>
              <w:lastRenderedPageBreak/>
              <w:t>SDL Phase:</w:t>
            </w:r>
          </w:p>
        </w:tc>
        <w:tc>
          <w:tcPr>
            <w:tcW w:w="0" w:type="auto"/>
            <w:tcMar>
              <w:top w:w="15" w:type="dxa"/>
              <w:left w:w="15" w:type="dxa"/>
              <w:bottom w:w="15" w:type="dxa"/>
              <w:right w:w="15" w:type="dxa"/>
            </w:tcMar>
            <w:hideMark/>
          </w:tcPr>
          <w:p w14:paraId="55AD0122" w14:textId="77777777" w:rsidR="004A3EA5" w:rsidRPr="004A3EA5" w:rsidRDefault="004A3EA5" w:rsidP="004A3EA5">
            <w:pPr>
              <w:rPr>
                <w:lang w:val="en-US"/>
              </w:rPr>
            </w:pPr>
            <w:r w:rsidRPr="004A3EA5">
              <w:rPr>
                <w:lang w:val="en-US"/>
              </w:rPr>
              <w:t>Implementation</w:t>
            </w:r>
          </w:p>
        </w:tc>
      </w:tr>
    </w:tbl>
    <w:p w14:paraId="59346FAB" w14:textId="77777777" w:rsidR="004A3EA5" w:rsidRPr="004A3EA5" w:rsidRDefault="004A3EA5" w:rsidP="004A3EA5">
      <w:pPr>
        <w:rPr>
          <w:b/>
          <w:bCs/>
          <w:iCs/>
          <w:lang w:val="en-US"/>
        </w:rPr>
      </w:pPr>
      <w:r w:rsidRPr="004A3EA5">
        <w:rPr>
          <w:b/>
          <w:bCs/>
          <w:lang w:val="en-US"/>
        </w:rPr>
        <w:t xml:space="preserve">38. Implementation Vulnerabilities [State: Needs Investigation] [Priority: High]  </w:t>
      </w:r>
    </w:p>
    <w:tbl>
      <w:tblPr>
        <w:tblW w:w="0" w:type="auto"/>
        <w:tblCellSpacing w:w="22" w:type="dxa"/>
        <w:tblCellMar>
          <w:top w:w="15" w:type="dxa"/>
          <w:left w:w="15" w:type="dxa"/>
          <w:bottom w:w="15" w:type="dxa"/>
          <w:right w:w="15" w:type="dxa"/>
        </w:tblCellMar>
        <w:tblLook w:val="05E0" w:firstRow="1" w:lastRow="1" w:firstColumn="1" w:lastColumn="1" w:noHBand="0" w:noVBand="1"/>
      </w:tblPr>
      <w:tblGrid>
        <w:gridCol w:w="1719"/>
        <w:gridCol w:w="7307"/>
      </w:tblGrid>
      <w:tr w:rsidR="004A3EA5" w:rsidRPr="004A3EA5" w14:paraId="0525F63C" w14:textId="77777777" w:rsidTr="000B7926">
        <w:trPr>
          <w:tblCellSpacing w:w="22" w:type="dxa"/>
        </w:trPr>
        <w:tc>
          <w:tcPr>
            <w:tcW w:w="0" w:type="auto"/>
            <w:tcMar>
              <w:top w:w="15" w:type="dxa"/>
              <w:left w:w="15" w:type="dxa"/>
              <w:bottom w:w="15" w:type="dxa"/>
              <w:right w:w="15" w:type="dxa"/>
            </w:tcMar>
            <w:hideMark/>
          </w:tcPr>
          <w:p w14:paraId="4BACDA86" w14:textId="77777777" w:rsidR="004A3EA5" w:rsidRPr="004A3EA5" w:rsidRDefault="004A3EA5" w:rsidP="004A3EA5">
            <w:pPr>
              <w:rPr>
                <w:lang w:val="en-US"/>
              </w:rPr>
            </w:pPr>
            <w:r w:rsidRPr="004A3EA5">
              <w:rPr>
                <w:b/>
                <w:bCs/>
                <w:lang w:val="en-US"/>
              </w:rPr>
              <w:t>Category:</w:t>
            </w:r>
          </w:p>
        </w:tc>
        <w:tc>
          <w:tcPr>
            <w:tcW w:w="0" w:type="auto"/>
            <w:tcMar>
              <w:top w:w="15" w:type="dxa"/>
              <w:left w:w="15" w:type="dxa"/>
              <w:bottom w:w="15" w:type="dxa"/>
              <w:right w:w="15" w:type="dxa"/>
            </w:tcMar>
            <w:hideMark/>
          </w:tcPr>
          <w:p w14:paraId="414813A2" w14:textId="77777777" w:rsidR="004A3EA5" w:rsidRPr="004A3EA5" w:rsidRDefault="004A3EA5" w:rsidP="004A3EA5">
            <w:pPr>
              <w:rPr>
                <w:lang w:val="en-US"/>
              </w:rPr>
            </w:pPr>
            <w:r w:rsidRPr="004A3EA5">
              <w:rPr>
                <w:lang w:val="en-US"/>
              </w:rPr>
              <w:t>Tampering / Information Disclosure</w:t>
            </w:r>
          </w:p>
        </w:tc>
      </w:tr>
      <w:tr w:rsidR="004A3EA5" w:rsidRPr="004A3EA5" w14:paraId="485BAAD0" w14:textId="77777777" w:rsidTr="000B7926">
        <w:trPr>
          <w:tblCellSpacing w:w="22" w:type="dxa"/>
        </w:trPr>
        <w:tc>
          <w:tcPr>
            <w:tcW w:w="0" w:type="auto"/>
            <w:tcMar>
              <w:top w:w="15" w:type="dxa"/>
              <w:left w:w="15" w:type="dxa"/>
              <w:bottom w:w="15" w:type="dxa"/>
              <w:right w:w="15" w:type="dxa"/>
            </w:tcMar>
            <w:hideMark/>
          </w:tcPr>
          <w:p w14:paraId="1C64211C" w14:textId="77777777" w:rsidR="004A3EA5" w:rsidRPr="004A3EA5" w:rsidRDefault="004A3EA5" w:rsidP="004A3EA5">
            <w:pPr>
              <w:rPr>
                <w:lang w:val="en-US"/>
              </w:rPr>
            </w:pPr>
            <w:r w:rsidRPr="004A3EA5">
              <w:rPr>
                <w:b/>
                <w:bCs/>
                <w:lang w:val="en-US"/>
              </w:rPr>
              <w:t>Description:</w:t>
            </w:r>
          </w:p>
        </w:tc>
        <w:tc>
          <w:tcPr>
            <w:tcW w:w="0" w:type="auto"/>
            <w:tcMar>
              <w:top w:w="15" w:type="dxa"/>
              <w:left w:w="15" w:type="dxa"/>
              <w:bottom w:w="15" w:type="dxa"/>
              <w:right w:w="15" w:type="dxa"/>
            </w:tcMar>
            <w:hideMark/>
          </w:tcPr>
          <w:p w14:paraId="4856E352" w14:textId="77777777" w:rsidR="004A3EA5" w:rsidRPr="004A3EA5" w:rsidRDefault="004A3EA5" w:rsidP="004A3EA5">
            <w:pPr>
              <w:rPr>
                <w:lang w:val="en-US"/>
              </w:rPr>
            </w:pPr>
            <w:r w:rsidRPr="004A3EA5">
              <w:rPr>
                <w:lang w:val="en-US"/>
              </w:rPr>
              <w:t>Bugs, misconfigurations, or errors in PQC library implementations (CRYSTALS-Kyber and Dilithium) could allow key leakage, signature forgery, or manipulation of encrypted messages.</w:t>
            </w:r>
          </w:p>
        </w:tc>
      </w:tr>
      <w:tr w:rsidR="004A3EA5" w:rsidRPr="004A3EA5" w14:paraId="17DBB49F" w14:textId="77777777" w:rsidTr="000B7926">
        <w:trPr>
          <w:tblCellSpacing w:w="22" w:type="dxa"/>
        </w:trPr>
        <w:tc>
          <w:tcPr>
            <w:tcW w:w="0" w:type="auto"/>
            <w:tcMar>
              <w:top w:w="15" w:type="dxa"/>
              <w:left w:w="15" w:type="dxa"/>
              <w:bottom w:w="15" w:type="dxa"/>
              <w:right w:w="15" w:type="dxa"/>
            </w:tcMar>
            <w:hideMark/>
          </w:tcPr>
          <w:p w14:paraId="7FB4C839" w14:textId="77777777" w:rsidR="004A3EA5" w:rsidRPr="004A3EA5" w:rsidRDefault="004A3EA5" w:rsidP="004A3EA5">
            <w:pPr>
              <w:rPr>
                <w:lang w:val="en-US"/>
              </w:rPr>
            </w:pPr>
            <w:r w:rsidRPr="004A3EA5">
              <w:rPr>
                <w:b/>
                <w:bCs/>
                <w:lang w:val="en-US"/>
              </w:rPr>
              <w:t>Justification:</w:t>
            </w:r>
          </w:p>
        </w:tc>
        <w:tc>
          <w:tcPr>
            <w:tcW w:w="0" w:type="auto"/>
            <w:tcMar>
              <w:top w:w="15" w:type="dxa"/>
              <w:left w:w="15" w:type="dxa"/>
              <w:bottom w:w="15" w:type="dxa"/>
              <w:right w:w="15" w:type="dxa"/>
            </w:tcMar>
            <w:hideMark/>
          </w:tcPr>
          <w:p w14:paraId="55722AAB" w14:textId="77777777" w:rsidR="004A3EA5" w:rsidRPr="004A3EA5" w:rsidRDefault="004A3EA5" w:rsidP="004A3EA5">
            <w:pPr>
              <w:rPr>
                <w:lang w:val="en-US"/>
              </w:rPr>
            </w:pPr>
            <w:r w:rsidRPr="004A3EA5">
              <w:rPr>
                <w:lang w:val="en-US"/>
              </w:rPr>
              <w:t>&lt;no mitigation provided&gt;</w:t>
            </w:r>
          </w:p>
        </w:tc>
      </w:tr>
      <w:tr w:rsidR="004A3EA5" w:rsidRPr="004A3EA5" w14:paraId="28DB6389" w14:textId="77777777" w:rsidTr="000B7926">
        <w:trPr>
          <w:tblCellSpacing w:w="22" w:type="dxa"/>
        </w:trPr>
        <w:tc>
          <w:tcPr>
            <w:tcW w:w="0" w:type="auto"/>
            <w:tcMar>
              <w:top w:w="15" w:type="dxa"/>
              <w:left w:w="15" w:type="dxa"/>
              <w:bottom w:w="15" w:type="dxa"/>
              <w:right w:w="15" w:type="dxa"/>
            </w:tcMar>
            <w:hideMark/>
          </w:tcPr>
          <w:p w14:paraId="62ACEAB6" w14:textId="77777777" w:rsidR="004A3EA5" w:rsidRPr="004A3EA5" w:rsidRDefault="004A3EA5" w:rsidP="004A3EA5">
            <w:pPr>
              <w:rPr>
                <w:lang w:val="en-US"/>
              </w:rPr>
            </w:pPr>
            <w:r w:rsidRPr="004A3EA5">
              <w:rPr>
                <w:b/>
                <w:bCs/>
                <w:lang w:val="en-US"/>
              </w:rPr>
              <w:t>Possible Mitigation(s):</w:t>
            </w:r>
          </w:p>
        </w:tc>
        <w:tc>
          <w:tcPr>
            <w:tcW w:w="0" w:type="auto"/>
            <w:tcMar>
              <w:top w:w="15" w:type="dxa"/>
              <w:left w:w="15" w:type="dxa"/>
              <w:bottom w:w="15" w:type="dxa"/>
              <w:right w:w="15" w:type="dxa"/>
            </w:tcMar>
            <w:hideMark/>
          </w:tcPr>
          <w:p w14:paraId="1EB535BD" w14:textId="77777777" w:rsidR="004A3EA5" w:rsidRPr="004A3EA5" w:rsidRDefault="004A3EA5" w:rsidP="004A3EA5">
            <w:pPr>
              <w:rPr>
                <w:lang w:val="en-US"/>
              </w:rPr>
            </w:pPr>
            <w:r w:rsidRPr="004A3EA5">
              <w:rPr>
                <w:lang w:val="en-US"/>
              </w:rPr>
              <w:t>Use audited and actively maintained libraries, conduct code reviews, and regularly update dependencies.</w:t>
            </w:r>
          </w:p>
        </w:tc>
      </w:tr>
      <w:tr w:rsidR="004A3EA5" w:rsidRPr="004A3EA5" w14:paraId="19DCB423" w14:textId="77777777" w:rsidTr="000B7926">
        <w:trPr>
          <w:tblCellSpacing w:w="22" w:type="dxa"/>
        </w:trPr>
        <w:tc>
          <w:tcPr>
            <w:tcW w:w="0" w:type="auto"/>
            <w:tcMar>
              <w:top w:w="15" w:type="dxa"/>
              <w:left w:w="15" w:type="dxa"/>
              <w:bottom w:w="15" w:type="dxa"/>
              <w:right w:w="15" w:type="dxa"/>
            </w:tcMar>
            <w:hideMark/>
          </w:tcPr>
          <w:p w14:paraId="03864A60" w14:textId="77777777" w:rsidR="004A3EA5" w:rsidRPr="004A3EA5" w:rsidRDefault="004A3EA5" w:rsidP="004A3EA5">
            <w:pPr>
              <w:rPr>
                <w:lang w:val="en-US"/>
              </w:rPr>
            </w:pPr>
            <w:r w:rsidRPr="004A3EA5">
              <w:rPr>
                <w:b/>
                <w:bCs/>
                <w:lang w:val="en-US"/>
              </w:rPr>
              <w:t>SDL Phase:</w:t>
            </w:r>
          </w:p>
        </w:tc>
        <w:tc>
          <w:tcPr>
            <w:tcW w:w="0" w:type="auto"/>
            <w:tcMar>
              <w:top w:w="15" w:type="dxa"/>
              <w:left w:w="15" w:type="dxa"/>
              <w:bottom w:w="15" w:type="dxa"/>
              <w:right w:w="15" w:type="dxa"/>
            </w:tcMar>
            <w:hideMark/>
          </w:tcPr>
          <w:p w14:paraId="51E002EA" w14:textId="77777777" w:rsidR="004A3EA5" w:rsidRPr="004A3EA5" w:rsidRDefault="004A3EA5" w:rsidP="004A3EA5">
            <w:pPr>
              <w:rPr>
                <w:lang w:val="en-US"/>
              </w:rPr>
            </w:pPr>
            <w:r w:rsidRPr="004A3EA5">
              <w:rPr>
                <w:lang w:val="en-US"/>
              </w:rPr>
              <w:t>Design</w:t>
            </w:r>
          </w:p>
        </w:tc>
      </w:tr>
    </w:tbl>
    <w:p w14:paraId="42F7501F" w14:textId="77777777" w:rsidR="004A3EA5" w:rsidRPr="004A3EA5" w:rsidRDefault="004A3EA5" w:rsidP="004A3EA5">
      <w:pPr>
        <w:rPr>
          <w:b/>
          <w:bCs/>
          <w:iCs/>
          <w:lang w:val="en-US"/>
        </w:rPr>
      </w:pPr>
      <w:r w:rsidRPr="004A3EA5">
        <w:rPr>
          <w:b/>
          <w:bCs/>
          <w:lang w:val="en-US"/>
        </w:rPr>
        <w:t xml:space="preserve">39. Fault Injection Attack [State: Needs Investigation] [Priority: Medium]  </w:t>
      </w:r>
    </w:p>
    <w:tbl>
      <w:tblPr>
        <w:tblW w:w="0" w:type="auto"/>
        <w:tblCellSpacing w:w="22" w:type="dxa"/>
        <w:tblCellMar>
          <w:top w:w="15" w:type="dxa"/>
          <w:left w:w="15" w:type="dxa"/>
          <w:bottom w:w="15" w:type="dxa"/>
          <w:right w:w="15" w:type="dxa"/>
        </w:tblCellMar>
        <w:tblLook w:val="05E0" w:firstRow="1" w:lastRow="1" w:firstColumn="1" w:lastColumn="1" w:noHBand="0" w:noVBand="1"/>
      </w:tblPr>
      <w:tblGrid>
        <w:gridCol w:w="1950"/>
        <w:gridCol w:w="7076"/>
      </w:tblGrid>
      <w:tr w:rsidR="004A3EA5" w:rsidRPr="004A3EA5" w14:paraId="2B95D222" w14:textId="77777777" w:rsidTr="000B7926">
        <w:trPr>
          <w:tblCellSpacing w:w="22" w:type="dxa"/>
        </w:trPr>
        <w:tc>
          <w:tcPr>
            <w:tcW w:w="0" w:type="auto"/>
            <w:tcMar>
              <w:top w:w="15" w:type="dxa"/>
              <w:left w:w="15" w:type="dxa"/>
              <w:bottom w:w="15" w:type="dxa"/>
              <w:right w:w="15" w:type="dxa"/>
            </w:tcMar>
            <w:hideMark/>
          </w:tcPr>
          <w:p w14:paraId="24C991F3" w14:textId="77777777" w:rsidR="004A3EA5" w:rsidRPr="004A3EA5" w:rsidRDefault="004A3EA5" w:rsidP="004A3EA5">
            <w:pPr>
              <w:rPr>
                <w:lang w:val="en-US"/>
              </w:rPr>
            </w:pPr>
            <w:r w:rsidRPr="004A3EA5">
              <w:rPr>
                <w:b/>
                <w:bCs/>
                <w:lang w:val="en-US"/>
              </w:rPr>
              <w:t>Category:</w:t>
            </w:r>
          </w:p>
        </w:tc>
        <w:tc>
          <w:tcPr>
            <w:tcW w:w="0" w:type="auto"/>
            <w:tcMar>
              <w:top w:w="15" w:type="dxa"/>
              <w:left w:w="15" w:type="dxa"/>
              <w:bottom w:w="15" w:type="dxa"/>
              <w:right w:w="15" w:type="dxa"/>
            </w:tcMar>
            <w:hideMark/>
          </w:tcPr>
          <w:p w14:paraId="63F0E533" w14:textId="77777777" w:rsidR="004A3EA5" w:rsidRPr="004A3EA5" w:rsidRDefault="004A3EA5" w:rsidP="004A3EA5">
            <w:pPr>
              <w:rPr>
                <w:lang w:val="en-US"/>
              </w:rPr>
            </w:pPr>
            <w:r w:rsidRPr="004A3EA5">
              <w:rPr>
                <w:lang w:val="en-US"/>
              </w:rPr>
              <w:t>Tampering</w:t>
            </w:r>
          </w:p>
        </w:tc>
      </w:tr>
      <w:tr w:rsidR="004A3EA5" w:rsidRPr="004A3EA5" w14:paraId="0DE67686" w14:textId="77777777" w:rsidTr="000B7926">
        <w:trPr>
          <w:tblCellSpacing w:w="22" w:type="dxa"/>
        </w:trPr>
        <w:tc>
          <w:tcPr>
            <w:tcW w:w="0" w:type="auto"/>
            <w:tcMar>
              <w:top w:w="15" w:type="dxa"/>
              <w:left w:w="15" w:type="dxa"/>
              <w:bottom w:w="15" w:type="dxa"/>
              <w:right w:w="15" w:type="dxa"/>
            </w:tcMar>
            <w:hideMark/>
          </w:tcPr>
          <w:p w14:paraId="2DAB3ED1" w14:textId="77777777" w:rsidR="004A3EA5" w:rsidRPr="004A3EA5" w:rsidRDefault="004A3EA5" w:rsidP="004A3EA5">
            <w:pPr>
              <w:rPr>
                <w:lang w:val="en-US"/>
              </w:rPr>
            </w:pPr>
            <w:r w:rsidRPr="004A3EA5">
              <w:rPr>
                <w:b/>
                <w:bCs/>
                <w:lang w:val="en-US"/>
              </w:rPr>
              <w:t>Description:</w:t>
            </w:r>
          </w:p>
        </w:tc>
        <w:tc>
          <w:tcPr>
            <w:tcW w:w="0" w:type="auto"/>
            <w:tcMar>
              <w:top w:w="15" w:type="dxa"/>
              <w:left w:w="15" w:type="dxa"/>
              <w:bottom w:w="15" w:type="dxa"/>
              <w:right w:w="15" w:type="dxa"/>
            </w:tcMar>
            <w:hideMark/>
          </w:tcPr>
          <w:p w14:paraId="1D9590F3" w14:textId="77777777" w:rsidR="004A3EA5" w:rsidRPr="004A3EA5" w:rsidRDefault="004A3EA5" w:rsidP="004A3EA5">
            <w:pPr>
              <w:rPr>
                <w:lang w:val="en-US"/>
              </w:rPr>
            </w:pPr>
            <w:r w:rsidRPr="004A3EA5">
              <w:rPr>
                <w:lang w:val="en-US"/>
              </w:rPr>
              <w:t>An attacker could inject faults during cryptographic computations to manipulate outputs or extract secret keys.</w:t>
            </w:r>
          </w:p>
        </w:tc>
      </w:tr>
      <w:tr w:rsidR="004A3EA5" w:rsidRPr="004A3EA5" w14:paraId="255FD018" w14:textId="77777777" w:rsidTr="000B7926">
        <w:trPr>
          <w:tblCellSpacing w:w="22" w:type="dxa"/>
        </w:trPr>
        <w:tc>
          <w:tcPr>
            <w:tcW w:w="0" w:type="auto"/>
            <w:tcMar>
              <w:top w:w="15" w:type="dxa"/>
              <w:left w:w="15" w:type="dxa"/>
              <w:bottom w:w="15" w:type="dxa"/>
              <w:right w:w="15" w:type="dxa"/>
            </w:tcMar>
            <w:hideMark/>
          </w:tcPr>
          <w:p w14:paraId="5D5DA7A7" w14:textId="77777777" w:rsidR="004A3EA5" w:rsidRPr="004A3EA5" w:rsidRDefault="004A3EA5" w:rsidP="004A3EA5">
            <w:pPr>
              <w:rPr>
                <w:lang w:val="en-US"/>
              </w:rPr>
            </w:pPr>
            <w:r w:rsidRPr="004A3EA5">
              <w:rPr>
                <w:b/>
                <w:bCs/>
                <w:lang w:val="en-US"/>
              </w:rPr>
              <w:t>Justification:</w:t>
            </w:r>
          </w:p>
        </w:tc>
        <w:tc>
          <w:tcPr>
            <w:tcW w:w="0" w:type="auto"/>
            <w:tcMar>
              <w:top w:w="15" w:type="dxa"/>
              <w:left w:w="15" w:type="dxa"/>
              <w:bottom w:w="15" w:type="dxa"/>
              <w:right w:w="15" w:type="dxa"/>
            </w:tcMar>
            <w:hideMark/>
          </w:tcPr>
          <w:p w14:paraId="6CF59B9D" w14:textId="77777777" w:rsidR="004A3EA5" w:rsidRPr="004A3EA5" w:rsidRDefault="004A3EA5" w:rsidP="004A3EA5">
            <w:pPr>
              <w:rPr>
                <w:lang w:val="en-US"/>
              </w:rPr>
            </w:pPr>
            <w:r w:rsidRPr="004A3EA5">
              <w:rPr>
                <w:lang w:val="en-US"/>
              </w:rPr>
              <w:t>&lt;no mitigation provided&gt;</w:t>
            </w:r>
          </w:p>
        </w:tc>
      </w:tr>
      <w:tr w:rsidR="004A3EA5" w:rsidRPr="004A3EA5" w14:paraId="4087CC0E" w14:textId="77777777" w:rsidTr="000B7926">
        <w:trPr>
          <w:tblCellSpacing w:w="22" w:type="dxa"/>
        </w:trPr>
        <w:tc>
          <w:tcPr>
            <w:tcW w:w="0" w:type="auto"/>
            <w:tcMar>
              <w:top w:w="15" w:type="dxa"/>
              <w:left w:w="15" w:type="dxa"/>
              <w:bottom w:w="15" w:type="dxa"/>
              <w:right w:w="15" w:type="dxa"/>
            </w:tcMar>
            <w:hideMark/>
          </w:tcPr>
          <w:p w14:paraId="67BEFE82" w14:textId="77777777" w:rsidR="004A3EA5" w:rsidRPr="004A3EA5" w:rsidRDefault="004A3EA5" w:rsidP="004A3EA5">
            <w:pPr>
              <w:rPr>
                <w:lang w:val="en-US"/>
              </w:rPr>
            </w:pPr>
            <w:r w:rsidRPr="004A3EA5">
              <w:rPr>
                <w:b/>
                <w:bCs/>
                <w:lang w:val="en-US"/>
              </w:rPr>
              <w:t>Possible Mitigation(s):</w:t>
            </w:r>
          </w:p>
        </w:tc>
        <w:tc>
          <w:tcPr>
            <w:tcW w:w="0" w:type="auto"/>
            <w:tcMar>
              <w:top w:w="15" w:type="dxa"/>
              <w:left w:w="15" w:type="dxa"/>
              <w:bottom w:w="15" w:type="dxa"/>
              <w:right w:w="15" w:type="dxa"/>
            </w:tcMar>
            <w:hideMark/>
          </w:tcPr>
          <w:p w14:paraId="2536C09B" w14:textId="77777777" w:rsidR="004A3EA5" w:rsidRPr="004A3EA5" w:rsidRDefault="004A3EA5" w:rsidP="004A3EA5">
            <w:pPr>
              <w:rPr>
                <w:lang w:val="en-US"/>
              </w:rPr>
            </w:pPr>
            <w:r w:rsidRPr="004A3EA5">
              <w:rPr>
                <w:lang w:val="en-US"/>
              </w:rPr>
              <w:t>Employ error detection, fault-tolerant designs, and hardware protection. Validate all cryptographic outputs.</w:t>
            </w:r>
          </w:p>
        </w:tc>
      </w:tr>
      <w:tr w:rsidR="004A3EA5" w:rsidRPr="004A3EA5" w14:paraId="75B23A71" w14:textId="77777777" w:rsidTr="000B7926">
        <w:trPr>
          <w:tblCellSpacing w:w="22" w:type="dxa"/>
        </w:trPr>
        <w:tc>
          <w:tcPr>
            <w:tcW w:w="0" w:type="auto"/>
            <w:tcMar>
              <w:top w:w="15" w:type="dxa"/>
              <w:left w:w="15" w:type="dxa"/>
              <w:bottom w:w="15" w:type="dxa"/>
              <w:right w:w="15" w:type="dxa"/>
            </w:tcMar>
            <w:hideMark/>
          </w:tcPr>
          <w:p w14:paraId="34AC1572" w14:textId="77777777" w:rsidR="004A3EA5" w:rsidRPr="004A3EA5" w:rsidRDefault="004A3EA5" w:rsidP="004A3EA5">
            <w:pPr>
              <w:rPr>
                <w:lang w:val="en-US"/>
              </w:rPr>
            </w:pPr>
            <w:r w:rsidRPr="004A3EA5">
              <w:rPr>
                <w:b/>
                <w:bCs/>
                <w:lang w:val="en-US"/>
              </w:rPr>
              <w:t>SDL Phase:</w:t>
            </w:r>
          </w:p>
        </w:tc>
        <w:tc>
          <w:tcPr>
            <w:tcW w:w="0" w:type="auto"/>
            <w:tcMar>
              <w:top w:w="15" w:type="dxa"/>
              <w:left w:w="15" w:type="dxa"/>
              <w:bottom w:w="15" w:type="dxa"/>
              <w:right w:w="15" w:type="dxa"/>
            </w:tcMar>
            <w:hideMark/>
          </w:tcPr>
          <w:p w14:paraId="48BF8085" w14:textId="77777777" w:rsidR="004A3EA5" w:rsidRPr="004A3EA5" w:rsidRDefault="004A3EA5" w:rsidP="004A3EA5">
            <w:pPr>
              <w:rPr>
                <w:lang w:val="en-US"/>
              </w:rPr>
            </w:pPr>
            <w:r w:rsidRPr="004A3EA5">
              <w:rPr>
                <w:lang w:val="en-US"/>
              </w:rPr>
              <w:t>Implementation</w:t>
            </w:r>
          </w:p>
        </w:tc>
      </w:tr>
    </w:tbl>
    <w:p w14:paraId="5178EFDE" w14:textId="77777777" w:rsidR="004A3EA5" w:rsidRPr="004A3EA5" w:rsidRDefault="004A3EA5" w:rsidP="004A3EA5">
      <w:pPr>
        <w:rPr>
          <w:b/>
          <w:bCs/>
          <w:iCs/>
          <w:lang w:val="en-US"/>
        </w:rPr>
      </w:pPr>
      <w:r w:rsidRPr="004A3EA5">
        <w:rPr>
          <w:b/>
          <w:bCs/>
          <w:lang w:val="en-US"/>
        </w:rPr>
        <w:t xml:space="preserve">40. Physical / Memory Extraction [State: Needs Investigation] [Priority: High]  </w:t>
      </w:r>
    </w:p>
    <w:tbl>
      <w:tblPr>
        <w:tblW w:w="0" w:type="auto"/>
        <w:tblCellSpacing w:w="22" w:type="dxa"/>
        <w:tblCellMar>
          <w:top w:w="15" w:type="dxa"/>
          <w:left w:w="15" w:type="dxa"/>
          <w:bottom w:w="15" w:type="dxa"/>
          <w:right w:w="15" w:type="dxa"/>
        </w:tblCellMar>
        <w:tblLook w:val="05E0" w:firstRow="1" w:lastRow="1" w:firstColumn="1" w:lastColumn="1" w:noHBand="0" w:noVBand="1"/>
      </w:tblPr>
      <w:tblGrid>
        <w:gridCol w:w="1916"/>
        <w:gridCol w:w="7110"/>
      </w:tblGrid>
      <w:tr w:rsidR="004A3EA5" w:rsidRPr="004A3EA5" w14:paraId="7C35C4B7" w14:textId="77777777" w:rsidTr="000B7926">
        <w:trPr>
          <w:tblCellSpacing w:w="22" w:type="dxa"/>
        </w:trPr>
        <w:tc>
          <w:tcPr>
            <w:tcW w:w="0" w:type="auto"/>
            <w:tcMar>
              <w:top w:w="15" w:type="dxa"/>
              <w:left w:w="15" w:type="dxa"/>
              <w:bottom w:w="15" w:type="dxa"/>
              <w:right w:w="15" w:type="dxa"/>
            </w:tcMar>
            <w:hideMark/>
          </w:tcPr>
          <w:p w14:paraId="27970A5E" w14:textId="77777777" w:rsidR="004A3EA5" w:rsidRPr="004A3EA5" w:rsidRDefault="004A3EA5" w:rsidP="004A3EA5">
            <w:pPr>
              <w:rPr>
                <w:lang w:val="en-US"/>
              </w:rPr>
            </w:pPr>
            <w:r w:rsidRPr="004A3EA5">
              <w:rPr>
                <w:b/>
                <w:bCs/>
                <w:lang w:val="en-US"/>
              </w:rPr>
              <w:lastRenderedPageBreak/>
              <w:t>Category:</w:t>
            </w:r>
          </w:p>
        </w:tc>
        <w:tc>
          <w:tcPr>
            <w:tcW w:w="0" w:type="auto"/>
            <w:tcMar>
              <w:top w:w="15" w:type="dxa"/>
              <w:left w:w="15" w:type="dxa"/>
              <w:bottom w:w="15" w:type="dxa"/>
              <w:right w:w="15" w:type="dxa"/>
            </w:tcMar>
            <w:hideMark/>
          </w:tcPr>
          <w:p w14:paraId="68756F25" w14:textId="77777777" w:rsidR="004A3EA5" w:rsidRPr="004A3EA5" w:rsidRDefault="004A3EA5" w:rsidP="004A3EA5">
            <w:pPr>
              <w:rPr>
                <w:lang w:val="en-US"/>
              </w:rPr>
            </w:pPr>
            <w:r w:rsidRPr="004A3EA5">
              <w:rPr>
                <w:lang w:val="en-US"/>
              </w:rPr>
              <w:t>Information Disclosure</w:t>
            </w:r>
          </w:p>
        </w:tc>
      </w:tr>
      <w:tr w:rsidR="004A3EA5" w:rsidRPr="004A3EA5" w14:paraId="220616AB" w14:textId="77777777" w:rsidTr="000B7926">
        <w:trPr>
          <w:tblCellSpacing w:w="22" w:type="dxa"/>
        </w:trPr>
        <w:tc>
          <w:tcPr>
            <w:tcW w:w="0" w:type="auto"/>
            <w:tcMar>
              <w:top w:w="15" w:type="dxa"/>
              <w:left w:w="15" w:type="dxa"/>
              <w:bottom w:w="15" w:type="dxa"/>
              <w:right w:w="15" w:type="dxa"/>
            </w:tcMar>
            <w:hideMark/>
          </w:tcPr>
          <w:p w14:paraId="35C89E5C" w14:textId="77777777" w:rsidR="004A3EA5" w:rsidRPr="004A3EA5" w:rsidRDefault="004A3EA5" w:rsidP="004A3EA5">
            <w:pPr>
              <w:rPr>
                <w:lang w:val="en-US"/>
              </w:rPr>
            </w:pPr>
            <w:r w:rsidRPr="004A3EA5">
              <w:rPr>
                <w:b/>
                <w:bCs/>
                <w:lang w:val="en-US"/>
              </w:rPr>
              <w:t>Description:</w:t>
            </w:r>
          </w:p>
        </w:tc>
        <w:tc>
          <w:tcPr>
            <w:tcW w:w="0" w:type="auto"/>
            <w:tcMar>
              <w:top w:w="15" w:type="dxa"/>
              <w:left w:w="15" w:type="dxa"/>
              <w:bottom w:w="15" w:type="dxa"/>
              <w:right w:w="15" w:type="dxa"/>
            </w:tcMar>
            <w:hideMark/>
          </w:tcPr>
          <w:p w14:paraId="6C700F41" w14:textId="77777777" w:rsidR="004A3EA5" w:rsidRPr="004A3EA5" w:rsidRDefault="004A3EA5" w:rsidP="004A3EA5">
            <w:pPr>
              <w:rPr>
                <w:lang w:val="en-US"/>
              </w:rPr>
            </w:pPr>
            <w:r w:rsidRPr="004A3EA5">
              <w:rPr>
                <w:lang w:val="en-US"/>
              </w:rPr>
              <w:t>Physical access to client or server memory or container storage could allow extraction of secret keys or sensitive data.</w:t>
            </w:r>
          </w:p>
        </w:tc>
      </w:tr>
      <w:tr w:rsidR="004A3EA5" w:rsidRPr="004A3EA5" w14:paraId="3C35F4B3" w14:textId="77777777" w:rsidTr="000B7926">
        <w:trPr>
          <w:tblCellSpacing w:w="22" w:type="dxa"/>
        </w:trPr>
        <w:tc>
          <w:tcPr>
            <w:tcW w:w="0" w:type="auto"/>
            <w:tcMar>
              <w:top w:w="15" w:type="dxa"/>
              <w:left w:w="15" w:type="dxa"/>
              <w:bottom w:w="15" w:type="dxa"/>
              <w:right w:w="15" w:type="dxa"/>
            </w:tcMar>
            <w:hideMark/>
          </w:tcPr>
          <w:p w14:paraId="5EA060E1" w14:textId="77777777" w:rsidR="004A3EA5" w:rsidRPr="004A3EA5" w:rsidRDefault="004A3EA5" w:rsidP="004A3EA5">
            <w:pPr>
              <w:rPr>
                <w:lang w:val="en-US"/>
              </w:rPr>
            </w:pPr>
            <w:r w:rsidRPr="004A3EA5">
              <w:rPr>
                <w:b/>
                <w:bCs/>
                <w:lang w:val="en-US"/>
              </w:rPr>
              <w:t>Justification:</w:t>
            </w:r>
          </w:p>
        </w:tc>
        <w:tc>
          <w:tcPr>
            <w:tcW w:w="0" w:type="auto"/>
            <w:tcMar>
              <w:top w:w="15" w:type="dxa"/>
              <w:left w:w="15" w:type="dxa"/>
              <w:bottom w:w="15" w:type="dxa"/>
              <w:right w:w="15" w:type="dxa"/>
            </w:tcMar>
            <w:hideMark/>
          </w:tcPr>
          <w:p w14:paraId="49B191DF" w14:textId="77777777" w:rsidR="004A3EA5" w:rsidRPr="004A3EA5" w:rsidRDefault="004A3EA5" w:rsidP="004A3EA5">
            <w:pPr>
              <w:rPr>
                <w:lang w:val="en-US"/>
              </w:rPr>
            </w:pPr>
            <w:r w:rsidRPr="004A3EA5">
              <w:rPr>
                <w:lang w:val="en-US"/>
              </w:rPr>
              <w:t>&lt;no mitigation provided&gt;</w:t>
            </w:r>
          </w:p>
        </w:tc>
      </w:tr>
      <w:tr w:rsidR="004A3EA5" w:rsidRPr="004A3EA5" w14:paraId="342F2CA4" w14:textId="77777777" w:rsidTr="000B7926">
        <w:trPr>
          <w:tblCellSpacing w:w="22" w:type="dxa"/>
        </w:trPr>
        <w:tc>
          <w:tcPr>
            <w:tcW w:w="0" w:type="auto"/>
            <w:tcMar>
              <w:top w:w="15" w:type="dxa"/>
              <w:left w:w="15" w:type="dxa"/>
              <w:bottom w:w="15" w:type="dxa"/>
              <w:right w:w="15" w:type="dxa"/>
            </w:tcMar>
            <w:hideMark/>
          </w:tcPr>
          <w:p w14:paraId="7CF944F3" w14:textId="77777777" w:rsidR="004A3EA5" w:rsidRPr="004A3EA5" w:rsidRDefault="004A3EA5" w:rsidP="004A3EA5">
            <w:pPr>
              <w:rPr>
                <w:lang w:val="en-US"/>
              </w:rPr>
            </w:pPr>
            <w:r w:rsidRPr="004A3EA5">
              <w:rPr>
                <w:b/>
                <w:bCs/>
                <w:lang w:val="en-US"/>
              </w:rPr>
              <w:t>Possible Mitigation(s):</w:t>
            </w:r>
          </w:p>
        </w:tc>
        <w:tc>
          <w:tcPr>
            <w:tcW w:w="0" w:type="auto"/>
            <w:tcMar>
              <w:top w:w="15" w:type="dxa"/>
              <w:left w:w="15" w:type="dxa"/>
              <w:bottom w:w="15" w:type="dxa"/>
              <w:right w:w="15" w:type="dxa"/>
            </w:tcMar>
            <w:hideMark/>
          </w:tcPr>
          <w:p w14:paraId="01D71AE3" w14:textId="77777777" w:rsidR="004A3EA5" w:rsidRPr="004A3EA5" w:rsidRDefault="004A3EA5" w:rsidP="004A3EA5">
            <w:pPr>
              <w:rPr>
                <w:lang w:val="en-US"/>
              </w:rPr>
            </w:pPr>
            <w:r w:rsidRPr="004A3EA5">
              <w:rPr>
                <w:lang w:val="en-US"/>
              </w:rPr>
              <w:t>Use encrypted storage, container isolation, strict access controls, and monitor for unauthorised access.</w:t>
            </w:r>
          </w:p>
        </w:tc>
      </w:tr>
      <w:tr w:rsidR="004A3EA5" w:rsidRPr="004A3EA5" w14:paraId="0BAE14E8" w14:textId="77777777" w:rsidTr="000B7926">
        <w:trPr>
          <w:tblCellSpacing w:w="22" w:type="dxa"/>
        </w:trPr>
        <w:tc>
          <w:tcPr>
            <w:tcW w:w="0" w:type="auto"/>
            <w:tcMar>
              <w:top w:w="15" w:type="dxa"/>
              <w:left w:w="15" w:type="dxa"/>
              <w:bottom w:w="15" w:type="dxa"/>
              <w:right w:w="15" w:type="dxa"/>
            </w:tcMar>
            <w:hideMark/>
          </w:tcPr>
          <w:p w14:paraId="10D04F93" w14:textId="77777777" w:rsidR="004A3EA5" w:rsidRPr="004A3EA5" w:rsidRDefault="004A3EA5" w:rsidP="004A3EA5">
            <w:pPr>
              <w:rPr>
                <w:lang w:val="en-US"/>
              </w:rPr>
            </w:pPr>
            <w:r w:rsidRPr="004A3EA5">
              <w:rPr>
                <w:b/>
                <w:bCs/>
                <w:lang w:val="en-US"/>
              </w:rPr>
              <w:t>SDL Phase:</w:t>
            </w:r>
          </w:p>
        </w:tc>
        <w:tc>
          <w:tcPr>
            <w:tcW w:w="0" w:type="auto"/>
            <w:tcMar>
              <w:top w:w="15" w:type="dxa"/>
              <w:left w:w="15" w:type="dxa"/>
              <w:bottom w:w="15" w:type="dxa"/>
              <w:right w:w="15" w:type="dxa"/>
            </w:tcMar>
            <w:hideMark/>
          </w:tcPr>
          <w:p w14:paraId="2289632A" w14:textId="77777777" w:rsidR="004A3EA5" w:rsidRPr="004A3EA5" w:rsidRDefault="004A3EA5" w:rsidP="004A3EA5">
            <w:pPr>
              <w:rPr>
                <w:lang w:val="en-US"/>
              </w:rPr>
            </w:pPr>
            <w:r w:rsidRPr="004A3EA5">
              <w:rPr>
                <w:lang w:val="en-US"/>
              </w:rPr>
              <w:t>Implementation</w:t>
            </w:r>
          </w:p>
        </w:tc>
      </w:tr>
    </w:tbl>
    <w:p w14:paraId="3064C92C" w14:textId="77777777" w:rsidR="004A3EA5" w:rsidRPr="004A3EA5" w:rsidRDefault="004A3EA5" w:rsidP="004A3EA5">
      <w:pPr>
        <w:rPr>
          <w:b/>
          <w:bCs/>
          <w:iCs/>
          <w:lang w:val="en-US"/>
        </w:rPr>
      </w:pPr>
      <w:r w:rsidRPr="004A3EA5">
        <w:rPr>
          <w:b/>
          <w:bCs/>
          <w:lang w:val="en-US"/>
        </w:rPr>
        <w:t xml:space="preserve">41. Replay Attack [State: Needs Investigation] [Priority: Medium]  </w:t>
      </w:r>
    </w:p>
    <w:tbl>
      <w:tblPr>
        <w:tblW w:w="0" w:type="auto"/>
        <w:tblCellSpacing w:w="22" w:type="dxa"/>
        <w:tblCellMar>
          <w:top w:w="15" w:type="dxa"/>
          <w:left w:w="15" w:type="dxa"/>
          <w:bottom w:w="15" w:type="dxa"/>
          <w:right w:w="15" w:type="dxa"/>
        </w:tblCellMar>
        <w:tblLook w:val="05E0" w:firstRow="1" w:lastRow="1" w:firstColumn="1" w:lastColumn="1" w:noHBand="0" w:noVBand="1"/>
      </w:tblPr>
      <w:tblGrid>
        <w:gridCol w:w="1927"/>
        <w:gridCol w:w="7099"/>
      </w:tblGrid>
      <w:tr w:rsidR="004A3EA5" w:rsidRPr="004A3EA5" w14:paraId="22168AB0" w14:textId="77777777" w:rsidTr="000B7926">
        <w:trPr>
          <w:tblCellSpacing w:w="22" w:type="dxa"/>
        </w:trPr>
        <w:tc>
          <w:tcPr>
            <w:tcW w:w="0" w:type="auto"/>
            <w:tcMar>
              <w:top w:w="15" w:type="dxa"/>
              <w:left w:w="15" w:type="dxa"/>
              <w:bottom w:w="15" w:type="dxa"/>
              <w:right w:w="15" w:type="dxa"/>
            </w:tcMar>
            <w:hideMark/>
          </w:tcPr>
          <w:p w14:paraId="25865C00" w14:textId="77777777" w:rsidR="004A3EA5" w:rsidRPr="004A3EA5" w:rsidRDefault="004A3EA5" w:rsidP="004A3EA5">
            <w:pPr>
              <w:rPr>
                <w:lang w:val="en-US"/>
              </w:rPr>
            </w:pPr>
            <w:r w:rsidRPr="004A3EA5">
              <w:rPr>
                <w:b/>
                <w:bCs/>
                <w:lang w:val="en-US"/>
              </w:rPr>
              <w:t>Category:</w:t>
            </w:r>
          </w:p>
        </w:tc>
        <w:tc>
          <w:tcPr>
            <w:tcW w:w="0" w:type="auto"/>
            <w:tcMar>
              <w:top w:w="15" w:type="dxa"/>
              <w:left w:w="15" w:type="dxa"/>
              <w:bottom w:w="15" w:type="dxa"/>
              <w:right w:w="15" w:type="dxa"/>
            </w:tcMar>
            <w:hideMark/>
          </w:tcPr>
          <w:p w14:paraId="2E843CA0" w14:textId="77777777" w:rsidR="004A3EA5" w:rsidRPr="004A3EA5" w:rsidRDefault="004A3EA5" w:rsidP="004A3EA5">
            <w:pPr>
              <w:rPr>
                <w:lang w:val="en-US"/>
              </w:rPr>
            </w:pPr>
            <w:r w:rsidRPr="004A3EA5">
              <w:rPr>
                <w:lang w:val="en-US"/>
              </w:rPr>
              <w:t>Spoofing / Tampering</w:t>
            </w:r>
          </w:p>
        </w:tc>
      </w:tr>
      <w:tr w:rsidR="004A3EA5" w:rsidRPr="004A3EA5" w14:paraId="718359D6" w14:textId="77777777" w:rsidTr="000B7926">
        <w:trPr>
          <w:tblCellSpacing w:w="22" w:type="dxa"/>
        </w:trPr>
        <w:tc>
          <w:tcPr>
            <w:tcW w:w="0" w:type="auto"/>
            <w:tcMar>
              <w:top w:w="15" w:type="dxa"/>
              <w:left w:w="15" w:type="dxa"/>
              <w:bottom w:w="15" w:type="dxa"/>
              <w:right w:w="15" w:type="dxa"/>
            </w:tcMar>
            <w:hideMark/>
          </w:tcPr>
          <w:p w14:paraId="55D33D21" w14:textId="77777777" w:rsidR="004A3EA5" w:rsidRPr="004A3EA5" w:rsidRDefault="004A3EA5" w:rsidP="004A3EA5">
            <w:pPr>
              <w:rPr>
                <w:lang w:val="en-US"/>
              </w:rPr>
            </w:pPr>
            <w:r w:rsidRPr="004A3EA5">
              <w:rPr>
                <w:b/>
                <w:bCs/>
                <w:lang w:val="en-US"/>
              </w:rPr>
              <w:t>Description:</w:t>
            </w:r>
          </w:p>
        </w:tc>
        <w:tc>
          <w:tcPr>
            <w:tcW w:w="0" w:type="auto"/>
            <w:tcMar>
              <w:top w:w="15" w:type="dxa"/>
              <w:left w:w="15" w:type="dxa"/>
              <w:bottom w:w="15" w:type="dxa"/>
              <w:right w:w="15" w:type="dxa"/>
            </w:tcMar>
            <w:hideMark/>
          </w:tcPr>
          <w:p w14:paraId="23DD07DC" w14:textId="77777777" w:rsidR="004A3EA5" w:rsidRPr="004A3EA5" w:rsidRDefault="004A3EA5" w:rsidP="004A3EA5">
            <w:pPr>
              <w:rPr>
                <w:lang w:val="en-US"/>
              </w:rPr>
            </w:pPr>
            <w:r w:rsidRPr="004A3EA5">
              <w:rPr>
                <w:lang w:val="en-US"/>
              </w:rPr>
              <w:t>Capture messages could be re-sent by an attacker to gain unauthorised access or trigger unintended operations.</w:t>
            </w:r>
          </w:p>
        </w:tc>
      </w:tr>
      <w:tr w:rsidR="004A3EA5" w:rsidRPr="004A3EA5" w14:paraId="46520B5F" w14:textId="77777777" w:rsidTr="000B7926">
        <w:trPr>
          <w:tblCellSpacing w:w="22" w:type="dxa"/>
        </w:trPr>
        <w:tc>
          <w:tcPr>
            <w:tcW w:w="0" w:type="auto"/>
            <w:tcMar>
              <w:top w:w="15" w:type="dxa"/>
              <w:left w:w="15" w:type="dxa"/>
              <w:bottom w:w="15" w:type="dxa"/>
              <w:right w:w="15" w:type="dxa"/>
            </w:tcMar>
            <w:hideMark/>
          </w:tcPr>
          <w:p w14:paraId="571A5B8E" w14:textId="77777777" w:rsidR="004A3EA5" w:rsidRPr="004A3EA5" w:rsidRDefault="004A3EA5" w:rsidP="004A3EA5">
            <w:pPr>
              <w:rPr>
                <w:lang w:val="en-US"/>
              </w:rPr>
            </w:pPr>
            <w:r w:rsidRPr="004A3EA5">
              <w:rPr>
                <w:b/>
                <w:bCs/>
                <w:lang w:val="en-US"/>
              </w:rPr>
              <w:t>Justification:</w:t>
            </w:r>
          </w:p>
        </w:tc>
        <w:tc>
          <w:tcPr>
            <w:tcW w:w="0" w:type="auto"/>
            <w:tcMar>
              <w:top w:w="15" w:type="dxa"/>
              <w:left w:w="15" w:type="dxa"/>
              <w:bottom w:w="15" w:type="dxa"/>
              <w:right w:w="15" w:type="dxa"/>
            </w:tcMar>
            <w:hideMark/>
          </w:tcPr>
          <w:p w14:paraId="29373752" w14:textId="77777777" w:rsidR="004A3EA5" w:rsidRPr="004A3EA5" w:rsidRDefault="004A3EA5" w:rsidP="004A3EA5">
            <w:pPr>
              <w:rPr>
                <w:lang w:val="en-US"/>
              </w:rPr>
            </w:pPr>
            <w:r w:rsidRPr="004A3EA5">
              <w:rPr>
                <w:lang w:val="en-US"/>
              </w:rPr>
              <w:t>&lt;no mitigation provided&gt;</w:t>
            </w:r>
          </w:p>
        </w:tc>
      </w:tr>
      <w:tr w:rsidR="004A3EA5" w:rsidRPr="004A3EA5" w14:paraId="58CC18A2" w14:textId="77777777" w:rsidTr="000B7926">
        <w:trPr>
          <w:tblCellSpacing w:w="22" w:type="dxa"/>
        </w:trPr>
        <w:tc>
          <w:tcPr>
            <w:tcW w:w="0" w:type="auto"/>
            <w:tcMar>
              <w:top w:w="15" w:type="dxa"/>
              <w:left w:w="15" w:type="dxa"/>
              <w:bottom w:w="15" w:type="dxa"/>
              <w:right w:w="15" w:type="dxa"/>
            </w:tcMar>
            <w:hideMark/>
          </w:tcPr>
          <w:p w14:paraId="548B1965" w14:textId="77777777" w:rsidR="004A3EA5" w:rsidRPr="004A3EA5" w:rsidRDefault="004A3EA5" w:rsidP="004A3EA5">
            <w:pPr>
              <w:rPr>
                <w:lang w:val="en-US"/>
              </w:rPr>
            </w:pPr>
            <w:r w:rsidRPr="004A3EA5">
              <w:rPr>
                <w:b/>
                <w:bCs/>
                <w:lang w:val="en-US"/>
              </w:rPr>
              <w:t>Possible Mitigation(s):</w:t>
            </w:r>
          </w:p>
        </w:tc>
        <w:tc>
          <w:tcPr>
            <w:tcW w:w="0" w:type="auto"/>
            <w:tcMar>
              <w:top w:w="15" w:type="dxa"/>
              <w:left w:w="15" w:type="dxa"/>
              <w:bottom w:w="15" w:type="dxa"/>
              <w:right w:w="15" w:type="dxa"/>
            </w:tcMar>
            <w:hideMark/>
          </w:tcPr>
          <w:p w14:paraId="775A2861" w14:textId="77777777" w:rsidR="004A3EA5" w:rsidRPr="004A3EA5" w:rsidRDefault="004A3EA5" w:rsidP="004A3EA5">
            <w:pPr>
              <w:rPr>
                <w:lang w:val="en-US"/>
              </w:rPr>
            </w:pPr>
            <w:r w:rsidRPr="004A3EA5">
              <w:rPr>
                <w:lang w:val="en-US"/>
              </w:rPr>
              <w:t>Use nonces, timestamps, or sequence numbers. Validate message freshness. Enforce session management policies.</w:t>
            </w:r>
          </w:p>
        </w:tc>
      </w:tr>
      <w:tr w:rsidR="004A3EA5" w:rsidRPr="004A3EA5" w14:paraId="56D1582A" w14:textId="77777777" w:rsidTr="000B7926">
        <w:trPr>
          <w:tblCellSpacing w:w="22" w:type="dxa"/>
        </w:trPr>
        <w:tc>
          <w:tcPr>
            <w:tcW w:w="0" w:type="auto"/>
            <w:tcMar>
              <w:top w:w="15" w:type="dxa"/>
              <w:left w:w="15" w:type="dxa"/>
              <w:bottom w:w="15" w:type="dxa"/>
              <w:right w:w="15" w:type="dxa"/>
            </w:tcMar>
            <w:hideMark/>
          </w:tcPr>
          <w:p w14:paraId="28D9E162" w14:textId="77777777" w:rsidR="004A3EA5" w:rsidRPr="004A3EA5" w:rsidRDefault="004A3EA5" w:rsidP="004A3EA5">
            <w:pPr>
              <w:rPr>
                <w:lang w:val="en-US"/>
              </w:rPr>
            </w:pPr>
            <w:r w:rsidRPr="004A3EA5">
              <w:rPr>
                <w:b/>
                <w:bCs/>
                <w:lang w:val="en-US"/>
              </w:rPr>
              <w:t>SDL Phase:</w:t>
            </w:r>
          </w:p>
        </w:tc>
        <w:tc>
          <w:tcPr>
            <w:tcW w:w="0" w:type="auto"/>
            <w:tcMar>
              <w:top w:w="15" w:type="dxa"/>
              <w:left w:w="15" w:type="dxa"/>
              <w:bottom w:w="15" w:type="dxa"/>
              <w:right w:w="15" w:type="dxa"/>
            </w:tcMar>
            <w:hideMark/>
          </w:tcPr>
          <w:p w14:paraId="49A840F8" w14:textId="77777777" w:rsidR="004A3EA5" w:rsidRPr="004A3EA5" w:rsidRDefault="004A3EA5" w:rsidP="004A3EA5">
            <w:pPr>
              <w:rPr>
                <w:lang w:val="en-US"/>
              </w:rPr>
            </w:pPr>
            <w:r w:rsidRPr="004A3EA5">
              <w:rPr>
                <w:lang w:val="en-US"/>
              </w:rPr>
              <w:t>Design</w:t>
            </w:r>
          </w:p>
        </w:tc>
      </w:tr>
    </w:tbl>
    <w:p w14:paraId="38301694" w14:textId="017238C3" w:rsidR="004A3EA5" w:rsidRPr="004A3EA5" w:rsidRDefault="004A3EA5" w:rsidP="004A3EA5">
      <w:pPr>
        <w:rPr>
          <w:b/>
          <w:bCs/>
          <w:iCs/>
          <w:lang w:val="en-US"/>
        </w:rPr>
      </w:pPr>
      <w:r w:rsidRPr="004A3EA5">
        <w:rPr>
          <w:b/>
          <w:bCs/>
          <w:lang w:val="en-US"/>
        </w:rPr>
        <w:t xml:space="preserve">42. Signature Verification Side-Channel [State: Needs Investigation] [Priority: Medium]  </w:t>
      </w:r>
    </w:p>
    <w:tbl>
      <w:tblPr>
        <w:tblW w:w="0" w:type="auto"/>
        <w:tblCellSpacing w:w="22" w:type="dxa"/>
        <w:tblCellMar>
          <w:top w:w="15" w:type="dxa"/>
          <w:left w:w="15" w:type="dxa"/>
          <w:bottom w:w="15" w:type="dxa"/>
          <w:right w:w="15" w:type="dxa"/>
        </w:tblCellMar>
        <w:tblLook w:val="05E0" w:firstRow="1" w:lastRow="1" w:firstColumn="1" w:lastColumn="1" w:noHBand="0" w:noVBand="1"/>
      </w:tblPr>
      <w:tblGrid>
        <w:gridCol w:w="1857"/>
        <w:gridCol w:w="7169"/>
      </w:tblGrid>
      <w:tr w:rsidR="004A3EA5" w:rsidRPr="004A3EA5" w14:paraId="0E851373" w14:textId="77777777" w:rsidTr="000B7926">
        <w:trPr>
          <w:tblCellSpacing w:w="22" w:type="dxa"/>
        </w:trPr>
        <w:tc>
          <w:tcPr>
            <w:tcW w:w="0" w:type="auto"/>
            <w:tcMar>
              <w:top w:w="15" w:type="dxa"/>
              <w:left w:w="15" w:type="dxa"/>
              <w:bottom w:w="15" w:type="dxa"/>
              <w:right w:w="15" w:type="dxa"/>
            </w:tcMar>
            <w:hideMark/>
          </w:tcPr>
          <w:p w14:paraId="27DF0502" w14:textId="77777777" w:rsidR="004A3EA5" w:rsidRPr="004A3EA5" w:rsidRDefault="004A3EA5" w:rsidP="004A3EA5">
            <w:pPr>
              <w:rPr>
                <w:lang w:val="en-US"/>
              </w:rPr>
            </w:pPr>
            <w:r w:rsidRPr="004A3EA5">
              <w:rPr>
                <w:b/>
                <w:bCs/>
                <w:lang w:val="en-US"/>
              </w:rPr>
              <w:t>Category:</w:t>
            </w:r>
          </w:p>
        </w:tc>
        <w:tc>
          <w:tcPr>
            <w:tcW w:w="0" w:type="auto"/>
            <w:tcMar>
              <w:top w:w="15" w:type="dxa"/>
              <w:left w:w="15" w:type="dxa"/>
              <w:bottom w:w="15" w:type="dxa"/>
              <w:right w:w="15" w:type="dxa"/>
            </w:tcMar>
            <w:hideMark/>
          </w:tcPr>
          <w:p w14:paraId="31CFDE04" w14:textId="77777777" w:rsidR="004A3EA5" w:rsidRPr="004A3EA5" w:rsidRDefault="004A3EA5" w:rsidP="004A3EA5">
            <w:pPr>
              <w:rPr>
                <w:lang w:val="en-US"/>
              </w:rPr>
            </w:pPr>
            <w:r w:rsidRPr="004A3EA5">
              <w:rPr>
                <w:lang w:val="en-US"/>
              </w:rPr>
              <w:t>Information Disclosure</w:t>
            </w:r>
          </w:p>
        </w:tc>
      </w:tr>
      <w:tr w:rsidR="004A3EA5" w:rsidRPr="004A3EA5" w14:paraId="7619E23F" w14:textId="77777777" w:rsidTr="000B7926">
        <w:trPr>
          <w:tblCellSpacing w:w="22" w:type="dxa"/>
        </w:trPr>
        <w:tc>
          <w:tcPr>
            <w:tcW w:w="0" w:type="auto"/>
            <w:tcMar>
              <w:top w:w="15" w:type="dxa"/>
              <w:left w:w="15" w:type="dxa"/>
              <w:bottom w:w="15" w:type="dxa"/>
              <w:right w:w="15" w:type="dxa"/>
            </w:tcMar>
            <w:hideMark/>
          </w:tcPr>
          <w:p w14:paraId="2247EE02" w14:textId="77777777" w:rsidR="004A3EA5" w:rsidRPr="004A3EA5" w:rsidRDefault="004A3EA5" w:rsidP="004A3EA5">
            <w:pPr>
              <w:rPr>
                <w:lang w:val="en-US"/>
              </w:rPr>
            </w:pPr>
            <w:r w:rsidRPr="004A3EA5">
              <w:rPr>
                <w:b/>
                <w:bCs/>
                <w:lang w:val="en-US"/>
              </w:rPr>
              <w:t>Description:</w:t>
            </w:r>
          </w:p>
        </w:tc>
        <w:tc>
          <w:tcPr>
            <w:tcW w:w="0" w:type="auto"/>
            <w:tcMar>
              <w:top w:w="15" w:type="dxa"/>
              <w:left w:w="15" w:type="dxa"/>
              <w:bottom w:w="15" w:type="dxa"/>
              <w:right w:w="15" w:type="dxa"/>
            </w:tcMar>
            <w:hideMark/>
          </w:tcPr>
          <w:p w14:paraId="3C82844A" w14:textId="77777777" w:rsidR="004A3EA5" w:rsidRPr="004A3EA5" w:rsidRDefault="004A3EA5" w:rsidP="004A3EA5">
            <w:pPr>
              <w:rPr>
                <w:lang w:val="en-US"/>
              </w:rPr>
            </w:pPr>
            <w:r w:rsidRPr="004A3EA5">
              <w:rPr>
                <w:lang w:val="en-US"/>
              </w:rPr>
              <w:t>An attacker could exploit timing or other side-channels during signature verification to infer private keys or sensitive data.</w:t>
            </w:r>
          </w:p>
        </w:tc>
      </w:tr>
      <w:tr w:rsidR="004A3EA5" w:rsidRPr="004A3EA5" w14:paraId="2306C465" w14:textId="77777777" w:rsidTr="000B7926">
        <w:trPr>
          <w:tblCellSpacing w:w="22" w:type="dxa"/>
        </w:trPr>
        <w:tc>
          <w:tcPr>
            <w:tcW w:w="0" w:type="auto"/>
            <w:tcMar>
              <w:top w:w="15" w:type="dxa"/>
              <w:left w:w="15" w:type="dxa"/>
              <w:bottom w:w="15" w:type="dxa"/>
              <w:right w:w="15" w:type="dxa"/>
            </w:tcMar>
            <w:hideMark/>
          </w:tcPr>
          <w:p w14:paraId="5A098325" w14:textId="77777777" w:rsidR="004A3EA5" w:rsidRPr="004A3EA5" w:rsidRDefault="004A3EA5" w:rsidP="004A3EA5">
            <w:pPr>
              <w:rPr>
                <w:lang w:val="en-US"/>
              </w:rPr>
            </w:pPr>
            <w:r w:rsidRPr="004A3EA5">
              <w:rPr>
                <w:b/>
                <w:bCs/>
                <w:lang w:val="en-US"/>
              </w:rPr>
              <w:t>Justification:</w:t>
            </w:r>
          </w:p>
        </w:tc>
        <w:tc>
          <w:tcPr>
            <w:tcW w:w="0" w:type="auto"/>
            <w:tcMar>
              <w:top w:w="15" w:type="dxa"/>
              <w:left w:w="15" w:type="dxa"/>
              <w:bottom w:w="15" w:type="dxa"/>
              <w:right w:w="15" w:type="dxa"/>
            </w:tcMar>
            <w:hideMark/>
          </w:tcPr>
          <w:p w14:paraId="39F910D0" w14:textId="77777777" w:rsidR="004A3EA5" w:rsidRPr="004A3EA5" w:rsidRDefault="004A3EA5" w:rsidP="004A3EA5">
            <w:pPr>
              <w:rPr>
                <w:lang w:val="en-US"/>
              </w:rPr>
            </w:pPr>
            <w:r w:rsidRPr="004A3EA5">
              <w:rPr>
                <w:lang w:val="en-US"/>
              </w:rPr>
              <w:t>&lt;no mitigation provided&gt;</w:t>
            </w:r>
          </w:p>
        </w:tc>
      </w:tr>
      <w:tr w:rsidR="004A3EA5" w:rsidRPr="004A3EA5" w14:paraId="2741C096" w14:textId="77777777" w:rsidTr="000B7926">
        <w:trPr>
          <w:tblCellSpacing w:w="22" w:type="dxa"/>
        </w:trPr>
        <w:tc>
          <w:tcPr>
            <w:tcW w:w="0" w:type="auto"/>
            <w:tcMar>
              <w:top w:w="15" w:type="dxa"/>
              <w:left w:w="15" w:type="dxa"/>
              <w:bottom w:w="15" w:type="dxa"/>
              <w:right w:w="15" w:type="dxa"/>
            </w:tcMar>
            <w:hideMark/>
          </w:tcPr>
          <w:p w14:paraId="55A91F72" w14:textId="77777777" w:rsidR="004A3EA5" w:rsidRPr="004A3EA5" w:rsidRDefault="004A3EA5" w:rsidP="004A3EA5">
            <w:pPr>
              <w:rPr>
                <w:lang w:val="en-US"/>
              </w:rPr>
            </w:pPr>
            <w:r w:rsidRPr="004A3EA5">
              <w:rPr>
                <w:b/>
                <w:bCs/>
                <w:lang w:val="en-US"/>
              </w:rPr>
              <w:t>Possible Mitigation(s):</w:t>
            </w:r>
          </w:p>
        </w:tc>
        <w:tc>
          <w:tcPr>
            <w:tcW w:w="0" w:type="auto"/>
            <w:tcMar>
              <w:top w:w="15" w:type="dxa"/>
              <w:left w:w="15" w:type="dxa"/>
              <w:bottom w:w="15" w:type="dxa"/>
              <w:right w:w="15" w:type="dxa"/>
            </w:tcMar>
            <w:hideMark/>
          </w:tcPr>
          <w:p w14:paraId="54284090" w14:textId="77777777" w:rsidR="004A3EA5" w:rsidRPr="004A3EA5" w:rsidRDefault="004A3EA5" w:rsidP="004A3EA5">
            <w:pPr>
              <w:rPr>
                <w:lang w:val="en-US"/>
              </w:rPr>
            </w:pPr>
            <w:r w:rsidRPr="004A3EA5">
              <w:rPr>
                <w:lang w:val="en-US"/>
              </w:rPr>
              <w:t>Implement constant-time verification, masking, and other side-channel resistant techniques. Limit exposure of verification routines.</w:t>
            </w:r>
          </w:p>
        </w:tc>
      </w:tr>
      <w:tr w:rsidR="004A3EA5" w:rsidRPr="004A3EA5" w14:paraId="73FE2C3D" w14:textId="77777777" w:rsidTr="000B7926">
        <w:trPr>
          <w:tblCellSpacing w:w="22" w:type="dxa"/>
        </w:trPr>
        <w:tc>
          <w:tcPr>
            <w:tcW w:w="0" w:type="auto"/>
            <w:tcMar>
              <w:top w:w="15" w:type="dxa"/>
              <w:left w:w="15" w:type="dxa"/>
              <w:bottom w:w="15" w:type="dxa"/>
              <w:right w:w="15" w:type="dxa"/>
            </w:tcMar>
            <w:hideMark/>
          </w:tcPr>
          <w:p w14:paraId="20860007" w14:textId="77777777" w:rsidR="004A3EA5" w:rsidRPr="004A3EA5" w:rsidRDefault="004A3EA5" w:rsidP="004A3EA5">
            <w:pPr>
              <w:rPr>
                <w:lang w:val="en-US"/>
              </w:rPr>
            </w:pPr>
            <w:r w:rsidRPr="004A3EA5">
              <w:rPr>
                <w:b/>
                <w:bCs/>
                <w:lang w:val="en-US"/>
              </w:rPr>
              <w:t>SDL Phase:</w:t>
            </w:r>
          </w:p>
        </w:tc>
        <w:tc>
          <w:tcPr>
            <w:tcW w:w="0" w:type="auto"/>
            <w:tcMar>
              <w:top w:w="15" w:type="dxa"/>
              <w:left w:w="15" w:type="dxa"/>
              <w:bottom w:w="15" w:type="dxa"/>
              <w:right w:w="15" w:type="dxa"/>
            </w:tcMar>
            <w:hideMark/>
          </w:tcPr>
          <w:p w14:paraId="4FBBD599" w14:textId="77777777" w:rsidR="004A3EA5" w:rsidRPr="004A3EA5" w:rsidRDefault="004A3EA5" w:rsidP="004A3EA5">
            <w:pPr>
              <w:rPr>
                <w:lang w:val="en-US"/>
              </w:rPr>
            </w:pPr>
            <w:r w:rsidRPr="004A3EA5">
              <w:rPr>
                <w:lang w:val="en-US"/>
              </w:rPr>
              <w:t>Implementation</w:t>
            </w:r>
          </w:p>
        </w:tc>
      </w:tr>
    </w:tbl>
    <w:p w14:paraId="78F4224F" w14:textId="77777777" w:rsidR="004A3EA5" w:rsidRPr="004A3EA5" w:rsidRDefault="004A3EA5" w:rsidP="004A3EA5">
      <w:pPr>
        <w:rPr>
          <w:lang w:val="en-US"/>
        </w:rPr>
      </w:pPr>
    </w:p>
    <w:p w14:paraId="48D51E2B" w14:textId="77777777" w:rsidR="004A3EA5" w:rsidRPr="004A3EA5" w:rsidRDefault="004A3EA5" w:rsidP="004A3EA5">
      <w:pPr>
        <w:rPr>
          <w:b/>
          <w:bCs/>
          <w:lang w:val="en-US"/>
        </w:rPr>
      </w:pPr>
      <w:r w:rsidRPr="004A3EA5">
        <w:rPr>
          <w:b/>
          <w:bCs/>
          <w:lang w:val="en-US"/>
        </w:rPr>
        <w:t>Interaction: Secure Message Exchange (Encrypted + Signed)</w:t>
      </w:r>
    </w:p>
    <w:p w14:paraId="32F33FFF" w14:textId="2091A0A8" w:rsidR="004A3EA5" w:rsidRPr="004A3EA5" w:rsidRDefault="004A3EA5" w:rsidP="004A3EA5">
      <w:pPr>
        <w:rPr>
          <w:lang w:val="en-US"/>
        </w:rPr>
      </w:pPr>
      <w:r w:rsidRPr="004A3EA5">
        <w:rPr>
          <w:noProof/>
          <w:lang w:val="en-US"/>
        </w:rPr>
        <w:lastRenderedPageBreak/>
        <w:drawing>
          <wp:inline distT="0" distB="0" distL="0" distR="0" wp14:anchorId="41159768" wp14:editId="2F0C2EF5">
            <wp:extent cx="5731510" cy="2362200"/>
            <wp:effectExtent l="19050" t="19050" r="21590" b="19050"/>
            <wp:docPr id="1292495721" name="Picture 19" descr="Secure Message Exchange (Encrypted + Signed) interaction screensho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012" descr="Secure Message Exchange (Encrypted + Signed) interaction screenshot      "/>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362200"/>
                    </a:xfrm>
                    <a:prstGeom prst="rect">
                      <a:avLst/>
                    </a:prstGeom>
                    <a:noFill/>
                    <a:ln w="9525" cmpd="sng">
                      <a:solidFill>
                        <a:srgbClr val="D6E1FF"/>
                      </a:solidFill>
                      <a:miter lim="800000"/>
                      <a:headEnd/>
                      <a:tailEnd/>
                    </a:ln>
                    <a:effectLst/>
                  </pic:spPr>
                </pic:pic>
              </a:graphicData>
            </a:graphic>
          </wp:inline>
        </w:drawing>
      </w:r>
    </w:p>
    <w:p w14:paraId="38EAF473" w14:textId="77777777" w:rsidR="004A3EA5" w:rsidRPr="004A3EA5" w:rsidRDefault="004A3EA5" w:rsidP="004A3EA5">
      <w:pPr>
        <w:rPr>
          <w:b/>
          <w:bCs/>
          <w:iCs/>
          <w:lang w:val="en-US"/>
        </w:rPr>
      </w:pPr>
      <w:r w:rsidRPr="004A3EA5">
        <w:rPr>
          <w:b/>
          <w:bCs/>
          <w:lang w:val="en-US"/>
        </w:rPr>
        <w:t xml:space="preserve">43. Implementation Vulnerabilities [State: Needs Investigation] [Priority: High]  </w:t>
      </w:r>
    </w:p>
    <w:tbl>
      <w:tblPr>
        <w:tblW w:w="0" w:type="auto"/>
        <w:tblCellSpacing w:w="22" w:type="dxa"/>
        <w:tblCellMar>
          <w:top w:w="15" w:type="dxa"/>
          <w:left w:w="15" w:type="dxa"/>
          <w:bottom w:w="15" w:type="dxa"/>
          <w:right w:w="15" w:type="dxa"/>
        </w:tblCellMar>
        <w:tblLook w:val="05E0" w:firstRow="1" w:lastRow="1" w:firstColumn="1" w:lastColumn="1" w:noHBand="0" w:noVBand="1"/>
      </w:tblPr>
      <w:tblGrid>
        <w:gridCol w:w="1719"/>
        <w:gridCol w:w="7307"/>
      </w:tblGrid>
      <w:tr w:rsidR="004A3EA5" w:rsidRPr="004A3EA5" w14:paraId="11695F9F" w14:textId="77777777" w:rsidTr="000B7926">
        <w:trPr>
          <w:tblCellSpacing w:w="22" w:type="dxa"/>
        </w:trPr>
        <w:tc>
          <w:tcPr>
            <w:tcW w:w="0" w:type="auto"/>
            <w:tcMar>
              <w:top w:w="15" w:type="dxa"/>
              <w:left w:w="15" w:type="dxa"/>
              <w:bottom w:w="15" w:type="dxa"/>
              <w:right w:w="15" w:type="dxa"/>
            </w:tcMar>
            <w:hideMark/>
          </w:tcPr>
          <w:p w14:paraId="28B0BF50" w14:textId="77777777" w:rsidR="004A3EA5" w:rsidRPr="004A3EA5" w:rsidRDefault="004A3EA5" w:rsidP="004A3EA5">
            <w:pPr>
              <w:rPr>
                <w:lang w:val="en-US"/>
              </w:rPr>
            </w:pPr>
            <w:r w:rsidRPr="004A3EA5">
              <w:rPr>
                <w:b/>
                <w:bCs/>
                <w:lang w:val="en-US"/>
              </w:rPr>
              <w:t>Category:</w:t>
            </w:r>
          </w:p>
        </w:tc>
        <w:tc>
          <w:tcPr>
            <w:tcW w:w="0" w:type="auto"/>
            <w:tcMar>
              <w:top w:w="15" w:type="dxa"/>
              <w:left w:w="15" w:type="dxa"/>
              <w:bottom w:w="15" w:type="dxa"/>
              <w:right w:w="15" w:type="dxa"/>
            </w:tcMar>
            <w:hideMark/>
          </w:tcPr>
          <w:p w14:paraId="1FA82A3E" w14:textId="77777777" w:rsidR="004A3EA5" w:rsidRPr="004A3EA5" w:rsidRDefault="004A3EA5" w:rsidP="004A3EA5">
            <w:pPr>
              <w:rPr>
                <w:lang w:val="en-US"/>
              </w:rPr>
            </w:pPr>
            <w:r w:rsidRPr="004A3EA5">
              <w:rPr>
                <w:lang w:val="en-US"/>
              </w:rPr>
              <w:t>Tampering / Information Disclosure</w:t>
            </w:r>
          </w:p>
        </w:tc>
      </w:tr>
      <w:tr w:rsidR="004A3EA5" w:rsidRPr="004A3EA5" w14:paraId="1707B12C" w14:textId="77777777" w:rsidTr="000B7926">
        <w:trPr>
          <w:tblCellSpacing w:w="22" w:type="dxa"/>
        </w:trPr>
        <w:tc>
          <w:tcPr>
            <w:tcW w:w="0" w:type="auto"/>
            <w:tcMar>
              <w:top w:w="15" w:type="dxa"/>
              <w:left w:w="15" w:type="dxa"/>
              <w:bottom w:w="15" w:type="dxa"/>
              <w:right w:w="15" w:type="dxa"/>
            </w:tcMar>
            <w:hideMark/>
          </w:tcPr>
          <w:p w14:paraId="12861B19" w14:textId="77777777" w:rsidR="004A3EA5" w:rsidRPr="004A3EA5" w:rsidRDefault="004A3EA5" w:rsidP="004A3EA5">
            <w:pPr>
              <w:rPr>
                <w:lang w:val="en-US"/>
              </w:rPr>
            </w:pPr>
            <w:r w:rsidRPr="004A3EA5">
              <w:rPr>
                <w:b/>
                <w:bCs/>
                <w:lang w:val="en-US"/>
              </w:rPr>
              <w:t>Description:</w:t>
            </w:r>
          </w:p>
        </w:tc>
        <w:tc>
          <w:tcPr>
            <w:tcW w:w="0" w:type="auto"/>
            <w:tcMar>
              <w:top w:w="15" w:type="dxa"/>
              <w:left w:w="15" w:type="dxa"/>
              <w:bottom w:w="15" w:type="dxa"/>
              <w:right w:w="15" w:type="dxa"/>
            </w:tcMar>
            <w:hideMark/>
          </w:tcPr>
          <w:p w14:paraId="3DCA5ABC" w14:textId="77777777" w:rsidR="004A3EA5" w:rsidRPr="004A3EA5" w:rsidRDefault="004A3EA5" w:rsidP="004A3EA5">
            <w:pPr>
              <w:rPr>
                <w:lang w:val="en-US"/>
              </w:rPr>
            </w:pPr>
            <w:r w:rsidRPr="004A3EA5">
              <w:rPr>
                <w:lang w:val="en-US"/>
              </w:rPr>
              <w:t>Bugs, misconfigurations, or errors in PQC library implementations (CRYSTALS-Kyber and Dilithium) could allow key leakage, signature forgery, or manipulation of encrypted messages.</w:t>
            </w:r>
          </w:p>
        </w:tc>
      </w:tr>
      <w:tr w:rsidR="004A3EA5" w:rsidRPr="004A3EA5" w14:paraId="074F096E" w14:textId="77777777" w:rsidTr="000B7926">
        <w:trPr>
          <w:tblCellSpacing w:w="22" w:type="dxa"/>
        </w:trPr>
        <w:tc>
          <w:tcPr>
            <w:tcW w:w="0" w:type="auto"/>
            <w:tcMar>
              <w:top w:w="15" w:type="dxa"/>
              <w:left w:w="15" w:type="dxa"/>
              <w:bottom w:w="15" w:type="dxa"/>
              <w:right w:w="15" w:type="dxa"/>
            </w:tcMar>
            <w:hideMark/>
          </w:tcPr>
          <w:p w14:paraId="1D24946B" w14:textId="77777777" w:rsidR="004A3EA5" w:rsidRPr="004A3EA5" w:rsidRDefault="004A3EA5" w:rsidP="004A3EA5">
            <w:pPr>
              <w:rPr>
                <w:lang w:val="en-US"/>
              </w:rPr>
            </w:pPr>
            <w:r w:rsidRPr="004A3EA5">
              <w:rPr>
                <w:b/>
                <w:bCs/>
                <w:lang w:val="en-US"/>
              </w:rPr>
              <w:t>Justification:</w:t>
            </w:r>
          </w:p>
        </w:tc>
        <w:tc>
          <w:tcPr>
            <w:tcW w:w="0" w:type="auto"/>
            <w:tcMar>
              <w:top w:w="15" w:type="dxa"/>
              <w:left w:w="15" w:type="dxa"/>
              <w:bottom w:w="15" w:type="dxa"/>
              <w:right w:w="15" w:type="dxa"/>
            </w:tcMar>
            <w:hideMark/>
          </w:tcPr>
          <w:p w14:paraId="1F5E7F86" w14:textId="77777777" w:rsidR="004A3EA5" w:rsidRPr="004A3EA5" w:rsidRDefault="004A3EA5" w:rsidP="004A3EA5">
            <w:pPr>
              <w:rPr>
                <w:lang w:val="en-US"/>
              </w:rPr>
            </w:pPr>
            <w:r w:rsidRPr="004A3EA5">
              <w:rPr>
                <w:lang w:val="en-US"/>
              </w:rPr>
              <w:t>&lt;no mitigation provided&gt;</w:t>
            </w:r>
          </w:p>
        </w:tc>
      </w:tr>
      <w:tr w:rsidR="004A3EA5" w:rsidRPr="004A3EA5" w14:paraId="08D5A561" w14:textId="77777777" w:rsidTr="000B7926">
        <w:trPr>
          <w:tblCellSpacing w:w="22" w:type="dxa"/>
        </w:trPr>
        <w:tc>
          <w:tcPr>
            <w:tcW w:w="0" w:type="auto"/>
            <w:tcMar>
              <w:top w:w="15" w:type="dxa"/>
              <w:left w:w="15" w:type="dxa"/>
              <w:bottom w:w="15" w:type="dxa"/>
              <w:right w:w="15" w:type="dxa"/>
            </w:tcMar>
            <w:hideMark/>
          </w:tcPr>
          <w:p w14:paraId="7E297AF4" w14:textId="77777777" w:rsidR="004A3EA5" w:rsidRPr="004A3EA5" w:rsidRDefault="004A3EA5" w:rsidP="004A3EA5">
            <w:pPr>
              <w:rPr>
                <w:lang w:val="en-US"/>
              </w:rPr>
            </w:pPr>
            <w:r w:rsidRPr="004A3EA5">
              <w:rPr>
                <w:b/>
                <w:bCs/>
                <w:lang w:val="en-US"/>
              </w:rPr>
              <w:t>Possible Mitigation(s):</w:t>
            </w:r>
          </w:p>
        </w:tc>
        <w:tc>
          <w:tcPr>
            <w:tcW w:w="0" w:type="auto"/>
            <w:tcMar>
              <w:top w:w="15" w:type="dxa"/>
              <w:left w:w="15" w:type="dxa"/>
              <w:bottom w:w="15" w:type="dxa"/>
              <w:right w:w="15" w:type="dxa"/>
            </w:tcMar>
            <w:hideMark/>
          </w:tcPr>
          <w:p w14:paraId="185ED31C" w14:textId="77777777" w:rsidR="004A3EA5" w:rsidRPr="004A3EA5" w:rsidRDefault="004A3EA5" w:rsidP="004A3EA5">
            <w:pPr>
              <w:rPr>
                <w:lang w:val="en-US"/>
              </w:rPr>
            </w:pPr>
            <w:r w:rsidRPr="004A3EA5">
              <w:rPr>
                <w:lang w:val="en-US"/>
              </w:rPr>
              <w:t>Use audited and actively maintained libraries, conduct code reviews, and regularly update dependencies.</w:t>
            </w:r>
          </w:p>
        </w:tc>
      </w:tr>
      <w:tr w:rsidR="004A3EA5" w:rsidRPr="004A3EA5" w14:paraId="4D6C0DC1" w14:textId="77777777" w:rsidTr="000B7926">
        <w:trPr>
          <w:tblCellSpacing w:w="22" w:type="dxa"/>
        </w:trPr>
        <w:tc>
          <w:tcPr>
            <w:tcW w:w="0" w:type="auto"/>
            <w:tcMar>
              <w:top w:w="15" w:type="dxa"/>
              <w:left w:w="15" w:type="dxa"/>
              <w:bottom w:w="15" w:type="dxa"/>
              <w:right w:w="15" w:type="dxa"/>
            </w:tcMar>
            <w:hideMark/>
          </w:tcPr>
          <w:p w14:paraId="0736234E" w14:textId="77777777" w:rsidR="004A3EA5" w:rsidRPr="004A3EA5" w:rsidRDefault="004A3EA5" w:rsidP="004A3EA5">
            <w:pPr>
              <w:rPr>
                <w:lang w:val="en-US"/>
              </w:rPr>
            </w:pPr>
            <w:r w:rsidRPr="004A3EA5">
              <w:rPr>
                <w:b/>
                <w:bCs/>
                <w:lang w:val="en-US"/>
              </w:rPr>
              <w:t>SDL Phase:</w:t>
            </w:r>
          </w:p>
        </w:tc>
        <w:tc>
          <w:tcPr>
            <w:tcW w:w="0" w:type="auto"/>
            <w:tcMar>
              <w:top w:w="15" w:type="dxa"/>
              <w:left w:w="15" w:type="dxa"/>
              <w:bottom w:w="15" w:type="dxa"/>
              <w:right w:w="15" w:type="dxa"/>
            </w:tcMar>
            <w:hideMark/>
          </w:tcPr>
          <w:p w14:paraId="42F50921" w14:textId="77777777" w:rsidR="004A3EA5" w:rsidRPr="004A3EA5" w:rsidRDefault="004A3EA5" w:rsidP="004A3EA5">
            <w:pPr>
              <w:rPr>
                <w:lang w:val="en-US"/>
              </w:rPr>
            </w:pPr>
            <w:r w:rsidRPr="004A3EA5">
              <w:rPr>
                <w:lang w:val="en-US"/>
              </w:rPr>
              <w:t>Design</w:t>
            </w:r>
          </w:p>
        </w:tc>
      </w:tr>
    </w:tbl>
    <w:p w14:paraId="45588BFD" w14:textId="77777777" w:rsidR="004A3EA5" w:rsidRPr="004A3EA5" w:rsidRDefault="004A3EA5" w:rsidP="004A3EA5">
      <w:pPr>
        <w:rPr>
          <w:b/>
          <w:bCs/>
          <w:iCs/>
          <w:lang w:val="en-US"/>
        </w:rPr>
      </w:pPr>
      <w:r w:rsidRPr="004A3EA5">
        <w:rPr>
          <w:b/>
          <w:bCs/>
          <w:lang w:val="en-US"/>
        </w:rPr>
        <w:t xml:space="preserve">44. Fault Injection Attack [State: Needs Investigation] [Priority: Medium]  </w:t>
      </w:r>
    </w:p>
    <w:tbl>
      <w:tblPr>
        <w:tblW w:w="0" w:type="auto"/>
        <w:tblCellSpacing w:w="22" w:type="dxa"/>
        <w:tblCellMar>
          <w:top w:w="15" w:type="dxa"/>
          <w:left w:w="15" w:type="dxa"/>
          <w:bottom w:w="15" w:type="dxa"/>
          <w:right w:w="15" w:type="dxa"/>
        </w:tblCellMar>
        <w:tblLook w:val="05E0" w:firstRow="1" w:lastRow="1" w:firstColumn="1" w:lastColumn="1" w:noHBand="0" w:noVBand="1"/>
      </w:tblPr>
      <w:tblGrid>
        <w:gridCol w:w="1950"/>
        <w:gridCol w:w="7076"/>
      </w:tblGrid>
      <w:tr w:rsidR="004A3EA5" w:rsidRPr="004A3EA5" w14:paraId="2510D9B9" w14:textId="77777777" w:rsidTr="000B7926">
        <w:trPr>
          <w:tblCellSpacing w:w="22" w:type="dxa"/>
        </w:trPr>
        <w:tc>
          <w:tcPr>
            <w:tcW w:w="0" w:type="auto"/>
            <w:tcMar>
              <w:top w:w="15" w:type="dxa"/>
              <w:left w:w="15" w:type="dxa"/>
              <w:bottom w:w="15" w:type="dxa"/>
              <w:right w:w="15" w:type="dxa"/>
            </w:tcMar>
            <w:hideMark/>
          </w:tcPr>
          <w:p w14:paraId="70FF51CF" w14:textId="77777777" w:rsidR="004A3EA5" w:rsidRPr="004A3EA5" w:rsidRDefault="004A3EA5" w:rsidP="004A3EA5">
            <w:pPr>
              <w:rPr>
                <w:lang w:val="en-US"/>
              </w:rPr>
            </w:pPr>
            <w:r w:rsidRPr="004A3EA5">
              <w:rPr>
                <w:b/>
                <w:bCs/>
                <w:lang w:val="en-US"/>
              </w:rPr>
              <w:t>Category:</w:t>
            </w:r>
          </w:p>
        </w:tc>
        <w:tc>
          <w:tcPr>
            <w:tcW w:w="0" w:type="auto"/>
            <w:tcMar>
              <w:top w:w="15" w:type="dxa"/>
              <w:left w:w="15" w:type="dxa"/>
              <w:bottom w:w="15" w:type="dxa"/>
              <w:right w:w="15" w:type="dxa"/>
            </w:tcMar>
            <w:hideMark/>
          </w:tcPr>
          <w:p w14:paraId="0DF2576E" w14:textId="77777777" w:rsidR="004A3EA5" w:rsidRPr="004A3EA5" w:rsidRDefault="004A3EA5" w:rsidP="004A3EA5">
            <w:pPr>
              <w:rPr>
                <w:lang w:val="en-US"/>
              </w:rPr>
            </w:pPr>
            <w:r w:rsidRPr="004A3EA5">
              <w:rPr>
                <w:lang w:val="en-US"/>
              </w:rPr>
              <w:t>Tampering</w:t>
            </w:r>
          </w:p>
        </w:tc>
      </w:tr>
      <w:tr w:rsidR="004A3EA5" w:rsidRPr="004A3EA5" w14:paraId="68C89926" w14:textId="77777777" w:rsidTr="000B7926">
        <w:trPr>
          <w:tblCellSpacing w:w="22" w:type="dxa"/>
        </w:trPr>
        <w:tc>
          <w:tcPr>
            <w:tcW w:w="0" w:type="auto"/>
            <w:tcMar>
              <w:top w:w="15" w:type="dxa"/>
              <w:left w:w="15" w:type="dxa"/>
              <w:bottom w:w="15" w:type="dxa"/>
              <w:right w:w="15" w:type="dxa"/>
            </w:tcMar>
            <w:hideMark/>
          </w:tcPr>
          <w:p w14:paraId="127D61FB" w14:textId="77777777" w:rsidR="004A3EA5" w:rsidRPr="004A3EA5" w:rsidRDefault="004A3EA5" w:rsidP="004A3EA5">
            <w:pPr>
              <w:rPr>
                <w:lang w:val="en-US"/>
              </w:rPr>
            </w:pPr>
            <w:r w:rsidRPr="004A3EA5">
              <w:rPr>
                <w:b/>
                <w:bCs/>
                <w:lang w:val="en-US"/>
              </w:rPr>
              <w:t>Description:</w:t>
            </w:r>
          </w:p>
        </w:tc>
        <w:tc>
          <w:tcPr>
            <w:tcW w:w="0" w:type="auto"/>
            <w:tcMar>
              <w:top w:w="15" w:type="dxa"/>
              <w:left w:w="15" w:type="dxa"/>
              <w:bottom w:w="15" w:type="dxa"/>
              <w:right w:w="15" w:type="dxa"/>
            </w:tcMar>
            <w:hideMark/>
          </w:tcPr>
          <w:p w14:paraId="6F249081" w14:textId="77777777" w:rsidR="004A3EA5" w:rsidRPr="004A3EA5" w:rsidRDefault="004A3EA5" w:rsidP="004A3EA5">
            <w:pPr>
              <w:rPr>
                <w:lang w:val="en-US"/>
              </w:rPr>
            </w:pPr>
            <w:r w:rsidRPr="004A3EA5">
              <w:rPr>
                <w:lang w:val="en-US"/>
              </w:rPr>
              <w:t>An attacker could inject faults during cryptographic computations to manipulate outputs or extract secret keys.</w:t>
            </w:r>
          </w:p>
        </w:tc>
      </w:tr>
      <w:tr w:rsidR="004A3EA5" w:rsidRPr="004A3EA5" w14:paraId="6FAAECD7" w14:textId="77777777" w:rsidTr="000B7926">
        <w:trPr>
          <w:tblCellSpacing w:w="22" w:type="dxa"/>
        </w:trPr>
        <w:tc>
          <w:tcPr>
            <w:tcW w:w="0" w:type="auto"/>
            <w:tcMar>
              <w:top w:w="15" w:type="dxa"/>
              <w:left w:w="15" w:type="dxa"/>
              <w:bottom w:w="15" w:type="dxa"/>
              <w:right w:w="15" w:type="dxa"/>
            </w:tcMar>
            <w:hideMark/>
          </w:tcPr>
          <w:p w14:paraId="72A84368" w14:textId="77777777" w:rsidR="004A3EA5" w:rsidRPr="004A3EA5" w:rsidRDefault="004A3EA5" w:rsidP="004A3EA5">
            <w:pPr>
              <w:rPr>
                <w:lang w:val="en-US"/>
              </w:rPr>
            </w:pPr>
            <w:r w:rsidRPr="004A3EA5">
              <w:rPr>
                <w:b/>
                <w:bCs/>
                <w:lang w:val="en-US"/>
              </w:rPr>
              <w:t>Justification:</w:t>
            </w:r>
          </w:p>
        </w:tc>
        <w:tc>
          <w:tcPr>
            <w:tcW w:w="0" w:type="auto"/>
            <w:tcMar>
              <w:top w:w="15" w:type="dxa"/>
              <w:left w:w="15" w:type="dxa"/>
              <w:bottom w:w="15" w:type="dxa"/>
              <w:right w:w="15" w:type="dxa"/>
            </w:tcMar>
            <w:hideMark/>
          </w:tcPr>
          <w:p w14:paraId="3C2EEF9B" w14:textId="77777777" w:rsidR="004A3EA5" w:rsidRPr="004A3EA5" w:rsidRDefault="004A3EA5" w:rsidP="004A3EA5">
            <w:pPr>
              <w:rPr>
                <w:lang w:val="en-US"/>
              </w:rPr>
            </w:pPr>
            <w:r w:rsidRPr="004A3EA5">
              <w:rPr>
                <w:lang w:val="en-US"/>
              </w:rPr>
              <w:t>&lt;no mitigation provided&gt;</w:t>
            </w:r>
          </w:p>
        </w:tc>
      </w:tr>
      <w:tr w:rsidR="004A3EA5" w:rsidRPr="004A3EA5" w14:paraId="5018FE7E" w14:textId="77777777" w:rsidTr="000B7926">
        <w:trPr>
          <w:tblCellSpacing w:w="22" w:type="dxa"/>
        </w:trPr>
        <w:tc>
          <w:tcPr>
            <w:tcW w:w="0" w:type="auto"/>
            <w:tcMar>
              <w:top w:w="15" w:type="dxa"/>
              <w:left w:w="15" w:type="dxa"/>
              <w:bottom w:w="15" w:type="dxa"/>
              <w:right w:w="15" w:type="dxa"/>
            </w:tcMar>
            <w:hideMark/>
          </w:tcPr>
          <w:p w14:paraId="0B4CE4A7" w14:textId="77777777" w:rsidR="004A3EA5" w:rsidRPr="004A3EA5" w:rsidRDefault="004A3EA5" w:rsidP="004A3EA5">
            <w:pPr>
              <w:rPr>
                <w:lang w:val="en-US"/>
              </w:rPr>
            </w:pPr>
            <w:r w:rsidRPr="004A3EA5">
              <w:rPr>
                <w:b/>
                <w:bCs/>
                <w:lang w:val="en-US"/>
              </w:rPr>
              <w:t>Possible Mitigation(s):</w:t>
            </w:r>
          </w:p>
        </w:tc>
        <w:tc>
          <w:tcPr>
            <w:tcW w:w="0" w:type="auto"/>
            <w:tcMar>
              <w:top w:w="15" w:type="dxa"/>
              <w:left w:w="15" w:type="dxa"/>
              <w:bottom w:w="15" w:type="dxa"/>
              <w:right w:w="15" w:type="dxa"/>
            </w:tcMar>
            <w:hideMark/>
          </w:tcPr>
          <w:p w14:paraId="1FEC878D" w14:textId="77777777" w:rsidR="004A3EA5" w:rsidRPr="004A3EA5" w:rsidRDefault="004A3EA5" w:rsidP="004A3EA5">
            <w:pPr>
              <w:rPr>
                <w:lang w:val="en-US"/>
              </w:rPr>
            </w:pPr>
            <w:r w:rsidRPr="004A3EA5">
              <w:rPr>
                <w:lang w:val="en-US"/>
              </w:rPr>
              <w:t>Employ error detection, fault-tolerant designs, and hardware protection. Validate all cryptographic outputs.</w:t>
            </w:r>
          </w:p>
        </w:tc>
      </w:tr>
      <w:tr w:rsidR="004A3EA5" w:rsidRPr="004A3EA5" w14:paraId="657B356E" w14:textId="77777777" w:rsidTr="000B7926">
        <w:trPr>
          <w:tblCellSpacing w:w="22" w:type="dxa"/>
        </w:trPr>
        <w:tc>
          <w:tcPr>
            <w:tcW w:w="0" w:type="auto"/>
            <w:tcMar>
              <w:top w:w="15" w:type="dxa"/>
              <w:left w:w="15" w:type="dxa"/>
              <w:bottom w:w="15" w:type="dxa"/>
              <w:right w:w="15" w:type="dxa"/>
            </w:tcMar>
            <w:hideMark/>
          </w:tcPr>
          <w:p w14:paraId="69E8128B" w14:textId="77777777" w:rsidR="004A3EA5" w:rsidRPr="004A3EA5" w:rsidRDefault="004A3EA5" w:rsidP="004A3EA5">
            <w:pPr>
              <w:rPr>
                <w:lang w:val="en-US"/>
              </w:rPr>
            </w:pPr>
            <w:r w:rsidRPr="004A3EA5">
              <w:rPr>
                <w:b/>
                <w:bCs/>
                <w:lang w:val="en-US"/>
              </w:rPr>
              <w:t>SDL Phase:</w:t>
            </w:r>
          </w:p>
        </w:tc>
        <w:tc>
          <w:tcPr>
            <w:tcW w:w="0" w:type="auto"/>
            <w:tcMar>
              <w:top w:w="15" w:type="dxa"/>
              <w:left w:w="15" w:type="dxa"/>
              <w:bottom w:w="15" w:type="dxa"/>
              <w:right w:w="15" w:type="dxa"/>
            </w:tcMar>
            <w:hideMark/>
          </w:tcPr>
          <w:p w14:paraId="071C587C" w14:textId="77777777" w:rsidR="004A3EA5" w:rsidRPr="004A3EA5" w:rsidRDefault="004A3EA5" w:rsidP="004A3EA5">
            <w:pPr>
              <w:rPr>
                <w:lang w:val="en-US"/>
              </w:rPr>
            </w:pPr>
            <w:r w:rsidRPr="004A3EA5">
              <w:rPr>
                <w:lang w:val="en-US"/>
              </w:rPr>
              <w:t>Implementation</w:t>
            </w:r>
          </w:p>
        </w:tc>
      </w:tr>
    </w:tbl>
    <w:p w14:paraId="42BDB97E" w14:textId="77777777" w:rsidR="004A3EA5" w:rsidRPr="004A3EA5" w:rsidRDefault="004A3EA5" w:rsidP="004A3EA5">
      <w:pPr>
        <w:rPr>
          <w:b/>
          <w:bCs/>
          <w:iCs/>
          <w:lang w:val="en-US"/>
        </w:rPr>
      </w:pPr>
      <w:r w:rsidRPr="004A3EA5">
        <w:rPr>
          <w:b/>
          <w:bCs/>
          <w:lang w:val="en-US"/>
        </w:rPr>
        <w:t xml:space="preserve">45. Physical / Memory Extraction [State: Needs Investigation] [Priority: High]  </w:t>
      </w:r>
    </w:p>
    <w:tbl>
      <w:tblPr>
        <w:tblW w:w="0" w:type="auto"/>
        <w:tblCellSpacing w:w="22" w:type="dxa"/>
        <w:tblCellMar>
          <w:top w:w="15" w:type="dxa"/>
          <w:left w:w="15" w:type="dxa"/>
          <w:bottom w:w="15" w:type="dxa"/>
          <w:right w:w="15" w:type="dxa"/>
        </w:tblCellMar>
        <w:tblLook w:val="05E0" w:firstRow="1" w:lastRow="1" w:firstColumn="1" w:lastColumn="1" w:noHBand="0" w:noVBand="1"/>
      </w:tblPr>
      <w:tblGrid>
        <w:gridCol w:w="1916"/>
        <w:gridCol w:w="7110"/>
      </w:tblGrid>
      <w:tr w:rsidR="004A3EA5" w:rsidRPr="004A3EA5" w14:paraId="1FAD637D" w14:textId="77777777" w:rsidTr="000B7926">
        <w:trPr>
          <w:tblCellSpacing w:w="22" w:type="dxa"/>
        </w:trPr>
        <w:tc>
          <w:tcPr>
            <w:tcW w:w="0" w:type="auto"/>
            <w:tcMar>
              <w:top w:w="15" w:type="dxa"/>
              <w:left w:w="15" w:type="dxa"/>
              <w:bottom w:w="15" w:type="dxa"/>
              <w:right w:w="15" w:type="dxa"/>
            </w:tcMar>
            <w:hideMark/>
          </w:tcPr>
          <w:p w14:paraId="0381EC45" w14:textId="77777777" w:rsidR="004A3EA5" w:rsidRPr="004A3EA5" w:rsidRDefault="004A3EA5" w:rsidP="004A3EA5">
            <w:pPr>
              <w:rPr>
                <w:lang w:val="en-US"/>
              </w:rPr>
            </w:pPr>
            <w:r w:rsidRPr="004A3EA5">
              <w:rPr>
                <w:b/>
                <w:bCs/>
                <w:lang w:val="en-US"/>
              </w:rPr>
              <w:t>Category:</w:t>
            </w:r>
          </w:p>
        </w:tc>
        <w:tc>
          <w:tcPr>
            <w:tcW w:w="0" w:type="auto"/>
            <w:tcMar>
              <w:top w:w="15" w:type="dxa"/>
              <w:left w:w="15" w:type="dxa"/>
              <w:bottom w:w="15" w:type="dxa"/>
              <w:right w:w="15" w:type="dxa"/>
            </w:tcMar>
            <w:hideMark/>
          </w:tcPr>
          <w:p w14:paraId="2A51D036" w14:textId="77777777" w:rsidR="004A3EA5" w:rsidRPr="004A3EA5" w:rsidRDefault="004A3EA5" w:rsidP="004A3EA5">
            <w:pPr>
              <w:rPr>
                <w:lang w:val="en-US"/>
              </w:rPr>
            </w:pPr>
            <w:r w:rsidRPr="004A3EA5">
              <w:rPr>
                <w:lang w:val="en-US"/>
              </w:rPr>
              <w:t>Information Disclosure</w:t>
            </w:r>
          </w:p>
        </w:tc>
      </w:tr>
      <w:tr w:rsidR="004A3EA5" w:rsidRPr="004A3EA5" w14:paraId="09E5D9C8" w14:textId="77777777" w:rsidTr="000B7926">
        <w:trPr>
          <w:tblCellSpacing w:w="22" w:type="dxa"/>
        </w:trPr>
        <w:tc>
          <w:tcPr>
            <w:tcW w:w="0" w:type="auto"/>
            <w:tcMar>
              <w:top w:w="15" w:type="dxa"/>
              <w:left w:w="15" w:type="dxa"/>
              <w:bottom w:w="15" w:type="dxa"/>
              <w:right w:w="15" w:type="dxa"/>
            </w:tcMar>
            <w:hideMark/>
          </w:tcPr>
          <w:p w14:paraId="59CE6AE8" w14:textId="77777777" w:rsidR="004A3EA5" w:rsidRPr="004A3EA5" w:rsidRDefault="004A3EA5" w:rsidP="004A3EA5">
            <w:pPr>
              <w:rPr>
                <w:lang w:val="en-US"/>
              </w:rPr>
            </w:pPr>
            <w:r w:rsidRPr="004A3EA5">
              <w:rPr>
                <w:b/>
                <w:bCs/>
                <w:lang w:val="en-US"/>
              </w:rPr>
              <w:t>Description:</w:t>
            </w:r>
          </w:p>
        </w:tc>
        <w:tc>
          <w:tcPr>
            <w:tcW w:w="0" w:type="auto"/>
            <w:tcMar>
              <w:top w:w="15" w:type="dxa"/>
              <w:left w:w="15" w:type="dxa"/>
              <w:bottom w:w="15" w:type="dxa"/>
              <w:right w:w="15" w:type="dxa"/>
            </w:tcMar>
            <w:hideMark/>
          </w:tcPr>
          <w:p w14:paraId="5EE81E78" w14:textId="77777777" w:rsidR="004A3EA5" w:rsidRPr="004A3EA5" w:rsidRDefault="004A3EA5" w:rsidP="004A3EA5">
            <w:pPr>
              <w:rPr>
                <w:lang w:val="en-US"/>
              </w:rPr>
            </w:pPr>
            <w:r w:rsidRPr="004A3EA5">
              <w:rPr>
                <w:lang w:val="en-US"/>
              </w:rPr>
              <w:t>Physical access to client or server memory or container storage could allow extraction of secret keys or sensitive data.</w:t>
            </w:r>
          </w:p>
        </w:tc>
      </w:tr>
      <w:tr w:rsidR="004A3EA5" w:rsidRPr="004A3EA5" w14:paraId="6A507EE3" w14:textId="77777777" w:rsidTr="000B7926">
        <w:trPr>
          <w:tblCellSpacing w:w="22" w:type="dxa"/>
        </w:trPr>
        <w:tc>
          <w:tcPr>
            <w:tcW w:w="0" w:type="auto"/>
            <w:tcMar>
              <w:top w:w="15" w:type="dxa"/>
              <w:left w:w="15" w:type="dxa"/>
              <w:bottom w:w="15" w:type="dxa"/>
              <w:right w:w="15" w:type="dxa"/>
            </w:tcMar>
            <w:hideMark/>
          </w:tcPr>
          <w:p w14:paraId="51E08E9E" w14:textId="77777777" w:rsidR="004A3EA5" w:rsidRPr="004A3EA5" w:rsidRDefault="004A3EA5" w:rsidP="004A3EA5">
            <w:pPr>
              <w:rPr>
                <w:lang w:val="en-US"/>
              </w:rPr>
            </w:pPr>
            <w:r w:rsidRPr="004A3EA5">
              <w:rPr>
                <w:b/>
                <w:bCs/>
                <w:lang w:val="en-US"/>
              </w:rPr>
              <w:lastRenderedPageBreak/>
              <w:t>Justification:</w:t>
            </w:r>
          </w:p>
        </w:tc>
        <w:tc>
          <w:tcPr>
            <w:tcW w:w="0" w:type="auto"/>
            <w:tcMar>
              <w:top w:w="15" w:type="dxa"/>
              <w:left w:w="15" w:type="dxa"/>
              <w:bottom w:w="15" w:type="dxa"/>
              <w:right w:w="15" w:type="dxa"/>
            </w:tcMar>
            <w:hideMark/>
          </w:tcPr>
          <w:p w14:paraId="2ECC2FBF" w14:textId="77777777" w:rsidR="004A3EA5" w:rsidRPr="004A3EA5" w:rsidRDefault="004A3EA5" w:rsidP="004A3EA5">
            <w:pPr>
              <w:rPr>
                <w:lang w:val="en-US"/>
              </w:rPr>
            </w:pPr>
            <w:r w:rsidRPr="004A3EA5">
              <w:rPr>
                <w:lang w:val="en-US"/>
              </w:rPr>
              <w:t>&lt;no mitigation provided&gt;</w:t>
            </w:r>
          </w:p>
        </w:tc>
      </w:tr>
      <w:tr w:rsidR="004A3EA5" w:rsidRPr="004A3EA5" w14:paraId="580B84A4" w14:textId="77777777" w:rsidTr="000B7926">
        <w:trPr>
          <w:tblCellSpacing w:w="22" w:type="dxa"/>
        </w:trPr>
        <w:tc>
          <w:tcPr>
            <w:tcW w:w="0" w:type="auto"/>
            <w:tcMar>
              <w:top w:w="15" w:type="dxa"/>
              <w:left w:w="15" w:type="dxa"/>
              <w:bottom w:w="15" w:type="dxa"/>
              <w:right w:w="15" w:type="dxa"/>
            </w:tcMar>
            <w:hideMark/>
          </w:tcPr>
          <w:p w14:paraId="2D20B5C3" w14:textId="77777777" w:rsidR="004A3EA5" w:rsidRPr="004A3EA5" w:rsidRDefault="004A3EA5" w:rsidP="004A3EA5">
            <w:pPr>
              <w:rPr>
                <w:lang w:val="en-US"/>
              </w:rPr>
            </w:pPr>
            <w:r w:rsidRPr="004A3EA5">
              <w:rPr>
                <w:b/>
                <w:bCs/>
                <w:lang w:val="en-US"/>
              </w:rPr>
              <w:t>Possible Mitigation(s):</w:t>
            </w:r>
          </w:p>
        </w:tc>
        <w:tc>
          <w:tcPr>
            <w:tcW w:w="0" w:type="auto"/>
            <w:tcMar>
              <w:top w:w="15" w:type="dxa"/>
              <w:left w:w="15" w:type="dxa"/>
              <w:bottom w:w="15" w:type="dxa"/>
              <w:right w:w="15" w:type="dxa"/>
            </w:tcMar>
            <w:hideMark/>
          </w:tcPr>
          <w:p w14:paraId="5AE9D7E0" w14:textId="77777777" w:rsidR="004A3EA5" w:rsidRPr="004A3EA5" w:rsidRDefault="004A3EA5" w:rsidP="004A3EA5">
            <w:pPr>
              <w:rPr>
                <w:lang w:val="en-US"/>
              </w:rPr>
            </w:pPr>
            <w:r w:rsidRPr="004A3EA5">
              <w:rPr>
                <w:lang w:val="en-US"/>
              </w:rPr>
              <w:t>Use encrypted storage, container isolation, strict access controls, and monitor for unauthorised access.</w:t>
            </w:r>
          </w:p>
        </w:tc>
      </w:tr>
      <w:tr w:rsidR="004A3EA5" w:rsidRPr="004A3EA5" w14:paraId="7D543E6A" w14:textId="77777777" w:rsidTr="000B7926">
        <w:trPr>
          <w:tblCellSpacing w:w="22" w:type="dxa"/>
        </w:trPr>
        <w:tc>
          <w:tcPr>
            <w:tcW w:w="0" w:type="auto"/>
            <w:tcMar>
              <w:top w:w="15" w:type="dxa"/>
              <w:left w:w="15" w:type="dxa"/>
              <w:bottom w:w="15" w:type="dxa"/>
              <w:right w:w="15" w:type="dxa"/>
            </w:tcMar>
            <w:hideMark/>
          </w:tcPr>
          <w:p w14:paraId="4CEC605E" w14:textId="77777777" w:rsidR="004A3EA5" w:rsidRPr="004A3EA5" w:rsidRDefault="004A3EA5" w:rsidP="004A3EA5">
            <w:pPr>
              <w:rPr>
                <w:lang w:val="en-US"/>
              </w:rPr>
            </w:pPr>
            <w:r w:rsidRPr="004A3EA5">
              <w:rPr>
                <w:b/>
                <w:bCs/>
                <w:lang w:val="en-US"/>
              </w:rPr>
              <w:t>SDL Phase:</w:t>
            </w:r>
          </w:p>
        </w:tc>
        <w:tc>
          <w:tcPr>
            <w:tcW w:w="0" w:type="auto"/>
            <w:tcMar>
              <w:top w:w="15" w:type="dxa"/>
              <w:left w:w="15" w:type="dxa"/>
              <w:bottom w:w="15" w:type="dxa"/>
              <w:right w:w="15" w:type="dxa"/>
            </w:tcMar>
            <w:hideMark/>
          </w:tcPr>
          <w:p w14:paraId="2339D95B" w14:textId="77777777" w:rsidR="004A3EA5" w:rsidRPr="004A3EA5" w:rsidRDefault="004A3EA5" w:rsidP="004A3EA5">
            <w:pPr>
              <w:rPr>
                <w:lang w:val="en-US"/>
              </w:rPr>
            </w:pPr>
            <w:r w:rsidRPr="004A3EA5">
              <w:rPr>
                <w:lang w:val="en-US"/>
              </w:rPr>
              <w:t>Implementation</w:t>
            </w:r>
          </w:p>
        </w:tc>
      </w:tr>
    </w:tbl>
    <w:p w14:paraId="23EB57DA" w14:textId="77777777" w:rsidR="004A3EA5" w:rsidRPr="004A3EA5" w:rsidRDefault="004A3EA5" w:rsidP="004A3EA5">
      <w:pPr>
        <w:rPr>
          <w:b/>
          <w:bCs/>
          <w:iCs/>
          <w:lang w:val="en-US"/>
        </w:rPr>
      </w:pPr>
      <w:r w:rsidRPr="004A3EA5">
        <w:rPr>
          <w:b/>
          <w:bCs/>
          <w:lang w:val="en-US"/>
        </w:rPr>
        <w:t xml:space="preserve">46. Replay Attack [State: Needs Investigation] [Priority: Medium]  </w:t>
      </w:r>
    </w:p>
    <w:tbl>
      <w:tblPr>
        <w:tblW w:w="0" w:type="auto"/>
        <w:tblCellSpacing w:w="22" w:type="dxa"/>
        <w:tblCellMar>
          <w:top w:w="15" w:type="dxa"/>
          <w:left w:w="15" w:type="dxa"/>
          <w:bottom w:w="15" w:type="dxa"/>
          <w:right w:w="15" w:type="dxa"/>
        </w:tblCellMar>
        <w:tblLook w:val="05E0" w:firstRow="1" w:lastRow="1" w:firstColumn="1" w:lastColumn="1" w:noHBand="0" w:noVBand="1"/>
      </w:tblPr>
      <w:tblGrid>
        <w:gridCol w:w="1927"/>
        <w:gridCol w:w="7099"/>
      </w:tblGrid>
      <w:tr w:rsidR="004A3EA5" w:rsidRPr="004A3EA5" w14:paraId="4010CD50" w14:textId="77777777" w:rsidTr="000B7926">
        <w:trPr>
          <w:tblCellSpacing w:w="22" w:type="dxa"/>
        </w:trPr>
        <w:tc>
          <w:tcPr>
            <w:tcW w:w="0" w:type="auto"/>
            <w:tcMar>
              <w:top w:w="15" w:type="dxa"/>
              <w:left w:w="15" w:type="dxa"/>
              <w:bottom w:w="15" w:type="dxa"/>
              <w:right w:w="15" w:type="dxa"/>
            </w:tcMar>
            <w:hideMark/>
          </w:tcPr>
          <w:p w14:paraId="16961D0A" w14:textId="77777777" w:rsidR="004A3EA5" w:rsidRPr="004A3EA5" w:rsidRDefault="004A3EA5" w:rsidP="004A3EA5">
            <w:pPr>
              <w:rPr>
                <w:lang w:val="en-US"/>
              </w:rPr>
            </w:pPr>
            <w:r w:rsidRPr="004A3EA5">
              <w:rPr>
                <w:b/>
                <w:bCs/>
                <w:lang w:val="en-US"/>
              </w:rPr>
              <w:t>Category:</w:t>
            </w:r>
          </w:p>
        </w:tc>
        <w:tc>
          <w:tcPr>
            <w:tcW w:w="0" w:type="auto"/>
            <w:tcMar>
              <w:top w:w="15" w:type="dxa"/>
              <w:left w:w="15" w:type="dxa"/>
              <w:bottom w:w="15" w:type="dxa"/>
              <w:right w:w="15" w:type="dxa"/>
            </w:tcMar>
            <w:hideMark/>
          </w:tcPr>
          <w:p w14:paraId="17E4D01E" w14:textId="77777777" w:rsidR="004A3EA5" w:rsidRPr="004A3EA5" w:rsidRDefault="004A3EA5" w:rsidP="004A3EA5">
            <w:pPr>
              <w:rPr>
                <w:lang w:val="en-US"/>
              </w:rPr>
            </w:pPr>
            <w:r w:rsidRPr="004A3EA5">
              <w:rPr>
                <w:lang w:val="en-US"/>
              </w:rPr>
              <w:t>Spoofing / Tampering</w:t>
            </w:r>
          </w:p>
        </w:tc>
      </w:tr>
      <w:tr w:rsidR="004A3EA5" w:rsidRPr="004A3EA5" w14:paraId="4501C514" w14:textId="77777777" w:rsidTr="000B7926">
        <w:trPr>
          <w:tblCellSpacing w:w="22" w:type="dxa"/>
        </w:trPr>
        <w:tc>
          <w:tcPr>
            <w:tcW w:w="0" w:type="auto"/>
            <w:tcMar>
              <w:top w:w="15" w:type="dxa"/>
              <w:left w:w="15" w:type="dxa"/>
              <w:bottom w:w="15" w:type="dxa"/>
              <w:right w:w="15" w:type="dxa"/>
            </w:tcMar>
            <w:hideMark/>
          </w:tcPr>
          <w:p w14:paraId="5FA15BAA" w14:textId="77777777" w:rsidR="004A3EA5" w:rsidRPr="004A3EA5" w:rsidRDefault="004A3EA5" w:rsidP="004A3EA5">
            <w:pPr>
              <w:rPr>
                <w:lang w:val="en-US"/>
              </w:rPr>
            </w:pPr>
            <w:r w:rsidRPr="004A3EA5">
              <w:rPr>
                <w:b/>
                <w:bCs/>
                <w:lang w:val="en-US"/>
              </w:rPr>
              <w:t>Description:</w:t>
            </w:r>
          </w:p>
        </w:tc>
        <w:tc>
          <w:tcPr>
            <w:tcW w:w="0" w:type="auto"/>
            <w:tcMar>
              <w:top w:w="15" w:type="dxa"/>
              <w:left w:w="15" w:type="dxa"/>
              <w:bottom w:w="15" w:type="dxa"/>
              <w:right w:w="15" w:type="dxa"/>
            </w:tcMar>
            <w:hideMark/>
          </w:tcPr>
          <w:p w14:paraId="4C466E49" w14:textId="77777777" w:rsidR="004A3EA5" w:rsidRPr="004A3EA5" w:rsidRDefault="004A3EA5" w:rsidP="004A3EA5">
            <w:pPr>
              <w:rPr>
                <w:lang w:val="en-US"/>
              </w:rPr>
            </w:pPr>
            <w:r w:rsidRPr="004A3EA5">
              <w:rPr>
                <w:lang w:val="en-US"/>
              </w:rPr>
              <w:t>Capture messages could be re-sent by an attacker to gain unauthorised access or trigger unintended operations.</w:t>
            </w:r>
          </w:p>
        </w:tc>
      </w:tr>
      <w:tr w:rsidR="004A3EA5" w:rsidRPr="004A3EA5" w14:paraId="39199A2C" w14:textId="77777777" w:rsidTr="000B7926">
        <w:trPr>
          <w:tblCellSpacing w:w="22" w:type="dxa"/>
        </w:trPr>
        <w:tc>
          <w:tcPr>
            <w:tcW w:w="0" w:type="auto"/>
            <w:tcMar>
              <w:top w:w="15" w:type="dxa"/>
              <w:left w:w="15" w:type="dxa"/>
              <w:bottom w:w="15" w:type="dxa"/>
              <w:right w:w="15" w:type="dxa"/>
            </w:tcMar>
            <w:hideMark/>
          </w:tcPr>
          <w:p w14:paraId="6FF272F2" w14:textId="77777777" w:rsidR="004A3EA5" w:rsidRPr="004A3EA5" w:rsidRDefault="004A3EA5" w:rsidP="004A3EA5">
            <w:pPr>
              <w:rPr>
                <w:lang w:val="en-US"/>
              </w:rPr>
            </w:pPr>
            <w:r w:rsidRPr="004A3EA5">
              <w:rPr>
                <w:b/>
                <w:bCs/>
                <w:lang w:val="en-US"/>
              </w:rPr>
              <w:t>Justification:</w:t>
            </w:r>
          </w:p>
        </w:tc>
        <w:tc>
          <w:tcPr>
            <w:tcW w:w="0" w:type="auto"/>
            <w:tcMar>
              <w:top w:w="15" w:type="dxa"/>
              <w:left w:w="15" w:type="dxa"/>
              <w:bottom w:w="15" w:type="dxa"/>
              <w:right w:w="15" w:type="dxa"/>
            </w:tcMar>
            <w:hideMark/>
          </w:tcPr>
          <w:p w14:paraId="43309038" w14:textId="77777777" w:rsidR="004A3EA5" w:rsidRPr="004A3EA5" w:rsidRDefault="004A3EA5" w:rsidP="004A3EA5">
            <w:pPr>
              <w:rPr>
                <w:lang w:val="en-US"/>
              </w:rPr>
            </w:pPr>
            <w:r w:rsidRPr="004A3EA5">
              <w:rPr>
                <w:lang w:val="en-US"/>
              </w:rPr>
              <w:t>&lt;no mitigation provided&gt;</w:t>
            </w:r>
          </w:p>
        </w:tc>
      </w:tr>
      <w:tr w:rsidR="004A3EA5" w:rsidRPr="004A3EA5" w14:paraId="5F30DAF6" w14:textId="77777777" w:rsidTr="000B7926">
        <w:trPr>
          <w:tblCellSpacing w:w="22" w:type="dxa"/>
        </w:trPr>
        <w:tc>
          <w:tcPr>
            <w:tcW w:w="0" w:type="auto"/>
            <w:tcMar>
              <w:top w:w="15" w:type="dxa"/>
              <w:left w:w="15" w:type="dxa"/>
              <w:bottom w:w="15" w:type="dxa"/>
              <w:right w:w="15" w:type="dxa"/>
            </w:tcMar>
            <w:hideMark/>
          </w:tcPr>
          <w:p w14:paraId="263C5E0E" w14:textId="77777777" w:rsidR="004A3EA5" w:rsidRPr="004A3EA5" w:rsidRDefault="004A3EA5" w:rsidP="004A3EA5">
            <w:pPr>
              <w:rPr>
                <w:lang w:val="en-US"/>
              </w:rPr>
            </w:pPr>
            <w:r w:rsidRPr="004A3EA5">
              <w:rPr>
                <w:b/>
                <w:bCs/>
                <w:lang w:val="en-US"/>
              </w:rPr>
              <w:t>Possible Mitigation(s):</w:t>
            </w:r>
          </w:p>
        </w:tc>
        <w:tc>
          <w:tcPr>
            <w:tcW w:w="0" w:type="auto"/>
            <w:tcMar>
              <w:top w:w="15" w:type="dxa"/>
              <w:left w:w="15" w:type="dxa"/>
              <w:bottom w:w="15" w:type="dxa"/>
              <w:right w:w="15" w:type="dxa"/>
            </w:tcMar>
            <w:hideMark/>
          </w:tcPr>
          <w:p w14:paraId="74F11148" w14:textId="77777777" w:rsidR="004A3EA5" w:rsidRPr="004A3EA5" w:rsidRDefault="004A3EA5" w:rsidP="004A3EA5">
            <w:pPr>
              <w:rPr>
                <w:lang w:val="en-US"/>
              </w:rPr>
            </w:pPr>
            <w:r w:rsidRPr="004A3EA5">
              <w:rPr>
                <w:lang w:val="en-US"/>
              </w:rPr>
              <w:t>Use nonces, timestamps, or sequence numbers. Validate message freshness. Enforce session management policies.</w:t>
            </w:r>
          </w:p>
        </w:tc>
      </w:tr>
      <w:tr w:rsidR="004A3EA5" w:rsidRPr="004A3EA5" w14:paraId="423B33B3" w14:textId="77777777" w:rsidTr="000B7926">
        <w:trPr>
          <w:tblCellSpacing w:w="22" w:type="dxa"/>
        </w:trPr>
        <w:tc>
          <w:tcPr>
            <w:tcW w:w="0" w:type="auto"/>
            <w:tcMar>
              <w:top w:w="15" w:type="dxa"/>
              <w:left w:w="15" w:type="dxa"/>
              <w:bottom w:w="15" w:type="dxa"/>
              <w:right w:w="15" w:type="dxa"/>
            </w:tcMar>
            <w:hideMark/>
          </w:tcPr>
          <w:p w14:paraId="704CE71B" w14:textId="77777777" w:rsidR="004A3EA5" w:rsidRPr="004A3EA5" w:rsidRDefault="004A3EA5" w:rsidP="004A3EA5">
            <w:pPr>
              <w:rPr>
                <w:lang w:val="en-US"/>
              </w:rPr>
            </w:pPr>
            <w:r w:rsidRPr="004A3EA5">
              <w:rPr>
                <w:b/>
                <w:bCs/>
                <w:lang w:val="en-US"/>
              </w:rPr>
              <w:t>SDL Phase:</w:t>
            </w:r>
          </w:p>
        </w:tc>
        <w:tc>
          <w:tcPr>
            <w:tcW w:w="0" w:type="auto"/>
            <w:tcMar>
              <w:top w:w="15" w:type="dxa"/>
              <w:left w:w="15" w:type="dxa"/>
              <w:bottom w:w="15" w:type="dxa"/>
              <w:right w:w="15" w:type="dxa"/>
            </w:tcMar>
            <w:hideMark/>
          </w:tcPr>
          <w:p w14:paraId="514AEB8C" w14:textId="77777777" w:rsidR="004A3EA5" w:rsidRPr="004A3EA5" w:rsidRDefault="004A3EA5" w:rsidP="004A3EA5">
            <w:pPr>
              <w:rPr>
                <w:lang w:val="en-US"/>
              </w:rPr>
            </w:pPr>
            <w:r w:rsidRPr="004A3EA5">
              <w:rPr>
                <w:lang w:val="en-US"/>
              </w:rPr>
              <w:t>Design</w:t>
            </w:r>
          </w:p>
        </w:tc>
      </w:tr>
    </w:tbl>
    <w:p w14:paraId="743B2BB2" w14:textId="6F37CC8E" w:rsidR="004A3EA5" w:rsidRPr="004A3EA5" w:rsidRDefault="004A3EA5" w:rsidP="004A3EA5">
      <w:pPr>
        <w:rPr>
          <w:b/>
          <w:bCs/>
          <w:iCs/>
          <w:lang w:val="en-US"/>
        </w:rPr>
      </w:pPr>
      <w:r w:rsidRPr="004A3EA5">
        <w:rPr>
          <w:b/>
          <w:bCs/>
          <w:lang w:val="en-US"/>
        </w:rPr>
        <w:t xml:space="preserve">47. Signature Verification Side-Channel [State: Needs Investigation] [Priority: Medium]  </w:t>
      </w:r>
    </w:p>
    <w:tbl>
      <w:tblPr>
        <w:tblW w:w="0" w:type="auto"/>
        <w:tblCellSpacing w:w="22" w:type="dxa"/>
        <w:tblCellMar>
          <w:top w:w="15" w:type="dxa"/>
          <w:left w:w="15" w:type="dxa"/>
          <w:bottom w:w="15" w:type="dxa"/>
          <w:right w:w="15" w:type="dxa"/>
        </w:tblCellMar>
        <w:tblLook w:val="05E0" w:firstRow="1" w:lastRow="1" w:firstColumn="1" w:lastColumn="1" w:noHBand="0" w:noVBand="1"/>
      </w:tblPr>
      <w:tblGrid>
        <w:gridCol w:w="1857"/>
        <w:gridCol w:w="7169"/>
      </w:tblGrid>
      <w:tr w:rsidR="004A3EA5" w:rsidRPr="004A3EA5" w14:paraId="1C5968B5" w14:textId="77777777" w:rsidTr="000B7926">
        <w:trPr>
          <w:tblCellSpacing w:w="22" w:type="dxa"/>
        </w:trPr>
        <w:tc>
          <w:tcPr>
            <w:tcW w:w="0" w:type="auto"/>
            <w:tcMar>
              <w:top w:w="15" w:type="dxa"/>
              <w:left w:w="15" w:type="dxa"/>
              <w:bottom w:w="15" w:type="dxa"/>
              <w:right w:w="15" w:type="dxa"/>
            </w:tcMar>
            <w:hideMark/>
          </w:tcPr>
          <w:p w14:paraId="1D084B6B" w14:textId="77777777" w:rsidR="004A3EA5" w:rsidRPr="004A3EA5" w:rsidRDefault="004A3EA5" w:rsidP="004A3EA5">
            <w:pPr>
              <w:rPr>
                <w:lang w:val="en-US"/>
              </w:rPr>
            </w:pPr>
            <w:r w:rsidRPr="004A3EA5">
              <w:rPr>
                <w:b/>
                <w:bCs/>
                <w:lang w:val="en-US"/>
              </w:rPr>
              <w:t>Category:</w:t>
            </w:r>
          </w:p>
        </w:tc>
        <w:tc>
          <w:tcPr>
            <w:tcW w:w="0" w:type="auto"/>
            <w:tcMar>
              <w:top w:w="15" w:type="dxa"/>
              <w:left w:w="15" w:type="dxa"/>
              <w:bottom w:w="15" w:type="dxa"/>
              <w:right w:w="15" w:type="dxa"/>
            </w:tcMar>
            <w:hideMark/>
          </w:tcPr>
          <w:p w14:paraId="6242162B" w14:textId="77777777" w:rsidR="004A3EA5" w:rsidRPr="004A3EA5" w:rsidRDefault="004A3EA5" w:rsidP="004A3EA5">
            <w:pPr>
              <w:rPr>
                <w:lang w:val="en-US"/>
              </w:rPr>
            </w:pPr>
            <w:r w:rsidRPr="004A3EA5">
              <w:rPr>
                <w:lang w:val="en-US"/>
              </w:rPr>
              <w:t>Information Disclosure</w:t>
            </w:r>
          </w:p>
        </w:tc>
      </w:tr>
      <w:tr w:rsidR="004A3EA5" w:rsidRPr="004A3EA5" w14:paraId="18E07F76" w14:textId="77777777" w:rsidTr="000B7926">
        <w:trPr>
          <w:tblCellSpacing w:w="22" w:type="dxa"/>
        </w:trPr>
        <w:tc>
          <w:tcPr>
            <w:tcW w:w="0" w:type="auto"/>
            <w:tcMar>
              <w:top w:w="15" w:type="dxa"/>
              <w:left w:w="15" w:type="dxa"/>
              <w:bottom w:w="15" w:type="dxa"/>
              <w:right w:w="15" w:type="dxa"/>
            </w:tcMar>
            <w:hideMark/>
          </w:tcPr>
          <w:p w14:paraId="2D12AF9D" w14:textId="77777777" w:rsidR="004A3EA5" w:rsidRPr="004A3EA5" w:rsidRDefault="004A3EA5" w:rsidP="004A3EA5">
            <w:pPr>
              <w:rPr>
                <w:lang w:val="en-US"/>
              </w:rPr>
            </w:pPr>
            <w:r w:rsidRPr="004A3EA5">
              <w:rPr>
                <w:b/>
                <w:bCs/>
                <w:lang w:val="en-US"/>
              </w:rPr>
              <w:t>Description:</w:t>
            </w:r>
          </w:p>
        </w:tc>
        <w:tc>
          <w:tcPr>
            <w:tcW w:w="0" w:type="auto"/>
            <w:tcMar>
              <w:top w:w="15" w:type="dxa"/>
              <w:left w:w="15" w:type="dxa"/>
              <w:bottom w:w="15" w:type="dxa"/>
              <w:right w:w="15" w:type="dxa"/>
            </w:tcMar>
            <w:hideMark/>
          </w:tcPr>
          <w:p w14:paraId="40E7D4EE" w14:textId="77777777" w:rsidR="004A3EA5" w:rsidRPr="004A3EA5" w:rsidRDefault="004A3EA5" w:rsidP="004A3EA5">
            <w:pPr>
              <w:rPr>
                <w:lang w:val="en-US"/>
              </w:rPr>
            </w:pPr>
            <w:r w:rsidRPr="004A3EA5">
              <w:rPr>
                <w:lang w:val="en-US"/>
              </w:rPr>
              <w:t>An attacker could exploit timing or other side-channels during signature verification to infer private keys or sensitive data.</w:t>
            </w:r>
          </w:p>
        </w:tc>
      </w:tr>
      <w:tr w:rsidR="004A3EA5" w:rsidRPr="004A3EA5" w14:paraId="2B561541" w14:textId="77777777" w:rsidTr="000B7926">
        <w:trPr>
          <w:tblCellSpacing w:w="22" w:type="dxa"/>
        </w:trPr>
        <w:tc>
          <w:tcPr>
            <w:tcW w:w="0" w:type="auto"/>
            <w:tcMar>
              <w:top w:w="15" w:type="dxa"/>
              <w:left w:w="15" w:type="dxa"/>
              <w:bottom w:w="15" w:type="dxa"/>
              <w:right w:w="15" w:type="dxa"/>
            </w:tcMar>
            <w:hideMark/>
          </w:tcPr>
          <w:p w14:paraId="778692E7" w14:textId="77777777" w:rsidR="004A3EA5" w:rsidRPr="004A3EA5" w:rsidRDefault="004A3EA5" w:rsidP="004A3EA5">
            <w:pPr>
              <w:rPr>
                <w:lang w:val="en-US"/>
              </w:rPr>
            </w:pPr>
            <w:r w:rsidRPr="004A3EA5">
              <w:rPr>
                <w:b/>
                <w:bCs/>
                <w:lang w:val="en-US"/>
              </w:rPr>
              <w:t>Justification:</w:t>
            </w:r>
          </w:p>
        </w:tc>
        <w:tc>
          <w:tcPr>
            <w:tcW w:w="0" w:type="auto"/>
            <w:tcMar>
              <w:top w:w="15" w:type="dxa"/>
              <w:left w:w="15" w:type="dxa"/>
              <w:bottom w:w="15" w:type="dxa"/>
              <w:right w:w="15" w:type="dxa"/>
            </w:tcMar>
            <w:hideMark/>
          </w:tcPr>
          <w:p w14:paraId="00BE9B3D" w14:textId="77777777" w:rsidR="004A3EA5" w:rsidRPr="004A3EA5" w:rsidRDefault="004A3EA5" w:rsidP="004A3EA5">
            <w:pPr>
              <w:rPr>
                <w:lang w:val="en-US"/>
              </w:rPr>
            </w:pPr>
            <w:r w:rsidRPr="004A3EA5">
              <w:rPr>
                <w:lang w:val="en-US"/>
              </w:rPr>
              <w:t>&lt;no mitigation provided&gt;</w:t>
            </w:r>
          </w:p>
        </w:tc>
      </w:tr>
      <w:tr w:rsidR="004A3EA5" w:rsidRPr="004A3EA5" w14:paraId="7DF4E1E3" w14:textId="77777777" w:rsidTr="000B7926">
        <w:trPr>
          <w:tblCellSpacing w:w="22" w:type="dxa"/>
        </w:trPr>
        <w:tc>
          <w:tcPr>
            <w:tcW w:w="0" w:type="auto"/>
            <w:tcMar>
              <w:top w:w="15" w:type="dxa"/>
              <w:left w:w="15" w:type="dxa"/>
              <w:bottom w:w="15" w:type="dxa"/>
              <w:right w:w="15" w:type="dxa"/>
            </w:tcMar>
            <w:hideMark/>
          </w:tcPr>
          <w:p w14:paraId="207A2AE5" w14:textId="77777777" w:rsidR="004A3EA5" w:rsidRPr="004A3EA5" w:rsidRDefault="004A3EA5" w:rsidP="004A3EA5">
            <w:pPr>
              <w:rPr>
                <w:lang w:val="en-US"/>
              </w:rPr>
            </w:pPr>
            <w:r w:rsidRPr="004A3EA5">
              <w:rPr>
                <w:b/>
                <w:bCs/>
                <w:lang w:val="en-US"/>
              </w:rPr>
              <w:t>Possible Mitigation(s):</w:t>
            </w:r>
          </w:p>
        </w:tc>
        <w:tc>
          <w:tcPr>
            <w:tcW w:w="0" w:type="auto"/>
            <w:tcMar>
              <w:top w:w="15" w:type="dxa"/>
              <w:left w:w="15" w:type="dxa"/>
              <w:bottom w:w="15" w:type="dxa"/>
              <w:right w:w="15" w:type="dxa"/>
            </w:tcMar>
            <w:hideMark/>
          </w:tcPr>
          <w:p w14:paraId="09CC4EBA" w14:textId="77777777" w:rsidR="004A3EA5" w:rsidRPr="004A3EA5" w:rsidRDefault="004A3EA5" w:rsidP="004A3EA5">
            <w:pPr>
              <w:rPr>
                <w:lang w:val="en-US"/>
              </w:rPr>
            </w:pPr>
            <w:r w:rsidRPr="004A3EA5">
              <w:rPr>
                <w:lang w:val="en-US"/>
              </w:rPr>
              <w:t>Implement constant-time verification, masking, and other side-channel resistant techniques. Limit exposure of verification routines.</w:t>
            </w:r>
          </w:p>
        </w:tc>
      </w:tr>
      <w:tr w:rsidR="004A3EA5" w:rsidRPr="004A3EA5" w14:paraId="4BF78D47" w14:textId="77777777" w:rsidTr="000B7926">
        <w:trPr>
          <w:tblCellSpacing w:w="22" w:type="dxa"/>
        </w:trPr>
        <w:tc>
          <w:tcPr>
            <w:tcW w:w="0" w:type="auto"/>
            <w:tcMar>
              <w:top w:w="15" w:type="dxa"/>
              <w:left w:w="15" w:type="dxa"/>
              <w:bottom w:w="15" w:type="dxa"/>
              <w:right w:w="15" w:type="dxa"/>
            </w:tcMar>
            <w:hideMark/>
          </w:tcPr>
          <w:p w14:paraId="368ABF62" w14:textId="77777777" w:rsidR="004A3EA5" w:rsidRPr="004A3EA5" w:rsidRDefault="004A3EA5" w:rsidP="004A3EA5">
            <w:pPr>
              <w:rPr>
                <w:lang w:val="en-US"/>
              </w:rPr>
            </w:pPr>
            <w:r w:rsidRPr="004A3EA5">
              <w:rPr>
                <w:b/>
                <w:bCs/>
                <w:lang w:val="en-US"/>
              </w:rPr>
              <w:t>SDL Phase:</w:t>
            </w:r>
          </w:p>
        </w:tc>
        <w:tc>
          <w:tcPr>
            <w:tcW w:w="0" w:type="auto"/>
            <w:tcMar>
              <w:top w:w="15" w:type="dxa"/>
              <w:left w:w="15" w:type="dxa"/>
              <w:bottom w:w="15" w:type="dxa"/>
              <w:right w:w="15" w:type="dxa"/>
            </w:tcMar>
            <w:hideMark/>
          </w:tcPr>
          <w:p w14:paraId="03DCE2DB" w14:textId="77777777" w:rsidR="004A3EA5" w:rsidRPr="004A3EA5" w:rsidRDefault="004A3EA5" w:rsidP="004A3EA5">
            <w:pPr>
              <w:rPr>
                <w:lang w:val="en-US"/>
              </w:rPr>
            </w:pPr>
            <w:r w:rsidRPr="004A3EA5">
              <w:rPr>
                <w:lang w:val="en-US"/>
              </w:rPr>
              <w:t>Implementation</w:t>
            </w:r>
          </w:p>
        </w:tc>
      </w:tr>
    </w:tbl>
    <w:p w14:paraId="72F3AC97" w14:textId="77777777" w:rsidR="004A3EA5" w:rsidRPr="004A3EA5" w:rsidRDefault="004A3EA5" w:rsidP="004A3EA5">
      <w:pPr>
        <w:rPr>
          <w:lang w:val="en-US"/>
        </w:rPr>
      </w:pPr>
    </w:p>
    <w:p w14:paraId="32037B5D" w14:textId="77777777" w:rsidR="00695CBB" w:rsidRPr="00695CBB" w:rsidRDefault="00695CBB" w:rsidP="00695CBB"/>
    <w:sectPr w:rsidR="00695CBB" w:rsidRPr="00695CBB">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9078E" w14:textId="77777777" w:rsidR="00DB45D5" w:rsidRDefault="00DB45D5" w:rsidP="00204104">
      <w:pPr>
        <w:spacing w:after="0" w:line="240" w:lineRule="auto"/>
      </w:pPr>
      <w:r>
        <w:separator/>
      </w:r>
    </w:p>
  </w:endnote>
  <w:endnote w:type="continuationSeparator" w:id="0">
    <w:p w14:paraId="62D7EEE8" w14:textId="77777777" w:rsidR="00DB45D5" w:rsidRDefault="00DB45D5" w:rsidP="002041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Aptos Narrow">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666124"/>
      <w:docPartObj>
        <w:docPartGallery w:val="Page Numbers (Bottom of Page)"/>
        <w:docPartUnique/>
      </w:docPartObj>
    </w:sdtPr>
    <w:sdtEndPr>
      <w:rPr>
        <w:noProof/>
      </w:rPr>
    </w:sdtEndPr>
    <w:sdtContent>
      <w:p w14:paraId="4C14A66E" w14:textId="3BCB4E90" w:rsidR="00D24C72" w:rsidRDefault="00D24C7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E054ACA" w14:textId="77777777" w:rsidR="00D24C72" w:rsidRDefault="00D24C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23D05" w14:textId="77777777" w:rsidR="00DB45D5" w:rsidRDefault="00DB45D5" w:rsidP="00204104">
      <w:pPr>
        <w:spacing w:after="0" w:line="240" w:lineRule="auto"/>
      </w:pPr>
      <w:r>
        <w:separator/>
      </w:r>
    </w:p>
  </w:footnote>
  <w:footnote w:type="continuationSeparator" w:id="0">
    <w:p w14:paraId="48094F43" w14:textId="77777777" w:rsidR="00DB45D5" w:rsidRDefault="00DB45D5" w:rsidP="002041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F2DBD"/>
    <w:multiLevelType w:val="hybridMultilevel"/>
    <w:tmpl w:val="FFFFFFFF"/>
    <w:lvl w:ilvl="0" w:tplc="8BA6E38A">
      <w:start w:val="1"/>
      <w:numFmt w:val="bullet"/>
      <w:lvlText w:val=""/>
      <w:lvlJc w:val="left"/>
      <w:pPr>
        <w:ind w:left="720" w:hanging="360"/>
      </w:pPr>
      <w:rPr>
        <w:rFonts w:ascii="Symbol" w:hAnsi="Symbol" w:hint="default"/>
      </w:rPr>
    </w:lvl>
    <w:lvl w:ilvl="1" w:tplc="C65082F6">
      <w:start w:val="1"/>
      <w:numFmt w:val="bullet"/>
      <w:lvlText w:val="o"/>
      <w:lvlJc w:val="left"/>
      <w:pPr>
        <w:ind w:left="1440" w:hanging="360"/>
      </w:pPr>
      <w:rPr>
        <w:rFonts w:ascii="Courier New" w:hAnsi="Courier New" w:hint="default"/>
      </w:rPr>
    </w:lvl>
    <w:lvl w:ilvl="2" w:tplc="B0E4936E">
      <w:start w:val="1"/>
      <w:numFmt w:val="bullet"/>
      <w:lvlText w:val=""/>
      <w:lvlJc w:val="left"/>
      <w:pPr>
        <w:ind w:left="2160" w:hanging="360"/>
      </w:pPr>
      <w:rPr>
        <w:rFonts w:ascii="Wingdings" w:hAnsi="Wingdings" w:hint="default"/>
      </w:rPr>
    </w:lvl>
    <w:lvl w:ilvl="3" w:tplc="7712762E">
      <w:start w:val="1"/>
      <w:numFmt w:val="bullet"/>
      <w:lvlText w:val=""/>
      <w:lvlJc w:val="left"/>
      <w:pPr>
        <w:ind w:left="2880" w:hanging="360"/>
      </w:pPr>
      <w:rPr>
        <w:rFonts w:ascii="Symbol" w:hAnsi="Symbol" w:hint="default"/>
      </w:rPr>
    </w:lvl>
    <w:lvl w:ilvl="4" w:tplc="30C66268">
      <w:start w:val="1"/>
      <w:numFmt w:val="bullet"/>
      <w:lvlText w:val="o"/>
      <w:lvlJc w:val="left"/>
      <w:pPr>
        <w:ind w:left="3600" w:hanging="360"/>
      </w:pPr>
      <w:rPr>
        <w:rFonts w:ascii="Courier New" w:hAnsi="Courier New" w:hint="default"/>
      </w:rPr>
    </w:lvl>
    <w:lvl w:ilvl="5" w:tplc="913AC9FE">
      <w:start w:val="1"/>
      <w:numFmt w:val="bullet"/>
      <w:lvlText w:val=""/>
      <w:lvlJc w:val="left"/>
      <w:pPr>
        <w:ind w:left="4320" w:hanging="360"/>
      </w:pPr>
      <w:rPr>
        <w:rFonts w:ascii="Wingdings" w:hAnsi="Wingdings" w:hint="default"/>
      </w:rPr>
    </w:lvl>
    <w:lvl w:ilvl="6" w:tplc="94A4E0C0">
      <w:start w:val="1"/>
      <w:numFmt w:val="bullet"/>
      <w:lvlText w:val=""/>
      <w:lvlJc w:val="left"/>
      <w:pPr>
        <w:ind w:left="5040" w:hanging="360"/>
      </w:pPr>
      <w:rPr>
        <w:rFonts w:ascii="Symbol" w:hAnsi="Symbol" w:hint="default"/>
      </w:rPr>
    </w:lvl>
    <w:lvl w:ilvl="7" w:tplc="CDC497C8">
      <w:start w:val="1"/>
      <w:numFmt w:val="bullet"/>
      <w:lvlText w:val="o"/>
      <w:lvlJc w:val="left"/>
      <w:pPr>
        <w:ind w:left="5760" w:hanging="360"/>
      </w:pPr>
      <w:rPr>
        <w:rFonts w:ascii="Courier New" w:hAnsi="Courier New" w:hint="default"/>
      </w:rPr>
    </w:lvl>
    <w:lvl w:ilvl="8" w:tplc="3C32D79C">
      <w:start w:val="1"/>
      <w:numFmt w:val="bullet"/>
      <w:lvlText w:val=""/>
      <w:lvlJc w:val="left"/>
      <w:pPr>
        <w:ind w:left="6480" w:hanging="360"/>
      </w:pPr>
      <w:rPr>
        <w:rFonts w:ascii="Wingdings" w:hAnsi="Wingdings" w:hint="default"/>
      </w:rPr>
    </w:lvl>
  </w:abstractNum>
  <w:abstractNum w:abstractNumId="1" w15:restartNumberingAfterBreak="0">
    <w:nsid w:val="03631C3B"/>
    <w:multiLevelType w:val="hybridMultilevel"/>
    <w:tmpl w:val="8FE4A80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 w15:restartNumberingAfterBreak="0">
    <w:nsid w:val="075A3944"/>
    <w:multiLevelType w:val="hybridMultilevel"/>
    <w:tmpl w:val="46266F46"/>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3" w15:restartNumberingAfterBreak="0">
    <w:nsid w:val="10B77B74"/>
    <w:multiLevelType w:val="hybridMultilevel"/>
    <w:tmpl w:val="AD0E7216"/>
    <w:lvl w:ilvl="0" w:tplc="0C090001">
      <w:start w:val="1"/>
      <w:numFmt w:val="bullet"/>
      <w:lvlText w:val=""/>
      <w:lvlJc w:val="left"/>
      <w:pPr>
        <w:ind w:left="1068" w:hanging="360"/>
      </w:pPr>
      <w:rPr>
        <w:rFonts w:ascii="Symbol" w:hAnsi="Symbol" w:hint="default"/>
      </w:rPr>
    </w:lvl>
    <w:lvl w:ilvl="1" w:tplc="0C090003" w:tentative="1">
      <w:start w:val="1"/>
      <w:numFmt w:val="bullet"/>
      <w:lvlText w:val="o"/>
      <w:lvlJc w:val="left"/>
      <w:pPr>
        <w:ind w:left="1014" w:hanging="360"/>
      </w:pPr>
      <w:rPr>
        <w:rFonts w:ascii="Courier New" w:hAnsi="Courier New" w:cs="Courier New" w:hint="default"/>
      </w:rPr>
    </w:lvl>
    <w:lvl w:ilvl="2" w:tplc="0C090005" w:tentative="1">
      <w:start w:val="1"/>
      <w:numFmt w:val="bullet"/>
      <w:lvlText w:val=""/>
      <w:lvlJc w:val="left"/>
      <w:pPr>
        <w:ind w:left="1734" w:hanging="360"/>
      </w:pPr>
      <w:rPr>
        <w:rFonts w:ascii="Wingdings" w:hAnsi="Wingdings" w:hint="default"/>
      </w:rPr>
    </w:lvl>
    <w:lvl w:ilvl="3" w:tplc="0C090001" w:tentative="1">
      <w:start w:val="1"/>
      <w:numFmt w:val="bullet"/>
      <w:lvlText w:val=""/>
      <w:lvlJc w:val="left"/>
      <w:pPr>
        <w:ind w:left="2454" w:hanging="360"/>
      </w:pPr>
      <w:rPr>
        <w:rFonts w:ascii="Symbol" w:hAnsi="Symbol" w:hint="default"/>
      </w:rPr>
    </w:lvl>
    <w:lvl w:ilvl="4" w:tplc="0C090003" w:tentative="1">
      <w:start w:val="1"/>
      <w:numFmt w:val="bullet"/>
      <w:lvlText w:val="o"/>
      <w:lvlJc w:val="left"/>
      <w:pPr>
        <w:ind w:left="3174" w:hanging="360"/>
      </w:pPr>
      <w:rPr>
        <w:rFonts w:ascii="Courier New" w:hAnsi="Courier New" w:cs="Courier New" w:hint="default"/>
      </w:rPr>
    </w:lvl>
    <w:lvl w:ilvl="5" w:tplc="0C090005" w:tentative="1">
      <w:start w:val="1"/>
      <w:numFmt w:val="bullet"/>
      <w:lvlText w:val=""/>
      <w:lvlJc w:val="left"/>
      <w:pPr>
        <w:ind w:left="3894" w:hanging="360"/>
      </w:pPr>
      <w:rPr>
        <w:rFonts w:ascii="Wingdings" w:hAnsi="Wingdings" w:hint="default"/>
      </w:rPr>
    </w:lvl>
    <w:lvl w:ilvl="6" w:tplc="0C090001" w:tentative="1">
      <w:start w:val="1"/>
      <w:numFmt w:val="bullet"/>
      <w:lvlText w:val=""/>
      <w:lvlJc w:val="left"/>
      <w:pPr>
        <w:ind w:left="4614" w:hanging="360"/>
      </w:pPr>
      <w:rPr>
        <w:rFonts w:ascii="Symbol" w:hAnsi="Symbol" w:hint="default"/>
      </w:rPr>
    </w:lvl>
    <w:lvl w:ilvl="7" w:tplc="0C090003" w:tentative="1">
      <w:start w:val="1"/>
      <w:numFmt w:val="bullet"/>
      <w:lvlText w:val="o"/>
      <w:lvlJc w:val="left"/>
      <w:pPr>
        <w:ind w:left="5334" w:hanging="360"/>
      </w:pPr>
      <w:rPr>
        <w:rFonts w:ascii="Courier New" w:hAnsi="Courier New" w:cs="Courier New" w:hint="default"/>
      </w:rPr>
    </w:lvl>
    <w:lvl w:ilvl="8" w:tplc="0C090005" w:tentative="1">
      <w:start w:val="1"/>
      <w:numFmt w:val="bullet"/>
      <w:lvlText w:val=""/>
      <w:lvlJc w:val="left"/>
      <w:pPr>
        <w:ind w:left="6054" w:hanging="360"/>
      </w:pPr>
      <w:rPr>
        <w:rFonts w:ascii="Wingdings" w:hAnsi="Wingdings" w:hint="default"/>
      </w:rPr>
    </w:lvl>
  </w:abstractNum>
  <w:abstractNum w:abstractNumId="4" w15:restartNumberingAfterBreak="0">
    <w:nsid w:val="11DE14F6"/>
    <w:multiLevelType w:val="hybridMultilevel"/>
    <w:tmpl w:val="A476BE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3572775"/>
    <w:multiLevelType w:val="hybridMultilevel"/>
    <w:tmpl w:val="7EE23BD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3C1128A"/>
    <w:multiLevelType w:val="hybridMultilevel"/>
    <w:tmpl w:val="D4DE02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701441F"/>
    <w:multiLevelType w:val="hybridMultilevel"/>
    <w:tmpl w:val="5E94D250"/>
    <w:lvl w:ilvl="0" w:tplc="C6206D52">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8" w15:restartNumberingAfterBreak="0">
    <w:nsid w:val="19784864"/>
    <w:multiLevelType w:val="hybridMultilevel"/>
    <w:tmpl w:val="D08877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50576BA"/>
    <w:multiLevelType w:val="hybridMultilevel"/>
    <w:tmpl w:val="0DFA9840"/>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0" w15:restartNumberingAfterBreak="0">
    <w:nsid w:val="27051B1A"/>
    <w:multiLevelType w:val="hybridMultilevel"/>
    <w:tmpl w:val="F3DA83D6"/>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1" w15:restartNumberingAfterBreak="0">
    <w:nsid w:val="28434E58"/>
    <w:multiLevelType w:val="hybridMultilevel"/>
    <w:tmpl w:val="9EF6D1D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30377CD6"/>
    <w:multiLevelType w:val="hybridMultilevel"/>
    <w:tmpl w:val="E870A9B2"/>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3" w15:restartNumberingAfterBreak="0">
    <w:nsid w:val="304E6E21"/>
    <w:multiLevelType w:val="hybridMultilevel"/>
    <w:tmpl w:val="7B806D24"/>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4" w15:restartNumberingAfterBreak="0">
    <w:nsid w:val="32104180"/>
    <w:multiLevelType w:val="hybridMultilevel"/>
    <w:tmpl w:val="CF348D0E"/>
    <w:lvl w:ilvl="0" w:tplc="D9ECEB9E">
      <w:start w:val="1"/>
      <w:numFmt w:val="decimal"/>
      <w:lvlText w:val="%1."/>
      <w:lvlJc w:val="left"/>
      <w:pPr>
        <w:ind w:left="644" w:hanging="360"/>
      </w:pPr>
      <w:rPr>
        <w:rFonts w:hint="default"/>
      </w:rPr>
    </w:lvl>
    <w:lvl w:ilvl="1" w:tplc="0C090019" w:tentative="1">
      <w:start w:val="1"/>
      <w:numFmt w:val="lowerLetter"/>
      <w:lvlText w:val="%2."/>
      <w:lvlJc w:val="left"/>
      <w:pPr>
        <w:ind w:left="1364" w:hanging="360"/>
      </w:pPr>
    </w:lvl>
    <w:lvl w:ilvl="2" w:tplc="0C09001B" w:tentative="1">
      <w:start w:val="1"/>
      <w:numFmt w:val="lowerRoman"/>
      <w:lvlText w:val="%3."/>
      <w:lvlJc w:val="right"/>
      <w:pPr>
        <w:ind w:left="2084" w:hanging="180"/>
      </w:pPr>
    </w:lvl>
    <w:lvl w:ilvl="3" w:tplc="0C09000F" w:tentative="1">
      <w:start w:val="1"/>
      <w:numFmt w:val="decimal"/>
      <w:lvlText w:val="%4."/>
      <w:lvlJc w:val="left"/>
      <w:pPr>
        <w:ind w:left="2804" w:hanging="360"/>
      </w:pPr>
    </w:lvl>
    <w:lvl w:ilvl="4" w:tplc="0C090019" w:tentative="1">
      <w:start w:val="1"/>
      <w:numFmt w:val="lowerLetter"/>
      <w:lvlText w:val="%5."/>
      <w:lvlJc w:val="left"/>
      <w:pPr>
        <w:ind w:left="3524" w:hanging="360"/>
      </w:pPr>
    </w:lvl>
    <w:lvl w:ilvl="5" w:tplc="0C09001B" w:tentative="1">
      <w:start w:val="1"/>
      <w:numFmt w:val="lowerRoman"/>
      <w:lvlText w:val="%6."/>
      <w:lvlJc w:val="right"/>
      <w:pPr>
        <w:ind w:left="4244" w:hanging="180"/>
      </w:pPr>
    </w:lvl>
    <w:lvl w:ilvl="6" w:tplc="0C09000F" w:tentative="1">
      <w:start w:val="1"/>
      <w:numFmt w:val="decimal"/>
      <w:lvlText w:val="%7."/>
      <w:lvlJc w:val="left"/>
      <w:pPr>
        <w:ind w:left="4964" w:hanging="360"/>
      </w:pPr>
    </w:lvl>
    <w:lvl w:ilvl="7" w:tplc="0C090019" w:tentative="1">
      <w:start w:val="1"/>
      <w:numFmt w:val="lowerLetter"/>
      <w:lvlText w:val="%8."/>
      <w:lvlJc w:val="left"/>
      <w:pPr>
        <w:ind w:left="5684" w:hanging="360"/>
      </w:pPr>
    </w:lvl>
    <w:lvl w:ilvl="8" w:tplc="0C09001B" w:tentative="1">
      <w:start w:val="1"/>
      <w:numFmt w:val="lowerRoman"/>
      <w:lvlText w:val="%9."/>
      <w:lvlJc w:val="right"/>
      <w:pPr>
        <w:ind w:left="6404" w:hanging="180"/>
      </w:pPr>
    </w:lvl>
  </w:abstractNum>
  <w:abstractNum w:abstractNumId="15" w15:restartNumberingAfterBreak="0">
    <w:nsid w:val="3299488F"/>
    <w:multiLevelType w:val="hybridMultilevel"/>
    <w:tmpl w:val="A5E01E10"/>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6" w15:restartNumberingAfterBreak="0">
    <w:nsid w:val="332E22AF"/>
    <w:multiLevelType w:val="hybridMultilevel"/>
    <w:tmpl w:val="B810E950"/>
    <w:lvl w:ilvl="0" w:tplc="0C090001">
      <w:start w:val="1"/>
      <w:numFmt w:val="bullet"/>
      <w:lvlText w:val=""/>
      <w:lvlJc w:val="left"/>
      <w:pPr>
        <w:ind w:left="1070" w:hanging="360"/>
      </w:pPr>
      <w:rPr>
        <w:rFonts w:ascii="Symbol" w:hAnsi="Symbol" w:hint="default"/>
      </w:rPr>
    </w:lvl>
    <w:lvl w:ilvl="1" w:tplc="0C090003" w:tentative="1">
      <w:start w:val="1"/>
      <w:numFmt w:val="bullet"/>
      <w:lvlText w:val="o"/>
      <w:lvlJc w:val="left"/>
      <w:pPr>
        <w:ind w:left="1790" w:hanging="360"/>
      </w:pPr>
      <w:rPr>
        <w:rFonts w:ascii="Courier New" w:hAnsi="Courier New" w:cs="Courier New" w:hint="default"/>
      </w:rPr>
    </w:lvl>
    <w:lvl w:ilvl="2" w:tplc="0C090005" w:tentative="1">
      <w:start w:val="1"/>
      <w:numFmt w:val="bullet"/>
      <w:lvlText w:val=""/>
      <w:lvlJc w:val="left"/>
      <w:pPr>
        <w:ind w:left="2510" w:hanging="360"/>
      </w:pPr>
      <w:rPr>
        <w:rFonts w:ascii="Wingdings" w:hAnsi="Wingdings" w:hint="default"/>
      </w:rPr>
    </w:lvl>
    <w:lvl w:ilvl="3" w:tplc="0C090001" w:tentative="1">
      <w:start w:val="1"/>
      <w:numFmt w:val="bullet"/>
      <w:lvlText w:val=""/>
      <w:lvlJc w:val="left"/>
      <w:pPr>
        <w:ind w:left="3230" w:hanging="360"/>
      </w:pPr>
      <w:rPr>
        <w:rFonts w:ascii="Symbol" w:hAnsi="Symbol" w:hint="default"/>
      </w:rPr>
    </w:lvl>
    <w:lvl w:ilvl="4" w:tplc="0C090003" w:tentative="1">
      <w:start w:val="1"/>
      <w:numFmt w:val="bullet"/>
      <w:lvlText w:val="o"/>
      <w:lvlJc w:val="left"/>
      <w:pPr>
        <w:ind w:left="3950" w:hanging="360"/>
      </w:pPr>
      <w:rPr>
        <w:rFonts w:ascii="Courier New" w:hAnsi="Courier New" w:cs="Courier New" w:hint="default"/>
      </w:rPr>
    </w:lvl>
    <w:lvl w:ilvl="5" w:tplc="0C090005" w:tentative="1">
      <w:start w:val="1"/>
      <w:numFmt w:val="bullet"/>
      <w:lvlText w:val=""/>
      <w:lvlJc w:val="left"/>
      <w:pPr>
        <w:ind w:left="4670" w:hanging="360"/>
      </w:pPr>
      <w:rPr>
        <w:rFonts w:ascii="Wingdings" w:hAnsi="Wingdings" w:hint="default"/>
      </w:rPr>
    </w:lvl>
    <w:lvl w:ilvl="6" w:tplc="0C090001" w:tentative="1">
      <w:start w:val="1"/>
      <w:numFmt w:val="bullet"/>
      <w:lvlText w:val=""/>
      <w:lvlJc w:val="left"/>
      <w:pPr>
        <w:ind w:left="5390" w:hanging="360"/>
      </w:pPr>
      <w:rPr>
        <w:rFonts w:ascii="Symbol" w:hAnsi="Symbol" w:hint="default"/>
      </w:rPr>
    </w:lvl>
    <w:lvl w:ilvl="7" w:tplc="0C090003" w:tentative="1">
      <w:start w:val="1"/>
      <w:numFmt w:val="bullet"/>
      <w:lvlText w:val="o"/>
      <w:lvlJc w:val="left"/>
      <w:pPr>
        <w:ind w:left="6110" w:hanging="360"/>
      </w:pPr>
      <w:rPr>
        <w:rFonts w:ascii="Courier New" w:hAnsi="Courier New" w:cs="Courier New" w:hint="default"/>
      </w:rPr>
    </w:lvl>
    <w:lvl w:ilvl="8" w:tplc="0C090005" w:tentative="1">
      <w:start w:val="1"/>
      <w:numFmt w:val="bullet"/>
      <w:lvlText w:val=""/>
      <w:lvlJc w:val="left"/>
      <w:pPr>
        <w:ind w:left="6830" w:hanging="360"/>
      </w:pPr>
      <w:rPr>
        <w:rFonts w:ascii="Wingdings" w:hAnsi="Wingdings" w:hint="default"/>
      </w:rPr>
    </w:lvl>
  </w:abstractNum>
  <w:abstractNum w:abstractNumId="17" w15:restartNumberingAfterBreak="0">
    <w:nsid w:val="375F74C9"/>
    <w:multiLevelType w:val="hybridMultilevel"/>
    <w:tmpl w:val="2AF0ACB0"/>
    <w:lvl w:ilvl="0" w:tplc="0C090001">
      <w:start w:val="1"/>
      <w:numFmt w:val="bullet"/>
      <w:lvlText w:val=""/>
      <w:lvlJc w:val="left"/>
      <w:pPr>
        <w:ind w:left="1070" w:hanging="360"/>
      </w:pPr>
      <w:rPr>
        <w:rFonts w:ascii="Symbol" w:hAnsi="Symbol" w:hint="default"/>
      </w:rPr>
    </w:lvl>
    <w:lvl w:ilvl="1" w:tplc="0C090003" w:tentative="1">
      <w:start w:val="1"/>
      <w:numFmt w:val="bullet"/>
      <w:lvlText w:val="o"/>
      <w:lvlJc w:val="left"/>
      <w:pPr>
        <w:ind w:left="1790" w:hanging="360"/>
      </w:pPr>
      <w:rPr>
        <w:rFonts w:ascii="Courier New" w:hAnsi="Courier New" w:cs="Courier New" w:hint="default"/>
      </w:rPr>
    </w:lvl>
    <w:lvl w:ilvl="2" w:tplc="0C090005" w:tentative="1">
      <w:start w:val="1"/>
      <w:numFmt w:val="bullet"/>
      <w:lvlText w:val=""/>
      <w:lvlJc w:val="left"/>
      <w:pPr>
        <w:ind w:left="2510" w:hanging="360"/>
      </w:pPr>
      <w:rPr>
        <w:rFonts w:ascii="Wingdings" w:hAnsi="Wingdings" w:hint="default"/>
      </w:rPr>
    </w:lvl>
    <w:lvl w:ilvl="3" w:tplc="0C090001" w:tentative="1">
      <w:start w:val="1"/>
      <w:numFmt w:val="bullet"/>
      <w:lvlText w:val=""/>
      <w:lvlJc w:val="left"/>
      <w:pPr>
        <w:ind w:left="3230" w:hanging="360"/>
      </w:pPr>
      <w:rPr>
        <w:rFonts w:ascii="Symbol" w:hAnsi="Symbol" w:hint="default"/>
      </w:rPr>
    </w:lvl>
    <w:lvl w:ilvl="4" w:tplc="0C090003" w:tentative="1">
      <w:start w:val="1"/>
      <w:numFmt w:val="bullet"/>
      <w:lvlText w:val="o"/>
      <w:lvlJc w:val="left"/>
      <w:pPr>
        <w:ind w:left="3950" w:hanging="360"/>
      </w:pPr>
      <w:rPr>
        <w:rFonts w:ascii="Courier New" w:hAnsi="Courier New" w:cs="Courier New" w:hint="default"/>
      </w:rPr>
    </w:lvl>
    <w:lvl w:ilvl="5" w:tplc="0C090005" w:tentative="1">
      <w:start w:val="1"/>
      <w:numFmt w:val="bullet"/>
      <w:lvlText w:val=""/>
      <w:lvlJc w:val="left"/>
      <w:pPr>
        <w:ind w:left="4670" w:hanging="360"/>
      </w:pPr>
      <w:rPr>
        <w:rFonts w:ascii="Wingdings" w:hAnsi="Wingdings" w:hint="default"/>
      </w:rPr>
    </w:lvl>
    <w:lvl w:ilvl="6" w:tplc="0C090001" w:tentative="1">
      <w:start w:val="1"/>
      <w:numFmt w:val="bullet"/>
      <w:lvlText w:val=""/>
      <w:lvlJc w:val="left"/>
      <w:pPr>
        <w:ind w:left="5390" w:hanging="360"/>
      </w:pPr>
      <w:rPr>
        <w:rFonts w:ascii="Symbol" w:hAnsi="Symbol" w:hint="default"/>
      </w:rPr>
    </w:lvl>
    <w:lvl w:ilvl="7" w:tplc="0C090003" w:tentative="1">
      <w:start w:val="1"/>
      <w:numFmt w:val="bullet"/>
      <w:lvlText w:val="o"/>
      <w:lvlJc w:val="left"/>
      <w:pPr>
        <w:ind w:left="6110" w:hanging="360"/>
      </w:pPr>
      <w:rPr>
        <w:rFonts w:ascii="Courier New" w:hAnsi="Courier New" w:cs="Courier New" w:hint="default"/>
      </w:rPr>
    </w:lvl>
    <w:lvl w:ilvl="8" w:tplc="0C090005" w:tentative="1">
      <w:start w:val="1"/>
      <w:numFmt w:val="bullet"/>
      <w:lvlText w:val=""/>
      <w:lvlJc w:val="left"/>
      <w:pPr>
        <w:ind w:left="6830" w:hanging="360"/>
      </w:pPr>
      <w:rPr>
        <w:rFonts w:ascii="Wingdings" w:hAnsi="Wingdings" w:hint="default"/>
      </w:rPr>
    </w:lvl>
  </w:abstractNum>
  <w:abstractNum w:abstractNumId="18" w15:restartNumberingAfterBreak="0">
    <w:nsid w:val="387A600D"/>
    <w:multiLevelType w:val="hybridMultilevel"/>
    <w:tmpl w:val="CAC69B2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3881EF90"/>
    <w:multiLevelType w:val="hybridMultilevel"/>
    <w:tmpl w:val="FFFFFFFF"/>
    <w:lvl w:ilvl="0" w:tplc="59BA9350">
      <w:start w:val="1"/>
      <w:numFmt w:val="decimal"/>
      <w:lvlText w:val="%1."/>
      <w:lvlJc w:val="left"/>
      <w:pPr>
        <w:ind w:left="720" w:hanging="360"/>
      </w:pPr>
    </w:lvl>
    <w:lvl w:ilvl="1" w:tplc="E710DD9E">
      <w:start w:val="1"/>
      <w:numFmt w:val="lowerLetter"/>
      <w:lvlText w:val="%2."/>
      <w:lvlJc w:val="left"/>
      <w:pPr>
        <w:ind w:left="1440" w:hanging="360"/>
      </w:pPr>
    </w:lvl>
    <w:lvl w:ilvl="2" w:tplc="AE2EAECC">
      <w:start w:val="1"/>
      <w:numFmt w:val="lowerRoman"/>
      <w:lvlText w:val="%3."/>
      <w:lvlJc w:val="right"/>
      <w:pPr>
        <w:ind w:left="2160" w:hanging="180"/>
      </w:pPr>
    </w:lvl>
    <w:lvl w:ilvl="3" w:tplc="5A782220">
      <w:start w:val="1"/>
      <w:numFmt w:val="decimal"/>
      <w:lvlText w:val="%4."/>
      <w:lvlJc w:val="left"/>
      <w:pPr>
        <w:ind w:left="2880" w:hanging="360"/>
      </w:pPr>
    </w:lvl>
    <w:lvl w:ilvl="4" w:tplc="8648F932">
      <w:start w:val="1"/>
      <w:numFmt w:val="lowerLetter"/>
      <w:lvlText w:val="%5."/>
      <w:lvlJc w:val="left"/>
      <w:pPr>
        <w:ind w:left="3600" w:hanging="360"/>
      </w:pPr>
    </w:lvl>
    <w:lvl w:ilvl="5" w:tplc="B3C648EC">
      <w:start w:val="1"/>
      <w:numFmt w:val="lowerRoman"/>
      <w:lvlText w:val="%6."/>
      <w:lvlJc w:val="right"/>
      <w:pPr>
        <w:ind w:left="4320" w:hanging="180"/>
      </w:pPr>
    </w:lvl>
    <w:lvl w:ilvl="6" w:tplc="DB5011D0">
      <w:start w:val="1"/>
      <w:numFmt w:val="decimal"/>
      <w:lvlText w:val="%7."/>
      <w:lvlJc w:val="left"/>
      <w:pPr>
        <w:ind w:left="5040" w:hanging="360"/>
      </w:pPr>
    </w:lvl>
    <w:lvl w:ilvl="7" w:tplc="AE30F45A">
      <w:start w:val="1"/>
      <w:numFmt w:val="lowerLetter"/>
      <w:lvlText w:val="%8."/>
      <w:lvlJc w:val="left"/>
      <w:pPr>
        <w:ind w:left="5760" w:hanging="360"/>
      </w:pPr>
    </w:lvl>
    <w:lvl w:ilvl="8" w:tplc="CB4E20B6">
      <w:start w:val="1"/>
      <w:numFmt w:val="lowerRoman"/>
      <w:lvlText w:val="%9."/>
      <w:lvlJc w:val="right"/>
      <w:pPr>
        <w:ind w:left="6480" w:hanging="180"/>
      </w:pPr>
    </w:lvl>
  </w:abstractNum>
  <w:abstractNum w:abstractNumId="20" w15:restartNumberingAfterBreak="0">
    <w:nsid w:val="39221C44"/>
    <w:multiLevelType w:val="hybridMultilevel"/>
    <w:tmpl w:val="426EFF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3DA36147"/>
    <w:multiLevelType w:val="hybridMultilevel"/>
    <w:tmpl w:val="4A58684A"/>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2" w15:restartNumberingAfterBreak="0">
    <w:nsid w:val="404ABED5"/>
    <w:multiLevelType w:val="hybridMultilevel"/>
    <w:tmpl w:val="FFFFFFFF"/>
    <w:lvl w:ilvl="0" w:tplc="ADF8A6B2">
      <w:start w:val="1"/>
      <w:numFmt w:val="decimal"/>
      <w:lvlText w:val="%1."/>
      <w:lvlJc w:val="left"/>
      <w:pPr>
        <w:ind w:left="720" w:hanging="360"/>
      </w:pPr>
    </w:lvl>
    <w:lvl w:ilvl="1" w:tplc="8DEACA4A">
      <w:start w:val="1"/>
      <w:numFmt w:val="lowerLetter"/>
      <w:lvlText w:val="%2."/>
      <w:lvlJc w:val="left"/>
      <w:pPr>
        <w:ind w:left="1440" w:hanging="360"/>
      </w:pPr>
    </w:lvl>
    <w:lvl w:ilvl="2" w:tplc="24203494">
      <w:start w:val="1"/>
      <w:numFmt w:val="lowerRoman"/>
      <w:lvlText w:val="%3."/>
      <w:lvlJc w:val="right"/>
      <w:pPr>
        <w:ind w:left="2160" w:hanging="180"/>
      </w:pPr>
    </w:lvl>
    <w:lvl w:ilvl="3" w:tplc="7F1A84B8">
      <w:start w:val="1"/>
      <w:numFmt w:val="decimal"/>
      <w:lvlText w:val="%4."/>
      <w:lvlJc w:val="left"/>
      <w:pPr>
        <w:ind w:left="2880" w:hanging="360"/>
      </w:pPr>
    </w:lvl>
    <w:lvl w:ilvl="4" w:tplc="263AE38C">
      <w:start w:val="1"/>
      <w:numFmt w:val="lowerLetter"/>
      <w:lvlText w:val="%5."/>
      <w:lvlJc w:val="left"/>
      <w:pPr>
        <w:ind w:left="3600" w:hanging="360"/>
      </w:pPr>
    </w:lvl>
    <w:lvl w:ilvl="5" w:tplc="EF6EF7E4">
      <w:start w:val="1"/>
      <w:numFmt w:val="lowerRoman"/>
      <w:lvlText w:val="%6."/>
      <w:lvlJc w:val="right"/>
      <w:pPr>
        <w:ind w:left="4320" w:hanging="180"/>
      </w:pPr>
    </w:lvl>
    <w:lvl w:ilvl="6" w:tplc="7BD40C0E">
      <w:start w:val="1"/>
      <w:numFmt w:val="decimal"/>
      <w:lvlText w:val="%7."/>
      <w:lvlJc w:val="left"/>
      <w:pPr>
        <w:ind w:left="5040" w:hanging="360"/>
      </w:pPr>
    </w:lvl>
    <w:lvl w:ilvl="7" w:tplc="E9E48296">
      <w:start w:val="1"/>
      <w:numFmt w:val="lowerLetter"/>
      <w:lvlText w:val="%8."/>
      <w:lvlJc w:val="left"/>
      <w:pPr>
        <w:ind w:left="5760" w:hanging="360"/>
      </w:pPr>
    </w:lvl>
    <w:lvl w:ilvl="8" w:tplc="3E9C68DC">
      <w:start w:val="1"/>
      <w:numFmt w:val="lowerRoman"/>
      <w:lvlText w:val="%9."/>
      <w:lvlJc w:val="right"/>
      <w:pPr>
        <w:ind w:left="6480" w:hanging="180"/>
      </w:pPr>
    </w:lvl>
  </w:abstractNum>
  <w:abstractNum w:abstractNumId="23" w15:restartNumberingAfterBreak="0">
    <w:nsid w:val="41355CC3"/>
    <w:multiLevelType w:val="hybridMultilevel"/>
    <w:tmpl w:val="DE1EDB0C"/>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4" w15:restartNumberingAfterBreak="0">
    <w:nsid w:val="43EE4F44"/>
    <w:multiLevelType w:val="hybridMultilevel"/>
    <w:tmpl w:val="4624382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442B575A"/>
    <w:multiLevelType w:val="hybridMultilevel"/>
    <w:tmpl w:val="D780C620"/>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6" w15:restartNumberingAfterBreak="0">
    <w:nsid w:val="47F01719"/>
    <w:multiLevelType w:val="hybridMultilevel"/>
    <w:tmpl w:val="9ED85D56"/>
    <w:lvl w:ilvl="0" w:tplc="3CEEF2EC">
      <w:start w:val="1"/>
      <w:numFmt w:val="decimal"/>
      <w:lvlText w:val="%1."/>
      <w:lvlJc w:val="left"/>
      <w:pPr>
        <w:ind w:left="720" w:hanging="360"/>
      </w:pPr>
      <w:rPr>
        <w:rFonts w:hint="default"/>
        <w:b/>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48720411"/>
    <w:multiLevelType w:val="hybridMultilevel"/>
    <w:tmpl w:val="1B68C54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4BFB2328"/>
    <w:multiLevelType w:val="hybridMultilevel"/>
    <w:tmpl w:val="E9921F9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4F4300F8"/>
    <w:multiLevelType w:val="hybridMultilevel"/>
    <w:tmpl w:val="8F96F8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41B49A1"/>
    <w:multiLevelType w:val="hybridMultilevel"/>
    <w:tmpl w:val="616E589E"/>
    <w:lvl w:ilvl="0" w:tplc="CFD6F14A">
      <w:start w:val="1"/>
      <w:numFmt w:val="decimal"/>
      <w:lvlText w:val="%1."/>
      <w:lvlJc w:val="left"/>
      <w:pPr>
        <w:ind w:left="1440" w:hanging="360"/>
      </w:pPr>
      <w:rPr>
        <w:rFonts w:hint="default"/>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31" w15:restartNumberingAfterBreak="0">
    <w:nsid w:val="561404BA"/>
    <w:multiLevelType w:val="hybridMultilevel"/>
    <w:tmpl w:val="1F96FF74"/>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32" w15:restartNumberingAfterBreak="0">
    <w:nsid w:val="5950E244"/>
    <w:multiLevelType w:val="hybridMultilevel"/>
    <w:tmpl w:val="FFFFFFFF"/>
    <w:lvl w:ilvl="0" w:tplc="2F866C78">
      <w:start w:val="1"/>
      <w:numFmt w:val="decimal"/>
      <w:lvlText w:val="%1."/>
      <w:lvlJc w:val="left"/>
      <w:pPr>
        <w:ind w:left="720" w:hanging="360"/>
      </w:pPr>
    </w:lvl>
    <w:lvl w:ilvl="1" w:tplc="D08AE8B0">
      <w:start w:val="1"/>
      <w:numFmt w:val="lowerLetter"/>
      <w:lvlText w:val="%2."/>
      <w:lvlJc w:val="left"/>
      <w:pPr>
        <w:ind w:left="1440" w:hanging="360"/>
      </w:pPr>
    </w:lvl>
    <w:lvl w:ilvl="2" w:tplc="43B83DD0">
      <w:start w:val="1"/>
      <w:numFmt w:val="lowerRoman"/>
      <w:lvlText w:val="%3."/>
      <w:lvlJc w:val="right"/>
      <w:pPr>
        <w:ind w:left="2160" w:hanging="180"/>
      </w:pPr>
    </w:lvl>
    <w:lvl w:ilvl="3" w:tplc="B004FC58">
      <w:start w:val="1"/>
      <w:numFmt w:val="decimal"/>
      <w:lvlText w:val="%4."/>
      <w:lvlJc w:val="left"/>
      <w:pPr>
        <w:ind w:left="2880" w:hanging="360"/>
      </w:pPr>
    </w:lvl>
    <w:lvl w:ilvl="4" w:tplc="5C742A9C">
      <w:start w:val="1"/>
      <w:numFmt w:val="lowerLetter"/>
      <w:lvlText w:val="%5."/>
      <w:lvlJc w:val="left"/>
      <w:pPr>
        <w:ind w:left="3600" w:hanging="360"/>
      </w:pPr>
    </w:lvl>
    <w:lvl w:ilvl="5" w:tplc="120A8980">
      <w:start w:val="1"/>
      <w:numFmt w:val="lowerRoman"/>
      <w:lvlText w:val="%6."/>
      <w:lvlJc w:val="right"/>
      <w:pPr>
        <w:ind w:left="4320" w:hanging="180"/>
      </w:pPr>
    </w:lvl>
    <w:lvl w:ilvl="6" w:tplc="78D4CB54">
      <w:start w:val="1"/>
      <w:numFmt w:val="decimal"/>
      <w:lvlText w:val="%7."/>
      <w:lvlJc w:val="left"/>
      <w:pPr>
        <w:ind w:left="5040" w:hanging="360"/>
      </w:pPr>
    </w:lvl>
    <w:lvl w:ilvl="7" w:tplc="F762F918">
      <w:start w:val="1"/>
      <w:numFmt w:val="lowerLetter"/>
      <w:lvlText w:val="%8."/>
      <w:lvlJc w:val="left"/>
      <w:pPr>
        <w:ind w:left="5760" w:hanging="360"/>
      </w:pPr>
    </w:lvl>
    <w:lvl w:ilvl="8" w:tplc="ACEA3CEE">
      <w:start w:val="1"/>
      <w:numFmt w:val="lowerRoman"/>
      <w:lvlText w:val="%9."/>
      <w:lvlJc w:val="right"/>
      <w:pPr>
        <w:ind w:left="6480" w:hanging="180"/>
      </w:pPr>
    </w:lvl>
  </w:abstractNum>
  <w:abstractNum w:abstractNumId="33" w15:restartNumberingAfterBreak="0">
    <w:nsid w:val="5DBB2B21"/>
    <w:multiLevelType w:val="hybridMultilevel"/>
    <w:tmpl w:val="BC6052E2"/>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34" w15:restartNumberingAfterBreak="0">
    <w:nsid w:val="5E522DC4"/>
    <w:multiLevelType w:val="hybridMultilevel"/>
    <w:tmpl w:val="065414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62826474"/>
    <w:multiLevelType w:val="hybridMultilevel"/>
    <w:tmpl w:val="964A1F5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15:restartNumberingAfterBreak="0">
    <w:nsid w:val="63AA41D0"/>
    <w:multiLevelType w:val="hybridMultilevel"/>
    <w:tmpl w:val="0464E66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7" w15:restartNumberingAfterBreak="0">
    <w:nsid w:val="6BCE07EB"/>
    <w:multiLevelType w:val="hybridMultilevel"/>
    <w:tmpl w:val="E812AC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6DA63CD1"/>
    <w:multiLevelType w:val="hybridMultilevel"/>
    <w:tmpl w:val="B12084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6EDD57DB"/>
    <w:multiLevelType w:val="hybridMultilevel"/>
    <w:tmpl w:val="66205F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7453606A"/>
    <w:multiLevelType w:val="hybridMultilevel"/>
    <w:tmpl w:val="FDC03380"/>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1" w15:restartNumberingAfterBreak="0">
    <w:nsid w:val="7CE47C1F"/>
    <w:multiLevelType w:val="hybridMultilevel"/>
    <w:tmpl w:val="4098679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112745254">
    <w:abstractNumId w:val="19"/>
  </w:num>
  <w:num w:numId="2" w16cid:durableId="1164126339">
    <w:abstractNumId w:val="22"/>
  </w:num>
  <w:num w:numId="3" w16cid:durableId="1304625209">
    <w:abstractNumId w:val="0"/>
  </w:num>
  <w:num w:numId="4" w16cid:durableId="1536575649">
    <w:abstractNumId w:val="32"/>
  </w:num>
  <w:num w:numId="5" w16cid:durableId="264190290">
    <w:abstractNumId w:val="20"/>
  </w:num>
  <w:num w:numId="6" w16cid:durableId="178275528">
    <w:abstractNumId w:val="18"/>
  </w:num>
  <w:num w:numId="7" w16cid:durableId="803349741">
    <w:abstractNumId w:val="24"/>
  </w:num>
  <w:num w:numId="8" w16cid:durableId="1908146624">
    <w:abstractNumId w:val="23"/>
  </w:num>
  <w:num w:numId="9" w16cid:durableId="1153333631">
    <w:abstractNumId w:val="25"/>
  </w:num>
  <w:num w:numId="10" w16cid:durableId="577859524">
    <w:abstractNumId w:val="40"/>
  </w:num>
  <w:num w:numId="11" w16cid:durableId="1419055801">
    <w:abstractNumId w:val="36"/>
  </w:num>
  <w:num w:numId="12" w16cid:durableId="1877237769">
    <w:abstractNumId w:val="28"/>
  </w:num>
  <w:num w:numId="13" w16cid:durableId="1546480785">
    <w:abstractNumId w:val="35"/>
  </w:num>
  <w:num w:numId="14" w16cid:durableId="1881042431">
    <w:abstractNumId w:val="27"/>
  </w:num>
  <w:num w:numId="15" w16cid:durableId="1045443821">
    <w:abstractNumId w:val="41"/>
  </w:num>
  <w:num w:numId="16" w16cid:durableId="1697534289">
    <w:abstractNumId w:val="29"/>
  </w:num>
  <w:num w:numId="17" w16cid:durableId="915482181">
    <w:abstractNumId w:val="7"/>
  </w:num>
  <w:num w:numId="18" w16cid:durableId="1221670881">
    <w:abstractNumId w:val="30"/>
  </w:num>
  <w:num w:numId="19" w16cid:durableId="760681531">
    <w:abstractNumId w:val="26"/>
  </w:num>
  <w:num w:numId="20" w16cid:durableId="1690179683">
    <w:abstractNumId w:val="15"/>
  </w:num>
  <w:num w:numId="21" w16cid:durableId="582030792">
    <w:abstractNumId w:val="21"/>
  </w:num>
  <w:num w:numId="22" w16cid:durableId="418018592">
    <w:abstractNumId w:val="12"/>
  </w:num>
  <w:num w:numId="23" w16cid:durableId="403339321">
    <w:abstractNumId w:val="37"/>
  </w:num>
  <w:num w:numId="24" w16cid:durableId="620189630">
    <w:abstractNumId w:val="38"/>
  </w:num>
  <w:num w:numId="25" w16cid:durableId="188029340">
    <w:abstractNumId w:val="8"/>
  </w:num>
  <w:num w:numId="26" w16cid:durableId="1065880566">
    <w:abstractNumId w:val="6"/>
  </w:num>
  <w:num w:numId="27" w16cid:durableId="278145999">
    <w:abstractNumId w:val="39"/>
  </w:num>
  <w:num w:numId="28" w16cid:durableId="412514208">
    <w:abstractNumId w:val="3"/>
  </w:num>
  <w:num w:numId="29" w16cid:durableId="633828551">
    <w:abstractNumId w:val="5"/>
  </w:num>
  <w:num w:numId="30" w16cid:durableId="2028559717">
    <w:abstractNumId w:val="16"/>
  </w:num>
  <w:num w:numId="31" w16cid:durableId="114100902">
    <w:abstractNumId w:val="17"/>
  </w:num>
  <w:num w:numId="32" w16cid:durableId="1094208293">
    <w:abstractNumId w:val="11"/>
  </w:num>
  <w:num w:numId="33" w16cid:durableId="354043370">
    <w:abstractNumId w:val="31"/>
  </w:num>
  <w:num w:numId="34" w16cid:durableId="1589148969">
    <w:abstractNumId w:val="33"/>
  </w:num>
  <w:num w:numId="35" w16cid:durableId="820579789">
    <w:abstractNumId w:val="10"/>
  </w:num>
  <w:num w:numId="36" w16cid:durableId="1640577465">
    <w:abstractNumId w:val="13"/>
  </w:num>
  <w:num w:numId="37" w16cid:durableId="102500532">
    <w:abstractNumId w:val="2"/>
  </w:num>
  <w:num w:numId="38" w16cid:durableId="78530088">
    <w:abstractNumId w:val="9"/>
  </w:num>
  <w:num w:numId="39" w16cid:durableId="30232687">
    <w:abstractNumId w:val="1"/>
  </w:num>
  <w:num w:numId="40" w16cid:durableId="1881437942">
    <w:abstractNumId w:val="4"/>
  </w:num>
  <w:num w:numId="41" w16cid:durableId="992178435">
    <w:abstractNumId w:val="34"/>
  </w:num>
  <w:num w:numId="42" w16cid:durableId="97086075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28B"/>
    <w:rsid w:val="0000430E"/>
    <w:rsid w:val="00006BEB"/>
    <w:rsid w:val="000312EA"/>
    <w:rsid w:val="000364B3"/>
    <w:rsid w:val="000451E4"/>
    <w:rsid w:val="000503D0"/>
    <w:rsid w:val="00051F4F"/>
    <w:rsid w:val="0005202E"/>
    <w:rsid w:val="00061157"/>
    <w:rsid w:val="000613E3"/>
    <w:rsid w:val="00065AE2"/>
    <w:rsid w:val="000666A1"/>
    <w:rsid w:val="000677B5"/>
    <w:rsid w:val="00074C39"/>
    <w:rsid w:val="00075CD8"/>
    <w:rsid w:val="000765C8"/>
    <w:rsid w:val="000771E1"/>
    <w:rsid w:val="0008122B"/>
    <w:rsid w:val="00087766"/>
    <w:rsid w:val="000A160A"/>
    <w:rsid w:val="000A2C90"/>
    <w:rsid w:val="000B2809"/>
    <w:rsid w:val="000B60B9"/>
    <w:rsid w:val="000C51B1"/>
    <w:rsid w:val="000C5B70"/>
    <w:rsid w:val="000D47DA"/>
    <w:rsid w:val="000D7BCB"/>
    <w:rsid w:val="000E1C53"/>
    <w:rsid w:val="000E6EE6"/>
    <w:rsid w:val="001018FF"/>
    <w:rsid w:val="001035E1"/>
    <w:rsid w:val="00104ED3"/>
    <w:rsid w:val="00106D20"/>
    <w:rsid w:val="00114932"/>
    <w:rsid w:val="00115264"/>
    <w:rsid w:val="001213D7"/>
    <w:rsid w:val="00126C00"/>
    <w:rsid w:val="00132B83"/>
    <w:rsid w:val="001360DE"/>
    <w:rsid w:val="001418D4"/>
    <w:rsid w:val="0014542D"/>
    <w:rsid w:val="0017197B"/>
    <w:rsid w:val="00192021"/>
    <w:rsid w:val="001920AE"/>
    <w:rsid w:val="00192203"/>
    <w:rsid w:val="00194987"/>
    <w:rsid w:val="001A01AE"/>
    <w:rsid w:val="001A6F2E"/>
    <w:rsid w:val="001B31BB"/>
    <w:rsid w:val="001C4459"/>
    <w:rsid w:val="001D6AE6"/>
    <w:rsid w:val="001E02B8"/>
    <w:rsid w:val="001E219B"/>
    <w:rsid w:val="001E2F7C"/>
    <w:rsid w:val="001E5988"/>
    <w:rsid w:val="001F1A40"/>
    <w:rsid w:val="001F67DE"/>
    <w:rsid w:val="00204104"/>
    <w:rsid w:val="002053B4"/>
    <w:rsid w:val="00207C85"/>
    <w:rsid w:val="002238F2"/>
    <w:rsid w:val="00224C0F"/>
    <w:rsid w:val="00226DCF"/>
    <w:rsid w:val="00227810"/>
    <w:rsid w:val="0023287C"/>
    <w:rsid w:val="002479E7"/>
    <w:rsid w:val="0025173E"/>
    <w:rsid w:val="00260BE9"/>
    <w:rsid w:val="00272F78"/>
    <w:rsid w:val="00275BBD"/>
    <w:rsid w:val="00281934"/>
    <w:rsid w:val="002835CB"/>
    <w:rsid w:val="0028568D"/>
    <w:rsid w:val="002A2832"/>
    <w:rsid w:val="002A38BA"/>
    <w:rsid w:val="002A4552"/>
    <w:rsid w:val="002C0734"/>
    <w:rsid w:val="002C0D1E"/>
    <w:rsid w:val="002C28D0"/>
    <w:rsid w:val="002C3B0A"/>
    <w:rsid w:val="002C4EA7"/>
    <w:rsid w:val="002D095E"/>
    <w:rsid w:val="002E3CC3"/>
    <w:rsid w:val="002F4564"/>
    <w:rsid w:val="00304220"/>
    <w:rsid w:val="0030487E"/>
    <w:rsid w:val="0031173F"/>
    <w:rsid w:val="00315F8C"/>
    <w:rsid w:val="00324207"/>
    <w:rsid w:val="00335018"/>
    <w:rsid w:val="00335028"/>
    <w:rsid w:val="0034067D"/>
    <w:rsid w:val="003461AA"/>
    <w:rsid w:val="003474C2"/>
    <w:rsid w:val="0035437C"/>
    <w:rsid w:val="00355D3F"/>
    <w:rsid w:val="00361513"/>
    <w:rsid w:val="00361B48"/>
    <w:rsid w:val="0036414C"/>
    <w:rsid w:val="003656C2"/>
    <w:rsid w:val="00375EAB"/>
    <w:rsid w:val="00383A0C"/>
    <w:rsid w:val="0038555A"/>
    <w:rsid w:val="00391458"/>
    <w:rsid w:val="00394AE6"/>
    <w:rsid w:val="00397346"/>
    <w:rsid w:val="003B03E7"/>
    <w:rsid w:val="003D1F72"/>
    <w:rsid w:val="003D5C26"/>
    <w:rsid w:val="003E5DFD"/>
    <w:rsid w:val="003E6551"/>
    <w:rsid w:val="003F142E"/>
    <w:rsid w:val="00402BAC"/>
    <w:rsid w:val="0040654C"/>
    <w:rsid w:val="00420017"/>
    <w:rsid w:val="0042750C"/>
    <w:rsid w:val="00440B24"/>
    <w:rsid w:val="00442B8B"/>
    <w:rsid w:val="00443755"/>
    <w:rsid w:val="0044466E"/>
    <w:rsid w:val="004554BD"/>
    <w:rsid w:val="00464A22"/>
    <w:rsid w:val="004669E1"/>
    <w:rsid w:val="00484BB3"/>
    <w:rsid w:val="00486537"/>
    <w:rsid w:val="00487A51"/>
    <w:rsid w:val="00493C02"/>
    <w:rsid w:val="004A2ECC"/>
    <w:rsid w:val="004A3EA5"/>
    <w:rsid w:val="004A5E4A"/>
    <w:rsid w:val="004B6EE4"/>
    <w:rsid w:val="004C24FA"/>
    <w:rsid w:val="004C5BC4"/>
    <w:rsid w:val="004D03E0"/>
    <w:rsid w:val="004D4487"/>
    <w:rsid w:val="004E41A5"/>
    <w:rsid w:val="004F3043"/>
    <w:rsid w:val="004F40E0"/>
    <w:rsid w:val="00500AEA"/>
    <w:rsid w:val="00505963"/>
    <w:rsid w:val="00511B0F"/>
    <w:rsid w:val="00512D5C"/>
    <w:rsid w:val="00517ADA"/>
    <w:rsid w:val="005229B5"/>
    <w:rsid w:val="00527B86"/>
    <w:rsid w:val="005320E7"/>
    <w:rsid w:val="005408B6"/>
    <w:rsid w:val="0054556A"/>
    <w:rsid w:val="0055095D"/>
    <w:rsid w:val="00552A99"/>
    <w:rsid w:val="00556246"/>
    <w:rsid w:val="005650E6"/>
    <w:rsid w:val="005670A0"/>
    <w:rsid w:val="00576AA3"/>
    <w:rsid w:val="00577E2D"/>
    <w:rsid w:val="00577FB0"/>
    <w:rsid w:val="00583556"/>
    <w:rsid w:val="00592D2C"/>
    <w:rsid w:val="00597399"/>
    <w:rsid w:val="005A4B76"/>
    <w:rsid w:val="005A4D9B"/>
    <w:rsid w:val="005A79A4"/>
    <w:rsid w:val="005B4901"/>
    <w:rsid w:val="005B5648"/>
    <w:rsid w:val="005C1173"/>
    <w:rsid w:val="005C3E75"/>
    <w:rsid w:val="005CA59F"/>
    <w:rsid w:val="005D015A"/>
    <w:rsid w:val="005D36B0"/>
    <w:rsid w:val="005D4C0E"/>
    <w:rsid w:val="005D6CE5"/>
    <w:rsid w:val="005E4267"/>
    <w:rsid w:val="005F5684"/>
    <w:rsid w:val="00602705"/>
    <w:rsid w:val="00605B43"/>
    <w:rsid w:val="006107B4"/>
    <w:rsid w:val="00617143"/>
    <w:rsid w:val="00624435"/>
    <w:rsid w:val="006349C5"/>
    <w:rsid w:val="006439E7"/>
    <w:rsid w:val="006632A4"/>
    <w:rsid w:val="006709B2"/>
    <w:rsid w:val="006725FE"/>
    <w:rsid w:val="0069188F"/>
    <w:rsid w:val="00692BC0"/>
    <w:rsid w:val="00695CBB"/>
    <w:rsid w:val="006A1455"/>
    <w:rsid w:val="006A5C93"/>
    <w:rsid w:val="006A66D3"/>
    <w:rsid w:val="006A7DD7"/>
    <w:rsid w:val="006C0EE5"/>
    <w:rsid w:val="006C6F46"/>
    <w:rsid w:val="006D1752"/>
    <w:rsid w:val="006E3DB9"/>
    <w:rsid w:val="006F349A"/>
    <w:rsid w:val="006F5151"/>
    <w:rsid w:val="00700C82"/>
    <w:rsid w:val="00720AA0"/>
    <w:rsid w:val="007252B4"/>
    <w:rsid w:val="00741745"/>
    <w:rsid w:val="00742001"/>
    <w:rsid w:val="00747844"/>
    <w:rsid w:val="007562A4"/>
    <w:rsid w:val="00756E87"/>
    <w:rsid w:val="0076541E"/>
    <w:rsid w:val="0077344F"/>
    <w:rsid w:val="007744DE"/>
    <w:rsid w:val="0077477B"/>
    <w:rsid w:val="00787265"/>
    <w:rsid w:val="007A2110"/>
    <w:rsid w:val="007A5DFF"/>
    <w:rsid w:val="007C3E8F"/>
    <w:rsid w:val="007D092F"/>
    <w:rsid w:val="007D207A"/>
    <w:rsid w:val="007E2B6F"/>
    <w:rsid w:val="007F3373"/>
    <w:rsid w:val="007F4121"/>
    <w:rsid w:val="00806608"/>
    <w:rsid w:val="00811453"/>
    <w:rsid w:val="00814107"/>
    <w:rsid w:val="00827E64"/>
    <w:rsid w:val="00842D22"/>
    <w:rsid w:val="00844C55"/>
    <w:rsid w:val="008472B4"/>
    <w:rsid w:val="008554BF"/>
    <w:rsid w:val="00856AA4"/>
    <w:rsid w:val="00884103"/>
    <w:rsid w:val="00884455"/>
    <w:rsid w:val="008963F8"/>
    <w:rsid w:val="008A1942"/>
    <w:rsid w:val="008A4142"/>
    <w:rsid w:val="008A55D7"/>
    <w:rsid w:val="008A567D"/>
    <w:rsid w:val="008A7713"/>
    <w:rsid w:val="008C29D0"/>
    <w:rsid w:val="008E15EB"/>
    <w:rsid w:val="008E67DF"/>
    <w:rsid w:val="00900347"/>
    <w:rsid w:val="009032C6"/>
    <w:rsid w:val="00905E36"/>
    <w:rsid w:val="009103CA"/>
    <w:rsid w:val="00910F7E"/>
    <w:rsid w:val="009128B3"/>
    <w:rsid w:val="00914B8C"/>
    <w:rsid w:val="009232A0"/>
    <w:rsid w:val="009233C6"/>
    <w:rsid w:val="00927584"/>
    <w:rsid w:val="00927FE9"/>
    <w:rsid w:val="00931453"/>
    <w:rsid w:val="00933731"/>
    <w:rsid w:val="009348A4"/>
    <w:rsid w:val="00946240"/>
    <w:rsid w:val="00953AD2"/>
    <w:rsid w:val="009548D5"/>
    <w:rsid w:val="00962577"/>
    <w:rsid w:val="0097272A"/>
    <w:rsid w:val="00977E9D"/>
    <w:rsid w:val="00982BF5"/>
    <w:rsid w:val="00986396"/>
    <w:rsid w:val="00991BBE"/>
    <w:rsid w:val="009968E1"/>
    <w:rsid w:val="009A0B64"/>
    <w:rsid w:val="009A136C"/>
    <w:rsid w:val="009A5A9C"/>
    <w:rsid w:val="009A5C6E"/>
    <w:rsid w:val="009A68EB"/>
    <w:rsid w:val="009B6BB1"/>
    <w:rsid w:val="009C6A08"/>
    <w:rsid w:val="009D5909"/>
    <w:rsid w:val="009E496E"/>
    <w:rsid w:val="009F4896"/>
    <w:rsid w:val="009F65B9"/>
    <w:rsid w:val="00A008D3"/>
    <w:rsid w:val="00A05FD0"/>
    <w:rsid w:val="00A07124"/>
    <w:rsid w:val="00A07C43"/>
    <w:rsid w:val="00A117D1"/>
    <w:rsid w:val="00A20969"/>
    <w:rsid w:val="00A20C5F"/>
    <w:rsid w:val="00A33F4E"/>
    <w:rsid w:val="00A34270"/>
    <w:rsid w:val="00A53299"/>
    <w:rsid w:val="00A5388F"/>
    <w:rsid w:val="00A6068E"/>
    <w:rsid w:val="00A60E57"/>
    <w:rsid w:val="00A76F83"/>
    <w:rsid w:val="00A801C7"/>
    <w:rsid w:val="00A81E91"/>
    <w:rsid w:val="00A84E8B"/>
    <w:rsid w:val="00A85AE4"/>
    <w:rsid w:val="00A918E7"/>
    <w:rsid w:val="00AA493D"/>
    <w:rsid w:val="00AA4A02"/>
    <w:rsid w:val="00AA70B7"/>
    <w:rsid w:val="00AC0BA3"/>
    <w:rsid w:val="00AC7017"/>
    <w:rsid w:val="00AC7E4C"/>
    <w:rsid w:val="00AD42A2"/>
    <w:rsid w:val="00B067BF"/>
    <w:rsid w:val="00B1121F"/>
    <w:rsid w:val="00B145E1"/>
    <w:rsid w:val="00B22252"/>
    <w:rsid w:val="00B22983"/>
    <w:rsid w:val="00B229D9"/>
    <w:rsid w:val="00B26C63"/>
    <w:rsid w:val="00B309AE"/>
    <w:rsid w:val="00B31A0B"/>
    <w:rsid w:val="00B3428B"/>
    <w:rsid w:val="00B447FD"/>
    <w:rsid w:val="00B455AF"/>
    <w:rsid w:val="00B50E5C"/>
    <w:rsid w:val="00B57163"/>
    <w:rsid w:val="00B60AF5"/>
    <w:rsid w:val="00B84A98"/>
    <w:rsid w:val="00B97B0A"/>
    <w:rsid w:val="00BA4373"/>
    <w:rsid w:val="00BB1BB1"/>
    <w:rsid w:val="00BB224B"/>
    <w:rsid w:val="00BC1868"/>
    <w:rsid w:val="00BC6D85"/>
    <w:rsid w:val="00BE13F3"/>
    <w:rsid w:val="00BE2D59"/>
    <w:rsid w:val="00BE4AF3"/>
    <w:rsid w:val="00BF1A6E"/>
    <w:rsid w:val="00BF6842"/>
    <w:rsid w:val="00C0758D"/>
    <w:rsid w:val="00C15BEF"/>
    <w:rsid w:val="00C17BB1"/>
    <w:rsid w:val="00C213D4"/>
    <w:rsid w:val="00C23927"/>
    <w:rsid w:val="00C353C8"/>
    <w:rsid w:val="00C37516"/>
    <w:rsid w:val="00C409B3"/>
    <w:rsid w:val="00C541EE"/>
    <w:rsid w:val="00C62C10"/>
    <w:rsid w:val="00C63D51"/>
    <w:rsid w:val="00C73C6E"/>
    <w:rsid w:val="00C753C8"/>
    <w:rsid w:val="00C8179C"/>
    <w:rsid w:val="00C81DB2"/>
    <w:rsid w:val="00C84A1D"/>
    <w:rsid w:val="00C926EC"/>
    <w:rsid w:val="00C93772"/>
    <w:rsid w:val="00CA1266"/>
    <w:rsid w:val="00CA4C70"/>
    <w:rsid w:val="00CB270F"/>
    <w:rsid w:val="00CB4032"/>
    <w:rsid w:val="00CC2366"/>
    <w:rsid w:val="00CE122C"/>
    <w:rsid w:val="00CE2EBE"/>
    <w:rsid w:val="00CE640A"/>
    <w:rsid w:val="00CF1626"/>
    <w:rsid w:val="00CF641B"/>
    <w:rsid w:val="00D01848"/>
    <w:rsid w:val="00D03178"/>
    <w:rsid w:val="00D050F6"/>
    <w:rsid w:val="00D07C27"/>
    <w:rsid w:val="00D131B9"/>
    <w:rsid w:val="00D14606"/>
    <w:rsid w:val="00D15FF4"/>
    <w:rsid w:val="00D176D8"/>
    <w:rsid w:val="00D24C72"/>
    <w:rsid w:val="00D26D54"/>
    <w:rsid w:val="00D2774D"/>
    <w:rsid w:val="00D36FF8"/>
    <w:rsid w:val="00D40BC1"/>
    <w:rsid w:val="00D47BDB"/>
    <w:rsid w:val="00D5462B"/>
    <w:rsid w:val="00D5625C"/>
    <w:rsid w:val="00D56397"/>
    <w:rsid w:val="00D64AB9"/>
    <w:rsid w:val="00D73B7B"/>
    <w:rsid w:val="00D81D75"/>
    <w:rsid w:val="00D8296E"/>
    <w:rsid w:val="00D96EA6"/>
    <w:rsid w:val="00DA18F8"/>
    <w:rsid w:val="00DA1B22"/>
    <w:rsid w:val="00DA4696"/>
    <w:rsid w:val="00DA6726"/>
    <w:rsid w:val="00DA7D5F"/>
    <w:rsid w:val="00DB3C5D"/>
    <w:rsid w:val="00DB45D5"/>
    <w:rsid w:val="00DB596E"/>
    <w:rsid w:val="00DC3118"/>
    <w:rsid w:val="00DD0C15"/>
    <w:rsid w:val="00DD122D"/>
    <w:rsid w:val="00DD330B"/>
    <w:rsid w:val="00DD3392"/>
    <w:rsid w:val="00DD6DA7"/>
    <w:rsid w:val="00DE03C9"/>
    <w:rsid w:val="00DE1C90"/>
    <w:rsid w:val="00DE2E0F"/>
    <w:rsid w:val="00DE3A68"/>
    <w:rsid w:val="00DF5A48"/>
    <w:rsid w:val="00DF5BA1"/>
    <w:rsid w:val="00E0348E"/>
    <w:rsid w:val="00E16857"/>
    <w:rsid w:val="00E259E5"/>
    <w:rsid w:val="00E31868"/>
    <w:rsid w:val="00E33AE3"/>
    <w:rsid w:val="00E3713B"/>
    <w:rsid w:val="00E514E5"/>
    <w:rsid w:val="00E61D39"/>
    <w:rsid w:val="00E86160"/>
    <w:rsid w:val="00E87B7C"/>
    <w:rsid w:val="00E91174"/>
    <w:rsid w:val="00E9504E"/>
    <w:rsid w:val="00EA0FB0"/>
    <w:rsid w:val="00EA3A52"/>
    <w:rsid w:val="00EA654A"/>
    <w:rsid w:val="00EA7C26"/>
    <w:rsid w:val="00EB1110"/>
    <w:rsid w:val="00EB3A4C"/>
    <w:rsid w:val="00ED1560"/>
    <w:rsid w:val="00ED79C6"/>
    <w:rsid w:val="00ED7FDB"/>
    <w:rsid w:val="00EE5904"/>
    <w:rsid w:val="00EF2136"/>
    <w:rsid w:val="00EF3EB6"/>
    <w:rsid w:val="00F04B08"/>
    <w:rsid w:val="00F139A9"/>
    <w:rsid w:val="00F2065E"/>
    <w:rsid w:val="00F25E96"/>
    <w:rsid w:val="00F345E6"/>
    <w:rsid w:val="00F400BD"/>
    <w:rsid w:val="00F4312F"/>
    <w:rsid w:val="00F504CE"/>
    <w:rsid w:val="00F55D83"/>
    <w:rsid w:val="00F571F4"/>
    <w:rsid w:val="00F62447"/>
    <w:rsid w:val="00F80C1B"/>
    <w:rsid w:val="00F815CE"/>
    <w:rsid w:val="00F94216"/>
    <w:rsid w:val="00FA14D0"/>
    <w:rsid w:val="00FB3419"/>
    <w:rsid w:val="00FB3513"/>
    <w:rsid w:val="00FB4324"/>
    <w:rsid w:val="00FC4B94"/>
    <w:rsid w:val="00FC6E15"/>
    <w:rsid w:val="00FD0C41"/>
    <w:rsid w:val="00FD6E8A"/>
    <w:rsid w:val="00FE0275"/>
    <w:rsid w:val="00FE0AA8"/>
    <w:rsid w:val="00FE2483"/>
    <w:rsid w:val="00FF07B7"/>
    <w:rsid w:val="00FF13D5"/>
    <w:rsid w:val="00FF402C"/>
    <w:rsid w:val="00FF4AF7"/>
    <w:rsid w:val="00FF7D6D"/>
    <w:rsid w:val="016A231C"/>
    <w:rsid w:val="02127EE7"/>
    <w:rsid w:val="021C16DE"/>
    <w:rsid w:val="024645DA"/>
    <w:rsid w:val="02673D53"/>
    <w:rsid w:val="028619D4"/>
    <w:rsid w:val="02ACADA0"/>
    <w:rsid w:val="02C032C3"/>
    <w:rsid w:val="02C9FCDB"/>
    <w:rsid w:val="02F9149D"/>
    <w:rsid w:val="03007CE0"/>
    <w:rsid w:val="03117F81"/>
    <w:rsid w:val="0311B48E"/>
    <w:rsid w:val="03639566"/>
    <w:rsid w:val="03D8662B"/>
    <w:rsid w:val="0468F98B"/>
    <w:rsid w:val="04E6F8DC"/>
    <w:rsid w:val="04FDF77C"/>
    <w:rsid w:val="0506858F"/>
    <w:rsid w:val="05331856"/>
    <w:rsid w:val="05E4DE13"/>
    <w:rsid w:val="05ECF064"/>
    <w:rsid w:val="061F53C3"/>
    <w:rsid w:val="06DB18FA"/>
    <w:rsid w:val="06F244CC"/>
    <w:rsid w:val="0782ECA9"/>
    <w:rsid w:val="079DE985"/>
    <w:rsid w:val="07BD64AD"/>
    <w:rsid w:val="08A72794"/>
    <w:rsid w:val="08C5A50A"/>
    <w:rsid w:val="08DD407B"/>
    <w:rsid w:val="08FCCE0B"/>
    <w:rsid w:val="09299483"/>
    <w:rsid w:val="0949F5DA"/>
    <w:rsid w:val="09537423"/>
    <w:rsid w:val="09CFDF50"/>
    <w:rsid w:val="09F6624D"/>
    <w:rsid w:val="0A125FC8"/>
    <w:rsid w:val="0A125FEB"/>
    <w:rsid w:val="0A1C814E"/>
    <w:rsid w:val="0A8D4A0B"/>
    <w:rsid w:val="0AFDD780"/>
    <w:rsid w:val="0B11D02F"/>
    <w:rsid w:val="0B45B446"/>
    <w:rsid w:val="0B46FBBC"/>
    <w:rsid w:val="0BA33DFB"/>
    <w:rsid w:val="0BAFD191"/>
    <w:rsid w:val="0C2B23AC"/>
    <w:rsid w:val="0CB7435F"/>
    <w:rsid w:val="0CEE7E6D"/>
    <w:rsid w:val="0D24D9A5"/>
    <w:rsid w:val="0D7576C0"/>
    <w:rsid w:val="0DA009F5"/>
    <w:rsid w:val="0E3F93AB"/>
    <w:rsid w:val="0E4FE60F"/>
    <w:rsid w:val="0E7660FF"/>
    <w:rsid w:val="0E7AE3BE"/>
    <w:rsid w:val="0E7F1612"/>
    <w:rsid w:val="0E9BCD6D"/>
    <w:rsid w:val="0F45BDD6"/>
    <w:rsid w:val="0F4BEBD1"/>
    <w:rsid w:val="0F6F54BD"/>
    <w:rsid w:val="0F8AA21E"/>
    <w:rsid w:val="0FE3149C"/>
    <w:rsid w:val="0FFCEFB5"/>
    <w:rsid w:val="102697DB"/>
    <w:rsid w:val="102A5CF9"/>
    <w:rsid w:val="104517E8"/>
    <w:rsid w:val="105E8DDA"/>
    <w:rsid w:val="10B054C1"/>
    <w:rsid w:val="112F91E4"/>
    <w:rsid w:val="1165A53C"/>
    <w:rsid w:val="1192B450"/>
    <w:rsid w:val="11B915F3"/>
    <w:rsid w:val="11C55D0C"/>
    <w:rsid w:val="12267A68"/>
    <w:rsid w:val="1244A9E0"/>
    <w:rsid w:val="12826D10"/>
    <w:rsid w:val="12E7EF8C"/>
    <w:rsid w:val="13306674"/>
    <w:rsid w:val="133DE16E"/>
    <w:rsid w:val="136304F6"/>
    <w:rsid w:val="136749A0"/>
    <w:rsid w:val="138599A9"/>
    <w:rsid w:val="140D4D46"/>
    <w:rsid w:val="1426B98E"/>
    <w:rsid w:val="143753CC"/>
    <w:rsid w:val="147C23B7"/>
    <w:rsid w:val="148E5F79"/>
    <w:rsid w:val="15109875"/>
    <w:rsid w:val="15129A4C"/>
    <w:rsid w:val="155220E7"/>
    <w:rsid w:val="15936490"/>
    <w:rsid w:val="16362D61"/>
    <w:rsid w:val="1637A488"/>
    <w:rsid w:val="163CF52E"/>
    <w:rsid w:val="165DCBFA"/>
    <w:rsid w:val="166569FA"/>
    <w:rsid w:val="168DEA12"/>
    <w:rsid w:val="16E1DDE2"/>
    <w:rsid w:val="16FA0810"/>
    <w:rsid w:val="17112F9D"/>
    <w:rsid w:val="17A2DA0E"/>
    <w:rsid w:val="17CE001F"/>
    <w:rsid w:val="17F14F93"/>
    <w:rsid w:val="1811E418"/>
    <w:rsid w:val="18583A2B"/>
    <w:rsid w:val="18CE12F1"/>
    <w:rsid w:val="18FA6FA3"/>
    <w:rsid w:val="195DDEAD"/>
    <w:rsid w:val="1976819F"/>
    <w:rsid w:val="19AE8D87"/>
    <w:rsid w:val="19E1D116"/>
    <w:rsid w:val="1A13B5C9"/>
    <w:rsid w:val="1A1A9995"/>
    <w:rsid w:val="1A2B1EEE"/>
    <w:rsid w:val="1BBA14E7"/>
    <w:rsid w:val="1BCDC839"/>
    <w:rsid w:val="1BFC3460"/>
    <w:rsid w:val="1C201DB9"/>
    <w:rsid w:val="1C25D325"/>
    <w:rsid w:val="1C2AF4F6"/>
    <w:rsid w:val="1C3C087D"/>
    <w:rsid w:val="1C4E73B9"/>
    <w:rsid w:val="1CA36E2B"/>
    <w:rsid w:val="1D6655AB"/>
    <w:rsid w:val="1DA6A2BC"/>
    <w:rsid w:val="1E05B014"/>
    <w:rsid w:val="1E0CCA1A"/>
    <w:rsid w:val="1E38E4A8"/>
    <w:rsid w:val="1E501EDF"/>
    <w:rsid w:val="1E76A88A"/>
    <w:rsid w:val="1E7FEEAD"/>
    <w:rsid w:val="1EAB2A59"/>
    <w:rsid w:val="1EB8FF6D"/>
    <w:rsid w:val="1F26DD55"/>
    <w:rsid w:val="1FDD395A"/>
    <w:rsid w:val="201DC71B"/>
    <w:rsid w:val="20361765"/>
    <w:rsid w:val="205C7264"/>
    <w:rsid w:val="20679357"/>
    <w:rsid w:val="212BC0B3"/>
    <w:rsid w:val="215C4687"/>
    <w:rsid w:val="2160167F"/>
    <w:rsid w:val="217CEEA5"/>
    <w:rsid w:val="2197BB2E"/>
    <w:rsid w:val="21BC8072"/>
    <w:rsid w:val="21CC3D3A"/>
    <w:rsid w:val="21D6E373"/>
    <w:rsid w:val="22438E5A"/>
    <w:rsid w:val="228E725A"/>
    <w:rsid w:val="22A0798E"/>
    <w:rsid w:val="22AEE33B"/>
    <w:rsid w:val="23187A81"/>
    <w:rsid w:val="234ECF41"/>
    <w:rsid w:val="235722DB"/>
    <w:rsid w:val="239893A4"/>
    <w:rsid w:val="23B681CD"/>
    <w:rsid w:val="23D59142"/>
    <w:rsid w:val="24339843"/>
    <w:rsid w:val="243AA672"/>
    <w:rsid w:val="2449A0DC"/>
    <w:rsid w:val="2480EADA"/>
    <w:rsid w:val="24984972"/>
    <w:rsid w:val="24A27942"/>
    <w:rsid w:val="24F02FE7"/>
    <w:rsid w:val="260896DC"/>
    <w:rsid w:val="262E7532"/>
    <w:rsid w:val="26657841"/>
    <w:rsid w:val="267079B3"/>
    <w:rsid w:val="268F483C"/>
    <w:rsid w:val="269509AA"/>
    <w:rsid w:val="269AC062"/>
    <w:rsid w:val="26C4EA68"/>
    <w:rsid w:val="270D54D5"/>
    <w:rsid w:val="2718C62C"/>
    <w:rsid w:val="27509BAA"/>
    <w:rsid w:val="27A1861E"/>
    <w:rsid w:val="27BB887B"/>
    <w:rsid w:val="27DA05EF"/>
    <w:rsid w:val="280F55CF"/>
    <w:rsid w:val="2819625C"/>
    <w:rsid w:val="2839CD40"/>
    <w:rsid w:val="28D4CD7A"/>
    <w:rsid w:val="28F235B9"/>
    <w:rsid w:val="293E4BA0"/>
    <w:rsid w:val="29A4DF30"/>
    <w:rsid w:val="29B9300C"/>
    <w:rsid w:val="2A477148"/>
    <w:rsid w:val="2A49D29E"/>
    <w:rsid w:val="2AC26362"/>
    <w:rsid w:val="2B26106D"/>
    <w:rsid w:val="2B4ECE32"/>
    <w:rsid w:val="2B8516A8"/>
    <w:rsid w:val="2B89021D"/>
    <w:rsid w:val="2BD41315"/>
    <w:rsid w:val="2C31703F"/>
    <w:rsid w:val="2C4A404B"/>
    <w:rsid w:val="2C662B35"/>
    <w:rsid w:val="2C7F4362"/>
    <w:rsid w:val="2C806184"/>
    <w:rsid w:val="2CB7CF7C"/>
    <w:rsid w:val="2D89A9C3"/>
    <w:rsid w:val="2D917C39"/>
    <w:rsid w:val="2DCD3969"/>
    <w:rsid w:val="2DF05263"/>
    <w:rsid w:val="2E68DE2E"/>
    <w:rsid w:val="2E87ABD5"/>
    <w:rsid w:val="2FF9172E"/>
    <w:rsid w:val="30288AFF"/>
    <w:rsid w:val="30A894AD"/>
    <w:rsid w:val="30C97559"/>
    <w:rsid w:val="30D18C8C"/>
    <w:rsid w:val="3118B586"/>
    <w:rsid w:val="313ED0ED"/>
    <w:rsid w:val="315592EF"/>
    <w:rsid w:val="315CCBED"/>
    <w:rsid w:val="31E077D7"/>
    <w:rsid w:val="31FC466F"/>
    <w:rsid w:val="3241B4E1"/>
    <w:rsid w:val="32475EF6"/>
    <w:rsid w:val="327A74EA"/>
    <w:rsid w:val="333A507D"/>
    <w:rsid w:val="333B6D7A"/>
    <w:rsid w:val="333B6FF2"/>
    <w:rsid w:val="3341D483"/>
    <w:rsid w:val="33AE3A22"/>
    <w:rsid w:val="33E8A8DE"/>
    <w:rsid w:val="340A3894"/>
    <w:rsid w:val="340F0CC0"/>
    <w:rsid w:val="3488156E"/>
    <w:rsid w:val="34DDF027"/>
    <w:rsid w:val="34E0D959"/>
    <w:rsid w:val="35045F41"/>
    <w:rsid w:val="352C11D2"/>
    <w:rsid w:val="354BD622"/>
    <w:rsid w:val="35837CCB"/>
    <w:rsid w:val="3599650A"/>
    <w:rsid w:val="35A54C38"/>
    <w:rsid w:val="3609C0EE"/>
    <w:rsid w:val="36447CB8"/>
    <w:rsid w:val="364736D4"/>
    <w:rsid w:val="365D1D86"/>
    <w:rsid w:val="3683663F"/>
    <w:rsid w:val="3694FBAF"/>
    <w:rsid w:val="36D4D176"/>
    <w:rsid w:val="36EB3758"/>
    <w:rsid w:val="371372BC"/>
    <w:rsid w:val="3747B180"/>
    <w:rsid w:val="37634F14"/>
    <w:rsid w:val="376753E6"/>
    <w:rsid w:val="38235ADC"/>
    <w:rsid w:val="3855DA38"/>
    <w:rsid w:val="3875680D"/>
    <w:rsid w:val="38F58D8C"/>
    <w:rsid w:val="3906727B"/>
    <w:rsid w:val="395A0A0C"/>
    <w:rsid w:val="39633C29"/>
    <w:rsid w:val="396F5510"/>
    <w:rsid w:val="3A6FF1ED"/>
    <w:rsid w:val="3A750101"/>
    <w:rsid w:val="3ADF7D7E"/>
    <w:rsid w:val="3B70AA1B"/>
    <w:rsid w:val="3B984856"/>
    <w:rsid w:val="3BB85110"/>
    <w:rsid w:val="3BD0EC12"/>
    <w:rsid w:val="3C3147AF"/>
    <w:rsid w:val="3C4FF843"/>
    <w:rsid w:val="3CAA2DC6"/>
    <w:rsid w:val="3CDF9F82"/>
    <w:rsid w:val="3CE08CCB"/>
    <w:rsid w:val="3E283589"/>
    <w:rsid w:val="3E5E43B1"/>
    <w:rsid w:val="3EC83A96"/>
    <w:rsid w:val="3EEC6480"/>
    <w:rsid w:val="3EF0C860"/>
    <w:rsid w:val="3F52FA5C"/>
    <w:rsid w:val="3F84134F"/>
    <w:rsid w:val="40D23668"/>
    <w:rsid w:val="40F9D9C9"/>
    <w:rsid w:val="41437C9F"/>
    <w:rsid w:val="416D0366"/>
    <w:rsid w:val="416D3FEA"/>
    <w:rsid w:val="41740951"/>
    <w:rsid w:val="4191E3A5"/>
    <w:rsid w:val="424150A9"/>
    <w:rsid w:val="42436FB4"/>
    <w:rsid w:val="42810D62"/>
    <w:rsid w:val="42C0F7E4"/>
    <w:rsid w:val="42CEA167"/>
    <w:rsid w:val="42D3E50A"/>
    <w:rsid w:val="42D51B4A"/>
    <w:rsid w:val="42E70AC4"/>
    <w:rsid w:val="42FED5FF"/>
    <w:rsid w:val="433DB40D"/>
    <w:rsid w:val="4352FD2E"/>
    <w:rsid w:val="43A3220F"/>
    <w:rsid w:val="43B453AF"/>
    <w:rsid w:val="43B62AA4"/>
    <w:rsid w:val="440BA818"/>
    <w:rsid w:val="443535AB"/>
    <w:rsid w:val="446CFB29"/>
    <w:rsid w:val="44719249"/>
    <w:rsid w:val="44A60778"/>
    <w:rsid w:val="44DAB69F"/>
    <w:rsid w:val="4559AFED"/>
    <w:rsid w:val="456C513C"/>
    <w:rsid w:val="45B9FA19"/>
    <w:rsid w:val="46438327"/>
    <w:rsid w:val="465F6FBF"/>
    <w:rsid w:val="4690CA53"/>
    <w:rsid w:val="471C237D"/>
    <w:rsid w:val="47442495"/>
    <w:rsid w:val="47BE99B8"/>
    <w:rsid w:val="47C06C4D"/>
    <w:rsid w:val="47C12EEC"/>
    <w:rsid w:val="47DE1A21"/>
    <w:rsid w:val="47E28E89"/>
    <w:rsid w:val="48906685"/>
    <w:rsid w:val="48D140F6"/>
    <w:rsid w:val="490768D9"/>
    <w:rsid w:val="49220AB9"/>
    <w:rsid w:val="4922E1E0"/>
    <w:rsid w:val="492D25D6"/>
    <w:rsid w:val="492D64E3"/>
    <w:rsid w:val="4993B021"/>
    <w:rsid w:val="4A12FC89"/>
    <w:rsid w:val="4A1F1A97"/>
    <w:rsid w:val="4A20B50B"/>
    <w:rsid w:val="4A278824"/>
    <w:rsid w:val="4A48073F"/>
    <w:rsid w:val="4AA1A315"/>
    <w:rsid w:val="4AB80768"/>
    <w:rsid w:val="4ADEAEA2"/>
    <w:rsid w:val="4B0D248B"/>
    <w:rsid w:val="4B88CBB0"/>
    <w:rsid w:val="4BCB48B3"/>
    <w:rsid w:val="4BDF83A3"/>
    <w:rsid w:val="4C00AB69"/>
    <w:rsid w:val="4C401B69"/>
    <w:rsid w:val="4C6888BE"/>
    <w:rsid w:val="4C8F51FA"/>
    <w:rsid w:val="4D4B1DBF"/>
    <w:rsid w:val="4D4B2D0B"/>
    <w:rsid w:val="4D83FF84"/>
    <w:rsid w:val="4DA9A6B2"/>
    <w:rsid w:val="4EC3D77C"/>
    <w:rsid w:val="4F02EEF7"/>
    <w:rsid w:val="4FC2F1DC"/>
    <w:rsid w:val="4FC3E966"/>
    <w:rsid w:val="5005B4A5"/>
    <w:rsid w:val="5005DEAF"/>
    <w:rsid w:val="5044C837"/>
    <w:rsid w:val="5080985C"/>
    <w:rsid w:val="51391E32"/>
    <w:rsid w:val="51CCA354"/>
    <w:rsid w:val="51CD7BAB"/>
    <w:rsid w:val="51F253F8"/>
    <w:rsid w:val="521CD712"/>
    <w:rsid w:val="521F640F"/>
    <w:rsid w:val="522F6957"/>
    <w:rsid w:val="525FFC25"/>
    <w:rsid w:val="528C3C50"/>
    <w:rsid w:val="52926F96"/>
    <w:rsid w:val="52D20934"/>
    <w:rsid w:val="52DA2488"/>
    <w:rsid w:val="52EF9911"/>
    <w:rsid w:val="53069ADC"/>
    <w:rsid w:val="5313D8D1"/>
    <w:rsid w:val="5388BB7B"/>
    <w:rsid w:val="54062F5F"/>
    <w:rsid w:val="5434F86E"/>
    <w:rsid w:val="54558005"/>
    <w:rsid w:val="546DE192"/>
    <w:rsid w:val="5472C266"/>
    <w:rsid w:val="549992AF"/>
    <w:rsid w:val="54E24224"/>
    <w:rsid w:val="553828EA"/>
    <w:rsid w:val="557EE80A"/>
    <w:rsid w:val="5590A274"/>
    <w:rsid w:val="5592ED31"/>
    <w:rsid w:val="563832C6"/>
    <w:rsid w:val="563D6135"/>
    <w:rsid w:val="568D61C2"/>
    <w:rsid w:val="56B63354"/>
    <w:rsid w:val="56EEFCC1"/>
    <w:rsid w:val="57552B96"/>
    <w:rsid w:val="57B9F99F"/>
    <w:rsid w:val="57C141BD"/>
    <w:rsid w:val="58851091"/>
    <w:rsid w:val="58B48A1B"/>
    <w:rsid w:val="58B90412"/>
    <w:rsid w:val="58E83771"/>
    <w:rsid w:val="59452C85"/>
    <w:rsid w:val="59878748"/>
    <w:rsid w:val="59B40089"/>
    <w:rsid w:val="59BEA52A"/>
    <w:rsid w:val="59C2BAA7"/>
    <w:rsid w:val="5A1DA2A7"/>
    <w:rsid w:val="5A3FA561"/>
    <w:rsid w:val="5AC614A1"/>
    <w:rsid w:val="5B28D773"/>
    <w:rsid w:val="5B378B86"/>
    <w:rsid w:val="5B3A08BA"/>
    <w:rsid w:val="5B748FDF"/>
    <w:rsid w:val="5B7AF649"/>
    <w:rsid w:val="5B93C000"/>
    <w:rsid w:val="5BC1752B"/>
    <w:rsid w:val="5BDB1314"/>
    <w:rsid w:val="5BF233A4"/>
    <w:rsid w:val="5C3D4745"/>
    <w:rsid w:val="5C77DAD3"/>
    <w:rsid w:val="5C877E98"/>
    <w:rsid w:val="5CB8D0CC"/>
    <w:rsid w:val="5D0B85AE"/>
    <w:rsid w:val="5D6B1F83"/>
    <w:rsid w:val="5E0C09DF"/>
    <w:rsid w:val="5E1636BD"/>
    <w:rsid w:val="5E1C7478"/>
    <w:rsid w:val="5E536589"/>
    <w:rsid w:val="5E8FA87D"/>
    <w:rsid w:val="5EB3AFB3"/>
    <w:rsid w:val="5ECD6A26"/>
    <w:rsid w:val="5F04A853"/>
    <w:rsid w:val="5F11FCFD"/>
    <w:rsid w:val="5F7F3E85"/>
    <w:rsid w:val="5F8D0AD1"/>
    <w:rsid w:val="5F984226"/>
    <w:rsid w:val="5FEC3745"/>
    <w:rsid w:val="60290C40"/>
    <w:rsid w:val="60CBB7CF"/>
    <w:rsid w:val="6123C3AA"/>
    <w:rsid w:val="61C92ED5"/>
    <w:rsid w:val="623E956D"/>
    <w:rsid w:val="626C4B74"/>
    <w:rsid w:val="62996D40"/>
    <w:rsid w:val="62A3BD1B"/>
    <w:rsid w:val="62AF564E"/>
    <w:rsid w:val="62FC07AD"/>
    <w:rsid w:val="63125DCF"/>
    <w:rsid w:val="634F2A2C"/>
    <w:rsid w:val="63527F99"/>
    <w:rsid w:val="63617777"/>
    <w:rsid w:val="636AC1C3"/>
    <w:rsid w:val="637BBCCC"/>
    <w:rsid w:val="63D01178"/>
    <w:rsid w:val="63D3E354"/>
    <w:rsid w:val="63F010BD"/>
    <w:rsid w:val="63FE9878"/>
    <w:rsid w:val="6432238F"/>
    <w:rsid w:val="655C8C25"/>
    <w:rsid w:val="65933987"/>
    <w:rsid w:val="659EFA14"/>
    <w:rsid w:val="65A93C4F"/>
    <w:rsid w:val="65E92B65"/>
    <w:rsid w:val="65F3CF46"/>
    <w:rsid w:val="662EB84D"/>
    <w:rsid w:val="663BB354"/>
    <w:rsid w:val="6690CF08"/>
    <w:rsid w:val="66E7872E"/>
    <w:rsid w:val="670BAAC4"/>
    <w:rsid w:val="671729EE"/>
    <w:rsid w:val="678BFFD2"/>
    <w:rsid w:val="67D2A954"/>
    <w:rsid w:val="67E23A66"/>
    <w:rsid w:val="67EEDF08"/>
    <w:rsid w:val="6808A23C"/>
    <w:rsid w:val="681CFDE8"/>
    <w:rsid w:val="6834EBBB"/>
    <w:rsid w:val="689C01A3"/>
    <w:rsid w:val="68B51CF0"/>
    <w:rsid w:val="68E415C0"/>
    <w:rsid w:val="6990BD1B"/>
    <w:rsid w:val="6995A92F"/>
    <w:rsid w:val="69EC035C"/>
    <w:rsid w:val="69FD8C8B"/>
    <w:rsid w:val="6A266A06"/>
    <w:rsid w:val="6A7672E7"/>
    <w:rsid w:val="6AA2B6E1"/>
    <w:rsid w:val="6AD71F56"/>
    <w:rsid w:val="6AFCC4DB"/>
    <w:rsid w:val="6AFD7171"/>
    <w:rsid w:val="6B6CE9EA"/>
    <w:rsid w:val="6BD71F8B"/>
    <w:rsid w:val="6C1825DB"/>
    <w:rsid w:val="6C408C69"/>
    <w:rsid w:val="6C4D905F"/>
    <w:rsid w:val="6C5232F3"/>
    <w:rsid w:val="6C7B391C"/>
    <w:rsid w:val="6C886B71"/>
    <w:rsid w:val="6CDBB5B5"/>
    <w:rsid w:val="6D6449C1"/>
    <w:rsid w:val="6DADE52E"/>
    <w:rsid w:val="6DF5F1F0"/>
    <w:rsid w:val="6E0B440F"/>
    <w:rsid w:val="6E914E6F"/>
    <w:rsid w:val="6EB848E5"/>
    <w:rsid w:val="6EC2E9E3"/>
    <w:rsid w:val="6EE8DCA7"/>
    <w:rsid w:val="6F295B3A"/>
    <w:rsid w:val="6F3730C8"/>
    <w:rsid w:val="6F5AF749"/>
    <w:rsid w:val="6F6C33BF"/>
    <w:rsid w:val="6F7AB8D0"/>
    <w:rsid w:val="6F7FFD9F"/>
    <w:rsid w:val="6F8698AF"/>
    <w:rsid w:val="6F936877"/>
    <w:rsid w:val="6FCBE308"/>
    <w:rsid w:val="6FFD1077"/>
    <w:rsid w:val="7017D360"/>
    <w:rsid w:val="70408989"/>
    <w:rsid w:val="70545358"/>
    <w:rsid w:val="7077BA05"/>
    <w:rsid w:val="70C727A3"/>
    <w:rsid w:val="712A9B4A"/>
    <w:rsid w:val="72326979"/>
    <w:rsid w:val="7284B4DF"/>
    <w:rsid w:val="73076B96"/>
    <w:rsid w:val="7309176D"/>
    <w:rsid w:val="7346A700"/>
    <w:rsid w:val="737DAA89"/>
    <w:rsid w:val="7382EB0C"/>
    <w:rsid w:val="73A4DFC6"/>
    <w:rsid w:val="73D37FD9"/>
    <w:rsid w:val="73D5FC47"/>
    <w:rsid w:val="74199B5A"/>
    <w:rsid w:val="74526AD6"/>
    <w:rsid w:val="749FBB75"/>
    <w:rsid w:val="74E7BCDF"/>
    <w:rsid w:val="753B1A4F"/>
    <w:rsid w:val="758FA83B"/>
    <w:rsid w:val="7592C270"/>
    <w:rsid w:val="7593E40F"/>
    <w:rsid w:val="75F10D5D"/>
    <w:rsid w:val="7639563C"/>
    <w:rsid w:val="7664A84F"/>
    <w:rsid w:val="76697C05"/>
    <w:rsid w:val="766A21F1"/>
    <w:rsid w:val="7675F383"/>
    <w:rsid w:val="7678CFF4"/>
    <w:rsid w:val="76E5EBC4"/>
    <w:rsid w:val="76F43225"/>
    <w:rsid w:val="775EA618"/>
    <w:rsid w:val="77676009"/>
    <w:rsid w:val="77B7A378"/>
    <w:rsid w:val="7855D1D6"/>
    <w:rsid w:val="788D25EF"/>
    <w:rsid w:val="788FB8F3"/>
    <w:rsid w:val="789A26C9"/>
    <w:rsid w:val="789BF78A"/>
    <w:rsid w:val="78E42A71"/>
    <w:rsid w:val="7A02F3A8"/>
    <w:rsid w:val="7A5CE14C"/>
    <w:rsid w:val="7AD20335"/>
    <w:rsid w:val="7B016B66"/>
    <w:rsid w:val="7B7ACC61"/>
    <w:rsid w:val="7BB04ADA"/>
    <w:rsid w:val="7BC6D6AA"/>
    <w:rsid w:val="7BDD9574"/>
    <w:rsid w:val="7C316771"/>
    <w:rsid w:val="7C59CF34"/>
    <w:rsid w:val="7C71C68D"/>
    <w:rsid w:val="7C7D7EE1"/>
    <w:rsid w:val="7CBD4223"/>
    <w:rsid w:val="7CD50354"/>
    <w:rsid w:val="7D6F013F"/>
    <w:rsid w:val="7D775A53"/>
    <w:rsid w:val="7D8365D4"/>
    <w:rsid w:val="7E26AF1A"/>
    <w:rsid w:val="7E460455"/>
    <w:rsid w:val="7E6CD471"/>
    <w:rsid w:val="7E791B96"/>
    <w:rsid w:val="7E7D9B8F"/>
    <w:rsid w:val="7E902C48"/>
    <w:rsid w:val="7EE924E9"/>
    <w:rsid w:val="7F890914"/>
    <w:rsid w:val="7FC62423"/>
    <w:rsid w:val="7FD8319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416BEC25"/>
  <w15:chartTrackingRefBased/>
  <w15:docId w15:val="{E3570FC3-6D30-4209-8E2A-8B80B8098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42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342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342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342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42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42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42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42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42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42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342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342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342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42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42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42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42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428B"/>
    <w:rPr>
      <w:rFonts w:eastAsiaTheme="majorEastAsia" w:cstheme="majorBidi"/>
      <w:color w:val="272727" w:themeColor="text1" w:themeTint="D8"/>
    </w:rPr>
  </w:style>
  <w:style w:type="paragraph" w:styleId="Title">
    <w:name w:val="Title"/>
    <w:basedOn w:val="Normal"/>
    <w:next w:val="Normal"/>
    <w:link w:val="TitleChar"/>
    <w:uiPriority w:val="10"/>
    <w:qFormat/>
    <w:rsid w:val="00B342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42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42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42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428B"/>
    <w:pPr>
      <w:spacing w:before="160"/>
      <w:jc w:val="center"/>
    </w:pPr>
    <w:rPr>
      <w:i/>
      <w:iCs/>
      <w:color w:val="404040" w:themeColor="text1" w:themeTint="BF"/>
    </w:rPr>
  </w:style>
  <w:style w:type="character" w:customStyle="1" w:styleId="QuoteChar">
    <w:name w:val="Quote Char"/>
    <w:basedOn w:val="DefaultParagraphFont"/>
    <w:link w:val="Quote"/>
    <w:uiPriority w:val="29"/>
    <w:rsid w:val="00B3428B"/>
    <w:rPr>
      <w:i/>
      <w:iCs/>
      <w:color w:val="404040" w:themeColor="text1" w:themeTint="BF"/>
    </w:rPr>
  </w:style>
  <w:style w:type="paragraph" w:styleId="ListParagraph">
    <w:name w:val="List Paragraph"/>
    <w:basedOn w:val="Normal"/>
    <w:uiPriority w:val="34"/>
    <w:qFormat/>
    <w:rsid w:val="00B3428B"/>
    <w:pPr>
      <w:ind w:left="720"/>
      <w:contextualSpacing/>
    </w:pPr>
  </w:style>
  <w:style w:type="character" w:styleId="IntenseEmphasis">
    <w:name w:val="Intense Emphasis"/>
    <w:basedOn w:val="DefaultParagraphFont"/>
    <w:uiPriority w:val="21"/>
    <w:qFormat/>
    <w:rsid w:val="00B3428B"/>
    <w:rPr>
      <w:i/>
      <w:iCs/>
      <w:color w:val="0F4761" w:themeColor="accent1" w:themeShade="BF"/>
    </w:rPr>
  </w:style>
  <w:style w:type="paragraph" w:styleId="IntenseQuote">
    <w:name w:val="Intense Quote"/>
    <w:basedOn w:val="Normal"/>
    <w:next w:val="Normal"/>
    <w:link w:val="IntenseQuoteChar"/>
    <w:uiPriority w:val="30"/>
    <w:qFormat/>
    <w:rsid w:val="00B342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428B"/>
    <w:rPr>
      <w:i/>
      <w:iCs/>
      <w:color w:val="0F4761" w:themeColor="accent1" w:themeShade="BF"/>
    </w:rPr>
  </w:style>
  <w:style w:type="character" w:styleId="IntenseReference">
    <w:name w:val="Intense Reference"/>
    <w:basedOn w:val="DefaultParagraphFont"/>
    <w:uiPriority w:val="32"/>
    <w:qFormat/>
    <w:rsid w:val="00B3428B"/>
    <w:rPr>
      <w:b/>
      <w:bCs/>
      <w:smallCaps/>
      <w:color w:val="0F4761" w:themeColor="accent1" w:themeShade="BF"/>
      <w:spacing w:val="5"/>
    </w:rPr>
  </w:style>
  <w:style w:type="character" w:styleId="Hyperlink">
    <w:name w:val="Hyperlink"/>
    <w:basedOn w:val="DefaultParagraphFont"/>
    <w:uiPriority w:val="99"/>
    <w:unhideWhenUsed/>
    <w:rsid w:val="3F84134F"/>
    <w:rPr>
      <w:color w:val="467886"/>
      <w:u w:val="single"/>
    </w:rPr>
  </w:style>
  <w:style w:type="paragraph" w:styleId="EndnoteText">
    <w:name w:val="endnote text"/>
    <w:basedOn w:val="Normal"/>
    <w:uiPriority w:val="99"/>
    <w:semiHidden/>
    <w:unhideWhenUsed/>
    <w:rsid w:val="0D7576C0"/>
    <w:pPr>
      <w:spacing w:after="0" w:line="240" w:lineRule="auto"/>
    </w:pPr>
    <w:rPr>
      <w:sz w:val="20"/>
      <w:szCs w:val="20"/>
    </w:rPr>
  </w:style>
  <w:style w:type="paragraph" w:styleId="FootnoteText">
    <w:name w:val="footnote text"/>
    <w:basedOn w:val="Normal"/>
    <w:uiPriority w:val="99"/>
    <w:semiHidden/>
    <w:unhideWhenUsed/>
    <w:rsid w:val="0D7576C0"/>
    <w:pPr>
      <w:spacing w:after="0" w:line="240" w:lineRule="auto"/>
    </w:pPr>
    <w:rPr>
      <w:sz w:val="20"/>
      <w:szCs w:val="20"/>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GridTable1Light">
    <w:name w:val="Grid Table 1 Light"/>
    <w:basedOn w:val="TableNormal"/>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EndnoteReference">
    <w:name w:val="endnote reference"/>
    <w:basedOn w:val="DefaultParagraphFont"/>
    <w:uiPriority w:val="99"/>
    <w:semiHidden/>
    <w:unhideWhenUsed/>
    <w:rPr>
      <w:vertAlign w:val="superscript"/>
    </w:rPr>
  </w:style>
  <w:style w:type="character" w:styleId="UnresolvedMention">
    <w:name w:val="Unresolved Mention"/>
    <w:basedOn w:val="DefaultParagraphFont"/>
    <w:uiPriority w:val="99"/>
    <w:semiHidden/>
    <w:unhideWhenUsed/>
    <w:rsid w:val="00F400BD"/>
    <w:rPr>
      <w:color w:val="605E5C"/>
      <w:shd w:val="clear" w:color="auto" w:fill="E1DFDD"/>
    </w:rPr>
  </w:style>
  <w:style w:type="paragraph" w:styleId="Caption">
    <w:name w:val="caption"/>
    <w:basedOn w:val="Normal"/>
    <w:next w:val="Normal"/>
    <w:uiPriority w:val="35"/>
    <w:unhideWhenUsed/>
    <w:qFormat/>
    <w:rsid w:val="00962577"/>
    <w:pPr>
      <w:spacing w:after="200" w:line="240" w:lineRule="auto"/>
    </w:pPr>
    <w:rPr>
      <w:i/>
      <w:iCs/>
      <w:color w:val="0E2841" w:themeColor="text2"/>
      <w:sz w:val="18"/>
      <w:szCs w:val="18"/>
    </w:rPr>
  </w:style>
  <w:style w:type="table" w:styleId="PlainTable4">
    <w:name w:val="Plain Table 4"/>
    <w:basedOn w:val="TableNormal"/>
    <w:uiPriority w:val="44"/>
    <w:rsid w:val="00F4312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38555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OCHeading">
    <w:name w:val="TOC Heading"/>
    <w:basedOn w:val="Heading1"/>
    <w:next w:val="Normal"/>
    <w:uiPriority w:val="39"/>
    <w:unhideWhenUsed/>
    <w:qFormat/>
    <w:rsid w:val="00EA3A52"/>
    <w:pPr>
      <w:spacing w:before="240" w:after="0"/>
      <w:outlineLvl w:val="9"/>
    </w:pPr>
    <w:rPr>
      <w:kern w:val="0"/>
      <w:sz w:val="32"/>
      <w:szCs w:val="32"/>
      <w:lang w:val="en-US"/>
      <w14:ligatures w14:val="none"/>
    </w:rPr>
  </w:style>
  <w:style w:type="paragraph" w:styleId="Header">
    <w:name w:val="header"/>
    <w:basedOn w:val="Normal"/>
    <w:link w:val="HeaderChar"/>
    <w:uiPriority w:val="99"/>
    <w:unhideWhenUsed/>
    <w:rsid w:val="002041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4104"/>
  </w:style>
  <w:style w:type="paragraph" w:styleId="Footer">
    <w:name w:val="footer"/>
    <w:basedOn w:val="Normal"/>
    <w:link w:val="FooterChar"/>
    <w:uiPriority w:val="99"/>
    <w:unhideWhenUsed/>
    <w:rsid w:val="002041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4104"/>
  </w:style>
  <w:style w:type="paragraph" w:styleId="TOC1">
    <w:name w:val="toc 1"/>
    <w:basedOn w:val="Normal"/>
    <w:next w:val="Normal"/>
    <w:autoRedefine/>
    <w:uiPriority w:val="39"/>
    <w:unhideWhenUsed/>
    <w:rsid w:val="00204104"/>
    <w:pPr>
      <w:spacing w:after="100"/>
    </w:pPr>
  </w:style>
  <w:style w:type="paragraph" w:styleId="TOC2">
    <w:name w:val="toc 2"/>
    <w:basedOn w:val="Normal"/>
    <w:next w:val="Normal"/>
    <w:autoRedefine/>
    <w:uiPriority w:val="39"/>
    <w:unhideWhenUsed/>
    <w:rsid w:val="00204104"/>
    <w:pPr>
      <w:spacing w:after="100"/>
      <w:ind w:left="220"/>
    </w:pPr>
  </w:style>
  <w:style w:type="paragraph" w:styleId="TOC3">
    <w:name w:val="toc 3"/>
    <w:basedOn w:val="Normal"/>
    <w:next w:val="Normal"/>
    <w:autoRedefine/>
    <w:uiPriority w:val="39"/>
    <w:unhideWhenUsed/>
    <w:rsid w:val="00204104"/>
    <w:pPr>
      <w:spacing w:after="100"/>
      <w:ind w:left="440"/>
    </w:pPr>
  </w:style>
  <w:style w:type="table" w:styleId="GridTable2">
    <w:name w:val="Grid Table 2"/>
    <w:basedOn w:val="TableNormal"/>
    <w:uiPriority w:val="47"/>
    <w:rsid w:val="00592D2C"/>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
    <w:name w:val="Grid Table 4"/>
    <w:basedOn w:val="TableNormal"/>
    <w:uiPriority w:val="49"/>
    <w:rsid w:val="00592D2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Spacing">
    <w:name w:val="No Spacing"/>
    <w:uiPriority w:val="1"/>
    <w:qFormat/>
    <w:rsid w:val="00C17BB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research.ibm.com/publications/falcon-fast-fourier-lattice-based-compact-signatures-over-ntru" TargetMode="External"/><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081FAC33A8B684192DDB1CE4750FBEA" ma:contentTypeVersion="7" ma:contentTypeDescription="Create a new document." ma:contentTypeScope="" ma:versionID="4230fe41a6ce062482a8a8faf8758e7e">
  <xsd:schema xmlns:xsd="http://www.w3.org/2001/XMLSchema" xmlns:xs="http://www.w3.org/2001/XMLSchema" xmlns:p="http://schemas.microsoft.com/office/2006/metadata/properties" xmlns:ns2="53c6332d-773a-4ae7-87e8-794fb439c173" targetNamespace="http://schemas.microsoft.com/office/2006/metadata/properties" ma:root="true" ma:fieldsID="7f32cc86709b37b1182357ed76667032" ns2:_="">
    <xsd:import namespace="53c6332d-773a-4ae7-87e8-794fb439c17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c6332d-773a-4ae7-87e8-794fb439c1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95B09E7-7AC8-4255-B491-B27B5E54FB79}">
  <ds:schemaRefs>
    <ds:schemaRef ds:uri="http://schemas.microsoft.com/office/infopath/2007/PartnerControls"/>
    <ds:schemaRef ds:uri="http://www.w3.org/XML/1998/namespace"/>
    <ds:schemaRef ds:uri="53c6332d-773a-4ae7-87e8-794fb439c173"/>
    <ds:schemaRef ds:uri="http://purl.org/dc/dcmitype/"/>
    <ds:schemaRef ds:uri="http://schemas.microsoft.com/office/2006/documentManagement/types"/>
    <ds:schemaRef ds:uri="http://purl.org/dc/elements/1.1/"/>
    <ds:schemaRef ds:uri="http://schemas.microsoft.com/office/2006/metadata/properties"/>
    <ds:schemaRef ds:uri="http://purl.org/dc/terms/"/>
    <ds:schemaRef ds:uri="http://schemas.openxmlformats.org/package/2006/metadata/core-properties"/>
  </ds:schemaRefs>
</ds:datastoreItem>
</file>

<file path=customXml/itemProps2.xml><?xml version="1.0" encoding="utf-8"?>
<ds:datastoreItem xmlns:ds="http://schemas.openxmlformats.org/officeDocument/2006/customXml" ds:itemID="{902223EB-64E4-48D6-820E-FB09A3E614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c6332d-773a-4ae7-87e8-794fb439c1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2E1966A-E282-4227-885B-6C9943EF21C1}">
  <ds:schemaRefs>
    <ds:schemaRef ds:uri="http://schemas.openxmlformats.org/officeDocument/2006/bibliography"/>
  </ds:schemaRefs>
</ds:datastoreItem>
</file>

<file path=customXml/itemProps4.xml><?xml version="1.0" encoding="utf-8"?>
<ds:datastoreItem xmlns:ds="http://schemas.openxmlformats.org/officeDocument/2006/customXml" ds:itemID="{52E902CF-2026-4EF9-BC4E-0CD8F9A51DF3}">
  <ds:schemaRefs>
    <ds:schemaRef ds:uri="http://schemas.microsoft.com/sharepoint/v3/contenttype/forms"/>
  </ds:schemaRefs>
</ds:datastoreItem>
</file>

<file path=docMetadata/LabelInfo.xml><?xml version="1.0" encoding="utf-8"?>
<clbl:labelList xmlns:clbl="http://schemas.microsoft.com/office/2020/mipLabelMetadata">
  <clbl:label id="{fdade0c4-3fea-4320-ae53-1a1742aeff1e}" enabled="0" method="" siteId="{fdade0c4-3fea-4320-ae53-1a1742aeff1e}"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52</Pages>
  <Words>17068</Words>
  <Characters>97289</Characters>
  <Application>Microsoft Office Word</Application>
  <DocSecurity>0</DocSecurity>
  <Lines>810</Lines>
  <Paragraphs>228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Tyson Smith</dc:creator>
  <cp:keywords/>
  <dc:description/>
  <cp:lastModifiedBy>Sarah Brown</cp:lastModifiedBy>
  <cp:revision>2</cp:revision>
  <dcterms:created xsi:type="dcterms:W3CDTF">2025-10-08T09:00:00Z</dcterms:created>
  <dcterms:modified xsi:type="dcterms:W3CDTF">2025-10-08T09:00:00Z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0x010100F081FAC33A8B684192DDB1CE4750FBEA</vt:lpwstr>
  </property>
  <property fmtid="{D5CDD505-2E9C-101B-9397-08002B2CF9AE}" pid="3" name="GrammarlyDocumentId">
    <vt:lpwstr>f95b4bcf-e67d-4f35-a96b-6cae6f1af059</vt:lpwstr>
  </property>
</Properties>
</file>