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791" w:rsidRPr="00FC6B7F" w:rsidRDefault="00883791" w:rsidP="00883791">
      <w:pPr>
        <w:rPr>
          <w:sz w:val="32"/>
          <w:szCs w:val="32"/>
        </w:rPr>
      </w:pPr>
      <w:r w:rsidRPr="00FC6B7F">
        <w:rPr>
          <w:sz w:val="32"/>
          <w:szCs w:val="32"/>
        </w:rPr>
        <w:t>Instructions:</w:t>
      </w:r>
    </w:p>
    <w:p w:rsidR="00883791" w:rsidRDefault="002530D2" w:rsidP="00883791">
      <w:r>
        <w:t>POP-UP HANDLER</w:t>
      </w:r>
    </w:p>
    <w:p w:rsidR="00883791" w:rsidRDefault="00883791" w:rsidP="00883791"/>
    <w:p w:rsidR="00692CB0" w:rsidRDefault="00692CB0" w:rsidP="00883791">
      <w:r>
        <w:t>Summary:</w:t>
      </w:r>
    </w:p>
    <w:p w:rsidR="002530D2" w:rsidRDefault="00692CB0" w:rsidP="00883791">
      <w:r>
        <w:t>The Pop-Up Handler is a parallel framework for handling unwanted pop-ups during a user-assisted or fully-automated RPA process. It is designed to be simple and easy to use/modify for even the most entry-level RPA user.</w:t>
      </w:r>
    </w:p>
    <w:p w:rsidR="002530D2" w:rsidRDefault="002530D2" w:rsidP="00883791"/>
    <w:p w:rsidR="00883791" w:rsidRDefault="002530D2" w:rsidP="00883791">
      <w:r>
        <w:t>Step-by-</w:t>
      </w:r>
      <w:r w:rsidR="00592614">
        <w:t>S</w:t>
      </w:r>
      <w:r>
        <w:t>tep Instructions:</w:t>
      </w:r>
    </w:p>
    <w:p w:rsidR="002530D2" w:rsidRDefault="00692CB0" w:rsidP="00592614">
      <w:pPr>
        <w:pStyle w:val="ListParagraph"/>
        <w:numPr>
          <w:ilvl w:val="0"/>
          <w:numId w:val="2"/>
        </w:numPr>
        <w:contextualSpacing w:val="0"/>
      </w:pPr>
      <w:r>
        <w:t>The pop-up handler</w:t>
      </w:r>
      <w:r w:rsidR="00F70469">
        <w:t xml:space="preserve"> consists of a single Parallel statement containing the user’s primary workflow alongside short, eternally-looping “catches” for specific, user-defined pop-ups.</w:t>
      </w:r>
    </w:p>
    <w:p w:rsidR="002B7A8F" w:rsidRDefault="00F70469" w:rsidP="00592614">
      <w:pPr>
        <w:pStyle w:val="ListParagraph"/>
        <w:numPr>
          <w:ilvl w:val="0"/>
          <w:numId w:val="2"/>
        </w:numPr>
        <w:contextualSpacing w:val="0"/>
      </w:pPr>
      <w:r>
        <w:t xml:space="preserve">The Parallel statement should contain a Boolean variable (e.g. </w:t>
      </w:r>
      <w:proofErr w:type="spellStart"/>
      <w:r w:rsidRPr="00F70469">
        <w:rPr>
          <w:i/>
        </w:rPr>
        <w:t>exitPopupHandler</w:t>
      </w:r>
      <w:proofErr w:type="spellEnd"/>
      <w:r>
        <w:t xml:space="preserve">) to determine when the pop-up handler should finish running. </w:t>
      </w:r>
      <w:r w:rsidR="00443D06">
        <w:t>The “</w:t>
      </w:r>
      <w:proofErr w:type="spellStart"/>
      <w:r w:rsidR="00443D06">
        <w:t>CompletionCondition</w:t>
      </w:r>
      <w:proofErr w:type="spellEnd"/>
      <w:r w:rsidR="00443D06">
        <w:t xml:space="preserve">” for the Parallel statement should be when </w:t>
      </w:r>
      <w:proofErr w:type="spellStart"/>
      <w:r w:rsidR="002C4A5A">
        <w:rPr>
          <w:i/>
        </w:rPr>
        <w:t>exitPopupHandler</w:t>
      </w:r>
      <w:proofErr w:type="spellEnd"/>
      <w:r w:rsidR="002C4A5A">
        <w:rPr>
          <w:i/>
        </w:rPr>
        <w:t xml:space="preserve"> </w:t>
      </w:r>
      <w:r w:rsidR="002C4A5A">
        <w:t>=</w:t>
      </w:r>
      <w:r w:rsidR="00443D06">
        <w:t xml:space="preserve"> TRUE. </w:t>
      </w:r>
      <w:r>
        <w:t>This Boolean should be predefined as NOTHING or FALSE, and only assigned to TRUE as the very last step following the user’</w:t>
      </w:r>
      <w:r w:rsidR="00E366E9">
        <w:t>s primary workflow</w:t>
      </w:r>
      <w:r>
        <w:t>:</w:t>
      </w:r>
    </w:p>
    <w:p w:rsidR="002530D2" w:rsidRDefault="00F70469" w:rsidP="00592614">
      <w:pPr>
        <w:ind w:left="360"/>
        <w:jc w:val="center"/>
      </w:pPr>
      <w:r>
        <w:rPr>
          <w:noProof/>
        </w:rPr>
        <w:drawing>
          <wp:inline distT="0" distB="0" distL="0" distR="0" wp14:anchorId="4073EF42" wp14:editId="3AAE87C0">
            <wp:extent cx="3104707" cy="2728602"/>
            <wp:effectExtent l="19050" t="19050" r="1968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9006" cy="273238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0D3A9C" w:rsidRDefault="00592614" w:rsidP="00592614">
      <w:pPr>
        <w:pStyle w:val="ListParagraph"/>
        <w:numPr>
          <w:ilvl w:val="0"/>
          <w:numId w:val="2"/>
        </w:numPr>
      </w:pPr>
      <w:r>
        <w:t>For e</w:t>
      </w:r>
      <w:r w:rsidR="006816C8">
        <w:t xml:space="preserve">ach potential/anticipated pop-up, the user should program a separate “catch” </w:t>
      </w:r>
      <w:r w:rsidR="000D3A9C">
        <w:t>flowchart</w:t>
      </w:r>
      <w:r w:rsidR="00E366E9">
        <w:t>:</w:t>
      </w:r>
    </w:p>
    <w:p w:rsidR="000D3A9C" w:rsidRDefault="000D3A9C" w:rsidP="000D3A9C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661CBCA0" wp14:editId="777D2235">
            <wp:extent cx="4444410" cy="2438728"/>
            <wp:effectExtent l="19050" t="19050" r="1333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4410" cy="243872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2530D2" w:rsidRDefault="000D3A9C" w:rsidP="00592614">
      <w:pPr>
        <w:pStyle w:val="ListParagraph"/>
        <w:numPr>
          <w:ilvl w:val="0"/>
          <w:numId w:val="2"/>
        </w:numPr>
      </w:pPr>
      <w:r>
        <w:t>Each “catch” flowchart contains an infinite loop designed to catch one</w:t>
      </w:r>
      <w:r w:rsidR="00E366E9">
        <w:t xml:space="preserve"> specific pop-up:</w:t>
      </w:r>
    </w:p>
    <w:p w:rsidR="000D3A9C" w:rsidRDefault="000D3A9C" w:rsidP="000D3A9C">
      <w:pPr>
        <w:jc w:val="center"/>
      </w:pPr>
      <w:r>
        <w:rPr>
          <w:noProof/>
        </w:rPr>
        <w:drawing>
          <wp:inline distT="0" distB="0" distL="0" distR="0" wp14:anchorId="0F3BB7A8" wp14:editId="0101701E">
            <wp:extent cx="3455582" cy="2210601"/>
            <wp:effectExtent l="19050" t="19050" r="12065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0532" cy="221376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0D3A9C" w:rsidRDefault="000D3A9C" w:rsidP="000D3A9C">
      <w:pPr>
        <w:pStyle w:val="ListParagraph"/>
        <w:numPr>
          <w:ilvl w:val="0"/>
          <w:numId w:val="2"/>
        </w:numPr>
      </w:pPr>
      <w:r>
        <w:t>In order to set the pop-up to be handled by a specific “catch”, the user need simply…</w:t>
      </w:r>
    </w:p>
    <w:p w:rsidR="000D3A9C" w:rsidRDefault="000D3A9C" w:rsidP="000D3A9C">
      <w:pPr>
        <w:pStyle w:val="ListParagraph"/>
        <w:numPr>
          <w:ilvl w:val="1"/>
          <w:numId w:val="2"/>
        </w:numPr>
      </w:pPr>
      <w:r>
        <w:t xml:space="preserve">Double-click on the </w:t>
      </w:r>
      <w:r w:rsidR="00904AD8">
        <w:t>“</w:t>
      </w:r>
      <w:r w:rsidRPr="00904AD8">
        <w:t>Element Exists</w:t>
      </w:r>
      <w:r w:rsidR="00904AD8">
        <w:t>”</w:t>
      </w:r>
      <w:r>
        <w:t xml:space="preserve"> activity</w:t>
      </w:r>
      <w:r w:rsidR="00A36838">
        <w:t xml:space="preserve"> and use the “Indicate on Screen” feature to select a defining UI element (body, text, etc.) of the </w:t>
      </w:r>
      <w:r w:rsidR="00E366E9">
        <w:t>pop-up to be handled:</w:t>
      </w:r>
    </w:p>
    <w:p w:rsidR="00A36838" w:rsidRDefault="00A36838" w:rsidP="00A36838">
      <w:pPr>
        <w:jc w:val="center"/>
      </w:pPr>
      <w:r>
        <w:rPr>
          <w:noProof/>
        </w:rPr>
        <w:drawing>
          <wp:inline distT="0" distB="0" distL="0" distR="0" wp14:anchorId="4C4B8A86" wp14:editId="7AE1B864">
            <wp:extent cx="2721935" cy="1257766"/>
            <wp:effectExtent l="19050" t="19050" r="2159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2690" cy="126273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36838" w:rsidRDefault="00A36838" w:rsidP="00A36838">
      <w:pPr>
        <w:pStyle w:val="ListParagraph"/>
        <w:numPr>
          <w:ilvl w:val="1"/>
          <w:numId w:val="2"/>
        </w:numPr>
      </w:pPr>
      <w:r>
        <w:t xml:space="preserve">Using the same method, the user should select which </w:t>
      </w:r>
      <w:r w:rsidR="009C1545">
        <w:t xml:space="preserve">pop-up button the handler should press for the </w:t>
      </w:r>
      <w:r w:rsidR="00904AD8">
        <w:t>“</w:t>
      </w:r>
      <w:r w:rsidR="00904AD8" w:rsidRPr="00904AD8">
        <w:t>Click</w:t>
      </w:r>
      <w:r w:rsidR="00904AD8">
        <w:t xml:space="preserve">” </w:t>
      </w:r>
      <w:r w:rsidR="009C1545">
        <w:t xml:space="preserve">activity within the looped </w:t>
      </w:r>
      <w:r w:rsidR="00E366E9">
        <w:t>IF statement:</w:t>
      </w:r>
    </w:p>
    <w:p w:rsidR="00A36838" w:rsidRDefault="00A36838" w:rsidP="00A36838">
      <w:pPr>
        <w:jc w:val="center"/>
      </w:pPr>
      <w:r>
        <w:rPr>
          <w:noProof/>
        </w:rPr>
        <w:lastRenderedPageBreak/>
        <w:drawing>
          <wp:inline distT="0" distB="0" distL="0" distR="0" wp14:anchorId="75CD505A" wp14:editId="609075F8">
            <wp:extent cx="4072270" cy="2271750"/>
            <wp:effectExtent l="19050" t="19050" r="23495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9713" cy="228148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36838" w:rsidRDefault="009C1545" w:rsidP="009C1545">
      <w:pPr>
        <w:pStyle w:val="ListParagraph"/>
        <w:numPr>
          <w:ilvl w:val="0"/>
          <w:numId w:val="2"/>
        </w:numPr>
      </w:pPr>
      <w:r>
        <w:t xml:space="preserve">The user may program as many “catches” as necessary, by simply </w:t>
      </w:r>
      <w:r w:rsidR="002C4A5A">
        <w:t>copying and pasting</w:t>
      </w:r>
      <w:r>
        <w:t xml:space="preserve"> identical “catch” flowcharts and putting the</w:t>
      </w:r>
      <w:r w:rsidR="002C4A5A">
        <w:t>se in parallel with the others, then changing the selectors.</w:t>
      </w:r>
    </w:p>
    <w:p w:rsidR="00592614" w:rsidRDefault="00592614" w:rsidP="00592614">
      <w:pPr>
        <w:jc w:val="center"/>
      </w:pPr>
    </w:p>
    <w:p w:rsidR="002530D2" w:rsidRDefault="002530D2" w:rsidP="00883791"/>
    <w:p w:rsidR="002530D2" w:rsidRDefault="00D51653" w:rsidP="00883791">
      <w:r>
        <w:t>Alternative Applications</w:t>
      </w:r>
      <w:r w:rsidR="002530D2">
        <w:t xml:space="preserve"> and </w:t>
      </w:r>
      <w:r>
        <w:t>A</w:t>
      </w:r>
      <w:r w:rsidR="002530D2">
        <w:t>lterations:</w:t>
      </w:r>
    </w:p>
    <w:p w:rsidR="002530D2" w:rsidRDefault="00904AD8" w:rsidP="008E69F1">
      <w:pPr>
        <w:pStyle w:val="ListParagraph"/>
        <w:numPr>
          <w:ilvl w:val="0"/>
          <w:numId w:val="6"/>
        </w:numPr>
      </w:pPr>
      <w:r>
        <w:t xml:space="preserve">The pop-up handler can be set to run indefinitely or as part of a user-assisted process. In such situations, an additional </w:t>
      </w:r>
      <w:r w:rsidR="00E923B3">
        <w:t>activity should be added within the parallel</w:t>
      </w:r>
      <w:r>
        <w:t xml:space="preserve"> (e.g. a “</w:t>
      </w:r>
      <w:r w:rsidRPr="00904AD8">
        <w:t>Monitor</w:t>
      </w:r>
      <w:r>
        <w:t>” event waiting for a specific key combination, or a timed-delay) to determine when the process is complete. (An example of such a workflow is included in the documentation.)</w:t>
      </w:r>
    </w:p>
    <w:p w:rsidR="008E69F1" w:rsidRDefault="008E69F1" w:rsidP="00883791"/>
    <w:p w:rsidR="00692CB0" w:rsidRDefault="00592614" w:rsidP="00883791">
      <w:r>
        <w:t>Issues Addressed:</w:t>
      </w:r>
    </w:p>
    <w:p w:rsidR="00592614" w:rsidRDefault="00592614" w:rsidP="00904AD8">
      <w:pPr>
        <w:pStyle w:val="ListParagraph"/>
        <w:numPr>
          <w:ilvl w:val="0"/>
          <w:numId w:val="6"/>
        </w:numPr>
      </w:pPr>
      <w:r>
        <w:t xml:space="preserve">Popups tend to pull focus away from </w:t>
      </w:r>
      <w:r w:rsidR="00904AD8">
        <w:t>whichever element is currently</w:t>
      </w:r>
      <w:r>
        <w:t xml:space="preserve"> being interacted with. The pop-up handler cannot prevent this behavior. For this reason, the user should use activities and settings that restore object focus (e.g. “Activate”, “</w:t>
      </w:r>
      <w:proofErr w:type="spellStart"/>
      <w:r>
        <w:t>ClickBeforeTyping</w:t>
      </w:r>
      <w:proofErr w:type="spellEnd"/>
      <w:r>
        <w:t>”), and</w:t>
      </w:r>
      <w:r w:rsidR="00904AD8">
        <w:t>/</w:t>
      </w:r>
      <w:r>
        <w:t>or use activities that do not require object focus (e.g. “</w:t>
      </w:r>
      <w:proofErr w:type="spellStart"/>
      <w:r>
        <w:t>SendWindowMessages</w:t>
      </w:r>
      <w:proofErr w:type="spellEnd"/>
      <w:r>
        <w:t>”, “</w:t>
      </w:r>
      <w:proofErr w:type="spellStart"/>
      <w:r>
        <w:t>SimulateClick</w:t>
      </w:r>
      <w:proofErr w:type="spellEnd"/>
      <w:r>
        <w:t xml:space="preserve">”) whenever possible during </w:t>
      </w:r>
      <w:r w:rsidR="00904AD8">
        <w:t>any portion</w:t>
      </w:r>
      <w:r>
        <w:t xml:space="preserve"> of the primary workflow </w:t>
      </w:r>
      <w:r w:rsidR="00904AD8">
        <w:t xml:space="preserve">where </w:t>
      </w:r>
      <w:r>
        <w:t>pop-ups</w:t>
      </w:r>
      <w:r w:rsidR="00904AD8">
        <w:t xml:space="preserve"> are anticipated</w:t>
      </w:r>
      <w:r>
        <w:t>.</w:t>
      </w:r>
    </w:p>
    <w:p w:rsidR="00A36838" w:rsidRDefault="00A36838" w:rsidP="00904AD8">
      <w:pPr>
        <w:pStyle w:val="ListParagraph"/>
        <w:numPr>
          <w:ilvl w:val="0"/>
          <w:numId w:val="6"/>
        </w:numPr>
      </w:pPr>
      <w:r>
        <w:t xml:space="preserve">By default, </w:t>
      </w:r>
      <w:r w:rsidR="00904AD8">
        <w:t xml:space="preserve">the hander uses </w:t>
      </w:r>
      <w:r>
        <w:t>“</w:t>
      </w:r>
      <w:proofErr w:type="spellStart"/>
      <w:r>
        <w:t>SimulateClick</w:t>
      </w:r>
      <w:proofErr w:type="spellEnd"/>
      <w:r>
        <w:t>”</w:t>
      </w:r>
      <w:r w:rsidR="00904AD8">
        <w:t xml:space="preserve"> to</w:t>
      </w:r>
      <w:r>
        <w:t xml:space="preserve"> close pop-ups </w:t>
      </w:r>
      <w:r w:rsidR="00904AD8">
        <w:t xml:space="preserve">in order </w:t>
      </w:r>
      <w:r>
        <w:t>to avoid interrupting the user’s primary workflow. Depending on the pop-up involved, “</w:t>
      </w:r>
      <w:proofErr w:type="spellStart"/>
      <w:r>
        <w:t>SimulateClick</w:t>
      </w:r>
      <w:proofErr w:type="spellEnd"/>
      <w:r>
        <w:t>” may not work, and a different option (“</w:t>
      </w:r>
      <w:proofErr w:type="spellStart"/>
      <w:r>
        <w:t>SendWindowMessage</w:t>
      </w:r>
      <w:proofErr w:type="spellEnd"/>
      <w:r>
        <w:t xml:space="preserve">”, regular click, or even sending a hotkey) may be </w:t>
      </w:r>
      <w:r w:rsidR="00904AD8">
        <w:t>necessary</w:t>
      </w:r>
      <w:r>
        <w:t>.</w:t>
      </w:r>
    </w:p>
    <w:p w:rsidR="00592614" w:rsidRDefault="00592614" w:rsidP="00883791"/>
    <w:p w:rsidR="00592614" w:rsidRDefault="00592614" w:rsidP="00883791"/>
    <w:p w:rsidR="00883791" w:rsidRDefault="00883791" w:rsidP="00883791">
      <w:r>
        <w:lastRenderedPageBreak/>
        <w:t xml:space="preserve">Performance </w:t>
      </w:r>
      <w:r w:rsidR="00D51653">
        <w:t>N</w:t>
      </w:r>
      <w:r>
        <w:t>otes:</w:t>
      </w:r>
    </w:p>
    <w:p w:rsidR="00883791" w:rsidRDefault="000D3A9C" w:rsidP="00D51653">
      <w:pPr>
        <w:pStyle w:val="ListParagraph"/>
        <w:numPr>
          <w:ilvl w:val="0"/>
          <w:numId w:val="9"/>
        </w:numPr>
      </w:pPr>
      <w:r>
        <w:t xml:space="preserve">Users can be as specific or not-specific as they please when choosing the selectors for the </w:t>
      </w:r>
      <w:r w:rsidR="00904AD8">
        <w:t>pop-ups to be handled. For instance, if a user wants to handle all Microsoft Excel pop-ups by pressing “Cancel”, it may be possible to set a very generic selector within the “Element Exists” activity that will identify all Excel pop-ups and handle them the same. On the other hand, it may be necessary to select part of the text within a pop-up as the selector element in order to differentiate it from other, similar pop-ups if different actions are required in each situation.</w:t>
      </w:r>
    </w:p>
    <w:p w:rsidR="00385D0D" w:rsidRDefault="00904AD8" w:rsidP="00D51653">
      <w:pPr>
        <w:pStyle w:val="ListParagraph"/>
        <w:numPr>
          <w:ilvl w:val="0"/>
          <w:numId w:val="9"/>
        </w:numPr>
      </w:pPr>
      <w:r>
        <w:t>A</w:t>
      </w:r>
      <w:r w:rsidR="00883791">
        <w:t>void using scopes (Excel scope, Browser scope, etc.) within the</w:t>
      </w:r>
      <w:r>
        <w:t xml:space="preserve"> primary</w:t>
      </w:r>
      <w:r w:rsidR="00883791">
        <w:t xml:space="preserve"> workflow</w:t>
      </w:r>
      <w:r>
        <w:t xml:space="preserve"> </w:t>
      </w:r>
      <w:r w:rsidR="00FF7FF4">
        <w:t>inside your pop-up handler</w:t>
      </w:r>
      <w:r>
        <w:t xml:space="preserve"> if pop-ups are expected within that scope</w:t>
      </w:r>
      <w:r w:rsidR="00883791">
        <w:t>.</w:t>
      </w:r>
      <w:r>
        <w:t xml:space="preserve"> Scopes “block” access to outside activities (</w:t>
      </w:r>
      <w:r w:rsidR="00FF7FF4">
        <w:t xml:space="preserve">including the handler’s parallel “catches”), meaning that pop-ups within a scope cannot be accessed by the pop-up handler. If a scope is absolutely necessary, one way around this is to place the handler inside the scope rather than </w:t>
      </w:r>
      <w:proofErr w:type="spellStart"/>
      <w:r w:rsidR="00FF7FF4">
        <w:t>visa</w:t>
      </w:r>
      <w:proofErr w:type="spellEnd"/>
      <w:r w:rsidR="00FF7FF4">
        <w:t xml:space="preserve"> versa</w:t>
      </w:r>
      <w:r w:rsidR="00835BD3">
        <w:t>, although certain pop-ups during the initiation stages of the scope may still be unhandled</w:t>
      </w:r>
      <w:r w:rsidR="00FF7FF4">
        <w:t xml:space="preserve">. </w:t>
      </w:r>
    </w:p>
    <w:p w:rsidR="00835BD3" w:rsidRDefault="00835BD3" w:rsidP="00835BD3"/>
    <w:p w:rsidR="00835BD3" w:rsidRDefault="00D51653" w:rsidP="00835BD3">
      <w:r>
        <w:t>Sample Use Cases</w:t>
      </w:r>
      <w:r w:rsidR="00835BD3">
        <w:t>:</w:t>
      </w:r>
    </w:p>
    <w:p w:rsidR="00835BD3" w:rsidRDefault="002C4A5A" w:rsidP="00D51653">
      <w:pPr>
        <w:pStyle w:val="ListParagraph"/>
        <w:numPr>
          <w:ilvl w:val="0"/>
          <w:numId w:val="8"/>
        </w:numPr>
      </w:pPr>
      <w:r>
        <w:t>An automated workflow navigates</w:t>
      </w:r>
      <w:r w:rsidR="00835BD3">
        <w:t xml:space="preserve"> </w:t>
      </w:r>
      <w:r w:rsidR="004C3ED9">
        <w:t>Google Forms on the web</w:t>
      </w:r>
      <w:r w:rsidR="00835BD3">
        <w:t>. Pop-ups may occasionally appear</w:t>
      </w:r>
      <w:r w:rsidR="004C3ED9">
        <w:t xml:space="preserve"> asking if the user is sure they would like to navigate away from the current page. The pop-up handler “catches” </w:t>
      </w:r>
      <w:r w:rsidR="00497DF8">
        <w:t>these, allowing the process to continue</w:t>
      </w:r>
      <w:r w:rsidR="004C3ED9">
        <w:t>.</w:t>
      </w:r>
    </w:p>
    <w:p w:rsidR="00835BD3" w:rsidRDefault="004C3ED9" w:rsidP="00D51653">
      <w:pPr>
        <w:pStyle w:val="ListParagraph"/>
        <w:numPr>
          <w:ilvl w:val="0"/>
          <w:numId w:val="8"/>
        </w:numPr>
      </w:pPr>
      <w:r>
        <w:t>A user-assisted automation involves an application where it can be easy to accidentally delete important items. The user programs the handler to instantaneously “catch” and cancel any potential deletes to</w:t>
      </w:r>
      <w:r w:rsidR="002C4A5A">
        <w:t xml:space="preserve"> keep</w:t>
      </w:r>
      <w:bookmarkStart w:id="0" w:name="_GoBack"/>
      <w:bookmarkEnd w:id="0"/>
      <w:r>
        <w:t xml:space="preserve"> the user from accidentally pressing the wrong button.</w:t>
      </w:r>
      <w:r w:rsidR="00835BD3">
        <w:t xml:space="preserve"> </w:t>
      </w:r>
    </w:p>
    <w:sectPr w:rsidR="00835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A6847"/>
    <w:multiLevelType w:val="hybridMultilevel"/>
    <w:tmpl w:val="84867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67B3B"/>
    <w:multiLevelType w:val="hybridMultilevel"/>
    <w:tmpl w:val="CC904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F14C72"/>
    <w:multiLevelType w:val="hybridMultilevel"/>
    <w:tmpl w:val="DF684E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B55687F"/>
    <w:multiLevelType w:val="hybridMultilevel"/>
    <w:tmpl w:val="3ACCF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770128"/>
    <w:multiLevelType w:val="hybridMultilevel"/>
    <w:tmpl w:val="CCBA7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9D6355"/>
    <w:multiLevelType w:val="hybridMultilevel"/>
    <w:tmpl w:val="CCBA7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EB735A"/>
    <w:multiLevelType w:val="hybridMultilevel"/>
    <w:tmpl w:val="C456B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5234E0"/>
    <w:multiLevelType w:val="hybridMultilevel"/>
    <w:tmpl w:val="377AB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A15642"/>
    <w:multiLevelType w:val="hybridMultilevel"/>
    <w:tmpl w:val="CCBA7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8"/>
  </w:num>
  <w:num w:numId="6">
    <w:abstractNumId w:val="6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612"/>
    <w:rsid w:val="00013502"/>
    <w:rsid w:val="000D3A9C"/>
    <w:rsid w:val="002530D2"/>
    <w:rsid w:val="002B7A8F"/>
    <w:rsid w:val="002C4A5A"/>
    <w:rsid w:val="00385D0D"/>
    <w:rsid w:val="00443D06"/>
    <w:rsid w:val="00497DF8"/>
    <w:rsid w:val="004C3ED9"/>
    <w:rsid w:val="00592614"/>
    <w:rsid w:val="006816C8"/>
    <w:rsid w:val="00692CB0"/>
    <w:rsid w:val="00835BD3"/>
    <w:rsid w:val="00883791"/>
    <w:rsid w:val="008E69F1"/>
    <w:rsid w:val="00904AD8"/>
    <w:rsid w:val="009C1545"/>
    <w:rsid w:val="00A36838"/>
    <w:rsid w:val="00C75A37"/>
    <w:rsid w:val="00D51653"/>
    <w:rsid w:val="00DB6AA8"/>
    <w:rsid w:val="00E366E9"/>
    <w:rsid w:val="00E923B3"/>
    <w:rsid w:val="00F00612"/>
    <w:rsid w:val="00F06382"/>
    <w:rsid w:val="00F70469"/>
    <w:rsid w:val="00FC6B7F"/>
    <w:rsid w:val="00FF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7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0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4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7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0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4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Christian University</Company>
  <LinksUpToDate>false</LinksUpToDate>
  <CharactersWithSpaces>4433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Hansen</dc:creator>
  <cp:keywords/>
  <dc:description/>
  <cp:lastModifiedBy>Riley Hansen</cp:lastModifiedBy>
  <cp:revision>19</cp:revision>
  <dcterms:created xsi:type="dcterms:W3CDTF">2018-08-29T01:39:00Z</dcterms:created>
  <dcterms:modified xsi:type="dcterms:W3CDTF">2018-08-29T11:45:00Z</dcterms:modified>
</cp:coreProperties>
</file>