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720"/>
        <w:jc w:val="center"/>
      </w:pPr>
      <w:r>
        <w:rPr>
          <w:rFonts w:ascii="Arial" w:cs="Arial" w:eastAsia="Arial" w:hAnsi="Arial"/>
          <w:b/>
          <w:bCs/>
          <w:color w:val="1F3864"/>
          <w:sz w:val="52"/>
          <w:szCs w:val="52"/>
        </w:rPr>
        <w:t xml:space="preserve">CONFIGURATION MANAGEMENT PLAN</w:t>
      </w:r>
    </w:p>
    <w:p>
      <w:pPr>
        <w:spacing w:after="80" w:before="0"/>
        <w:jc w:val="center"/>
      </w:pPr>
      <w:r>
        <w:rPr>
          <w:rFonts w:ascii="Arial" w:cs="Arial" w:eastAsia="Arial" w:hAnsi="Arial"/>
          <w:b/>
          <w:bCs/>
          <w:sz w:val="36"/>
          <w:szCs w:val="36"/>
        </w:rPr>
        <w:t xml:space="preserve">AccessControlList — Group 1</w:t>
      </w:r>
    </w:p>
    <w:p>
      <w:pPr>
        <w:spacing w:after="60" w:before="0"/>
        <w:jc w:val="center"/>
      </w:pPr>
      <w:r>
        <w:rPr>
          <w:rFonts w:ascii="Arial" w:cs="Arial" w:eastAsia="Arial" w:hAnsi="Arial"/>
          <w:color w:val="595959"/>
          <w:sz w:val="26"/>
          <w:szCs w:val="26"/>
        </w:rPr>
        <w:t xml:space="preserve">Moravian University  |  CSCI 121</w:t>
      </w:r>
    </w:p>
    <w:p>
      <w:pPr>
        <w:spacing w:after="480" w:before="0"/>
        <w:jc w:val="center"/>
      </w:pPr>
      <w:r>
        <w:rPr>
          <w:rFonts w:ascii="Arial" w:cs="Arial" w:eastAsia="Arial" w:hAnsi="Arial"/>
          <w:b/>
          <w:bCs/>
          <w:color w:val="2E75B6"/>
          <w:sz w:val="24"/>
          <w:szCs w:val="24"/>
        </w:rPr>
        <w:t xml:space="preserve">Version Control Platform: GitHub</w:t>
      </w: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2880"/>
        <w:gridCol w:w="4320"/>
      </w:tblGrid>
      <w:tr>
        <w:tc>
          <w:tcPr>
            <w:tcW w:type="dxa" w:w="2880"/>
            <w:tcBorders>
              <w:top w:val="single" w:color="AAAAAA" w:sz="4"/>
              <w:left w:val="single" w:color="AAAAAA" w:sz="4"/>
              <w:bottom w:val="single" w:color="AAAAAA" w:sz="4"/>
              <w:right w:val="single" w:color="AAAAAA" w:sz="4"/>
            </w:tcBorders>
            <w:shd w:fill="D6E4F0" w:val="clear"/>
            <w:tcMar>
              <w:top w:type="dxa" w:w="80"/>
              <w:left w:type="dxa" w:w="140"/>
              <w:bottom w:type="dxa" w:w="80"/>
              <w:right w:type="dxa" w:w="140"/>
            </w:tcMar>
          </w:tcPr>
          <w:p>
            <w:r>
              <w:rPr>
                <w:rFonts w:ascii="Arial" w:cs="Arial" w:eastAsia="Arial" w:hAnsi="Arial"/>
                <w:b/>
                <w:bCs/>
                <w:color w:val="000000"/>
                <w:sz w:val="20"/>
                <w:szCs w:val="20"/>
              </w:rPr>
              <w:t xml:space="preserve">Document ID</w:t>
            </w:r>
          </w:p>
        </w:tc>
        <w:tc>
          <w:tcPr>
            <w:tcW w:type="dxa" w:w="432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CMP-ACL-2025-001</w:t>
            </w:r>
          </w:p>
        </w:tc>
      </w:tr>
      <w:tr>
        <w:tc>
          <w:tcPr>
            <w:tcW w:type="dxa" w:w="2880"/>
            <w:tcBorders>
              <w:top w:val="single" w:color="AAAAAA" w:sz="4"/>
              <w:left w:val="single" w:color="AAAAAA" w:sz="4"/>
              <w:bottom w:val="single" w:color="AAAAAA" w:sz="4"/>
              <w:right w:val="single" w:color="AAAAAA" w:sz="4"/>
            </w:tcBorders>
            <w:shd w:fill="D6E4F0" w:val="clear"/>
            <w:tcMar>
              <w:top w:type="dxa" w:w="80"/>
              <w:left w:type="dxa" w:w="140"/>
              <w:bottom w:type="dxa" w:w="80"/>
              <w:right w:type="dxa" w:w="140"/>
            </w:tcMar>
          </w:tcPr>
          <w:p>
            <w:r>
              <w:rPr>
                <w:rFonts w:ascii="Arial" w:cs="Arial" w:eastAsia="Arial" w:hAnsi="Arial"/>
                <w:b/>
                <w:bCs/>
                <w:color w:val="000000"/>
                <w:sz w:val="20"/>
                <w:szCs w:val="20"/>
              </w:rPr>
              <w:t xml:space="preserve">Version</w:t>
            </w:r>
          </w:p>
        </w:tc>
        <w:tc>
          <w:tcPr>
            <w:tcW w:type="dxa" w:w="432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1.0</w:t>
            </w:r>
          </w:p>
        </w:tc>
      </w:tr>
      <w:tr>
        <w:tc>
          <w:tcPr>
            <w:tcW w:type="dxa" w:w="2880"/>
            <w:tcBorders>
              <w:top w:val="single" w:color="AAAAAA" w:sz="4"/>
              <w:left w:val="single" w:color="AAAAAA" w:sz="4"/>
              <w:bottom w:val="single" w:color="AAAAAA" w:sz="4"/>
              <w:right w:val="single" w:color="AAAAAA" w:sz="4"/>
            </w:tcBorders>
            <w:shd w:fill="D6E4F0" w:val="clear"/>
            <w:tcMar>
              <w:top w:type="dxa" w:w="80"/>
              <w:left w:type="dxa" w:w="140"/>
              <w:bottom w:type="dxa" w:w="80"/>
              <w:right w:type="dxa" w:w="140"/>
            </w:tcMar>
          </w:tcPr>
          <w:p>
            <w:r>
              <w:rPr>
                <w:rFonts w:ascii="Arial" w:cs="Arial" w:eastAsia="Arial" w:hAnsi="Arial"/>
                <w:b/>
                <w:bCs/>
                <w:color w:val="000000"/>
                <w:sz w:val="20"/>
                <w:szCs w:val="20"/>
              </w:rPr>
              <w:t xml:space="preserve">Date</w:t>
            </w:r>
          </w:p>
        </w:tc>
        <w:tc>
          <w:tcPr>
            <w:tcW w:type="dxa" w:w="432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April 2025</w:t>
            </w:r>
          </w:p>
        </w:tc>
      </w:tr>
      <w:tr>
        <w:tc>
          <w:tcPr>
            <w:tcW w:type="dxa" w:w="2880"/>
            <w:tcBorders>
              <w:top w:val="single" w:color="AAAAAA" w:sz="4"/>
              <w:left w:val="single" w:color="AAAAAA" w:sz="4"/>
              <w:bottom w:val="single" w:color="AAAAAA" w:sz="4"/>
              <w:right w:val="single" w:color="AAAAAA" w:sz="4"/>
            </w:tcBorders>
            <w:shd w:fill="D6E4F0" w:val="clear"/>
            <w:tcMar>
              <w:top w:type="dxa" w:w="80"/>
              <w:left w:type="dxa" w:w="140"/>
              <w:bottom w:type="dxa" w:w="80"/>
              <w:right w:type="dxa" w:w="140"/>
            </w:tcMar>
          </w:tcPr>
          <w:p>
            <w:r>
              <w:rPr>
                <w:rFonts w:ascii="Arial" w:cs="Arial" w:eastAsia="Arial" w:hAnsi="Arial"/>
                <w:b/>
                <w:bCs/>
                <w:color w:val="000000"/>
                <w:sz w:val="20"/>
                <w:szCs w:val="20"/>
              </w:rPr>
              <w:t xml:space="preserve">Project</w:t>
            </w:r>
          </w:p>
        </w:tc>
        <w:tc>
          <w:tcPr>
            <w:tcW w:type="dxa" w:w="432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AccessControlList Unit Test</w:t>
            </w:r>
          </w:p>
        </w:tc>
      </w:tr>
      <w:tr>
        <w:tc>
          <w:tcPr>
            <w:tcW w:type="dxa" w:w="2880"/>
            <w:tcBorders>
              <w:top w:val="single" w:color="AAAAAA" w:sz="4"/>
              <w:left w:val="single" w:color="AAAAAA" w:sz="4"/>
              <w:bottom w:val="single" w:color="AAAAAA" w:sz="4"/>
              <w:right w:val="single" w:color="AAAAAA" w:sz="4"/>
            </w:tcBorders>
            <w:shd w:fill="D6E4F0" w:val="clear"/>
            <w:tcMar>
              <w:top w:type="dxa" w:w="80"/>
              <w:left w:type="dxa" w:w="140"/>
              <w:bottom w:type="dxa" w:w="80"/>
              <w:right w:type="dxa" w:w="140"/>
            </w:tcMar>
          </w:tcPr>
          <w:p>
            <w:r>
              <w:rPr>
                <w:rFonts w:ascii="Arial" w:cs="Arial" w:eastAsia="Arial" w:hAnsi="Arial"/>
                <w:b/>
                <w:bCs/>
                <w:color w:val="000000"/>
                <w:sz w:val="20"/>
                <w:szCs w:val="20"/>
              </w:rPr>
              <w:t xml:space="preserve">SCM Manager</w:t>
            </w:r>
          </w:p>
        </w:tc>
        <w:tc>
          <w:tcPr>
            <w:tcW w:type="dxa" w:w="432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Mohammad</w:t>
            </w:r>
          </w:p>
        </w:tc>
      </w:tr>
      <w:tr>
        <w:tc>
          <w:tcPr>
            <w:tcW w:type="dxa" w:w="2880"/>
            <w:tcBorders>
              <w:top w:val="single" w:color="AAAAAA" w:sz="4"/>
              <w:left w:val="single" w:color="AAAAAA" w:sz="4"/>
              <w:bottom w:val="single" w:color="AAAAAA" w:sz="4"/>
              <w:right w:val="single" w:color="AAAAAA" w:sz="4"/>
            </w:tcBorders>
            <w:shd w:fill="D6E4F0" w:val="clear"/>
            <w:tcMar>
              <w:top w:type="dxa" w:w="80"/>
              <w:left w:type="dxa" w:w="140"/>
              <w:bottom w:type="dxa" w:w="80"/>
              <w:right w:type="dxa" w:w="140"/>
            </w:tcMar>
          </w:tcPr>
          <w:p>
            <w:r>
              <w:rPr>
                <w:rFonts w:ascii="Arial" w:cs="Arial" w:eastAsia="Arial" w:hAnsi="Arial"/>
                <w:b/>
                <w:bCs/>
                <w:color w:val="000000"/>
                <w:sz w:val="20"/>
                <w:szCs w:val="20"/>
              </w:rPr>
              <w:t xml:space="preserve">SQA Manager</w:t>
            </w:r>
          </w:p>
        </w:tc>
        <w:tc>
          <w:tcPr>
            <w:tcW w:type="dxa" w:w="432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Daniel</w:t>
            </w:r>
          </w:p>
        </w:tc>
      </w:tr>
      <w:tr>
        <w:tc>
          <w:tcPr>
            <w:tcW w:type="dxa" w:w="2880"/>
            <w:tcBorders>
              <w:top w:val="single" w:color="AAAAAA" w:sz="4"/>
              <w:left w:val="single" w:color="AAAAAA" w:sz="4"/>
              <w:bottom w:val="single" w:color="AAAAAA" w:sz="4"/>
              <w:right w:val="single" w:color="AAAAAA" w:sz="4"/>
            </w:tcBorders>
            <w:shd w:fill="D6E4F0" w:val="clear"/>
            <w:tcMar>
              <w:top w:type="dxa" w:w="80"/>
              <w:left w:type="dxa" w:w="140"/>
              <w:bottom w:type="dxa" w:w="80"/>
              <w:right w:type="dxa" w:w="140"/>
            </w:tcMar>
          </w:tcPr>
          <w:p>
            <w:r>
              <w:rPr>
                <w:rFonts w:ascii="Arial" w:cs="Arial" w:eastAsia="Arial" w:hAnsi="Arial"/>
                <w:b/>
                <w:bCs/>
                <w:color w:val="000000"/>
                <w:sz w:val="20"/>
                <w:szCs w:val="20"/>
              </w:rPr>
              <w:t xml:space="preserve">Test Manager</w:t>
            </w:r>
          </w:p>
        </w:tc>
        <w:tc>
          <w:tcPr>
            <w:tcW w:type="dxa" w:w="432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David</w:t>
            </w:r>
          </w:p>
        </w:tc>
      </w:tr>
      <w:tr>
        <w:tc>
          <w:tcPr>
            <w:tcW w:type="dxa" w:w="2880"/>
            <w:tcBorders>
              <w:top w:val="single" w:color="AAAAAA" w:sz="4"/>
              <w:left w:val="single" w:color="AAAAAA" w:sz="4"/>
              <w:bottom w:val="single" w:color="AAAAAA" w:sz="4"/>
              <w:right w:val="single" w:color="AAAAAA" w:sz="4"/>
            </w:tcBorders>
            <w:shd w:fill="D6E4F0" w:val="clear"/>
            <w:tcMar>
              <w:top w:type="dxa" w:w="80"/>
              <w:left w:type="dxa" w:w="140"/>
              <w:bottom w:type="dxa" w:w="80"/>
              <w:right w:type="dxa" w:w="140"/>
            </w:tcMar>
          </w:tcPr>
          <w:p>
            <w:r>
              <w:rPr>
                <w:rFonts w:ascii="Arial" w:cs="Arial" w:eastAsia="Arial" w:hAnsi="Arial"/>
                <w:b/>
                <w:bCs/>
                <w:color w:val="000000"/>
                <w:sz w:val="20"/>
                <w:szCs w:val="20"/>
              </w:rPr>
              <w:t xml:space="preserve">Engineer</w:t>
            </w:r>
          </w:p>
        </w:tc>
        <w:tc>
          <w:tcPr>
            <w:tcW w:type="dxa" w:w="432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Riley</w:t>
            </w:r>
          </w:p>
        </w:tc>
      </w:tr>
      <w:tr>
        <w:tc>
          <w:tcPr>
            <w:tcW w:type="dxa" w:w="2880"/>
            <w:tcBorders>
              <w:top w:val="single" w:color="AAAAAA" w:sz="4"/>
              <w:left w:val="single" w:color="AAAAAA" w:sz="4"/>
              <w:bottom w:val="single" w:color="AAAAAA" w:sz="4"/>
              <w:right w:val="single" w:color="AAAAAA" w:sz="4"/>
            </w:tcBorders>
            <w:shd w:fill="D6E4F0" w:val="clear"/>
            <w:tcMar>
              <w:top w:type="dxa" w:w="80"/>
              <w:left w:type="dxa" w:w="140"/>
              <w:bottom w:type="dxa" w:w="80"/>
              <w:right w:type="dxa" w:w="140"/>
            </w:tcMar>
          </w:tcPr>
          <w:p>
            <w:r>
              <w:rPr>
                <w:rFonts w:ascii="Arial" w:cs="Arial" w:eastAsia="Arial" w:hAnsi="Arial"/>
                <w:b/>
                <w:bCs/>
                <w:color w:val="000000"/>
                <w:sz w:val="20"/>
                <w:szCs w:val="20"/>
              </w:rPr>
              <w:t xml:space="preserve">Repository</w:t>
            </w:r>
          </w:p>
        </w:tc>
        <w:tc>
          <w:tcPr>
            <w:tcW w:type="dxa" w:w="432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GitHub — AccessControlListGroup1</w:t>
            </w:r>
          </w:p>
        </w:tc>
      </w:tr>
      <w:tr>
        <w:tc>
          <w:tcPr>
            <w:tcW w:type="dxa" w:w="2880"/>
            <w:tcBorders>
              <w:top w:val="single" w:color="AAAAAA" w:sz="4"/>
              <w:left w:val="single" w:color="AAAAAA" w:sz="4"/>
              <w:bottom w:val="single" w:color="AAAAAA" w:sz="4"/>
              <w:right w:val="single" w:color="AAAAAA" w:sz="4"/>
            </w:tcBorders>
            <w:shd w:fill="D6E4F0" w:val="clear"/>
            <w:tcMar>
              <w:top w:type="dxa" w:w="80"/>
              <w:left w:type="dxa" w:w="140"/>
              <w:bottom w:type="dxa" w:w="80"/>
              <w:right w:type="dxa" w:w="140"/>
            </w:tcMar>
          </w:tcPr>
          <w:p>
            <w:r>
              <w:rPr>
                <w:rFonts w:ascii="Arial" w:cs="Arial" w:eastAsia="Arial" w:hAnsi="Arial"/>
                <w:b/>
                <w:bCs/>
                <w:color w:val="000000"/>
                <w:sz w:val="20"/>
                <w:szCs w:val="20"/>
              </w:rPr>
              <w:t xml:space="preserve">Branch Model</w:t>
            </w:r>
          </w:p>
        </w:tc>
        <w:tc>
          <w:tcPr>
            <w:tcW w:type="dxa" w:w="432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main / feature branches</w:t>
            </w:r>
          </w:p>
        </w:tc>
      </w:tr>
      <w:tr>
        <w:tc>
          <w:tcPr>
            <w:tcW w:type="dxa" w:w="2880"/>
            <w:tcBorders>
              <w:top w:val="single" w:color="AAAAAA" w:sz="4"/>
              <w:left w:val="single" w:color="AAAAAA" w:sz="4"/>
              <w:bottom w:val="single" w:color="AAAAAA" w:sz="4"/>
              <w:right w:val="single" w:color="AAAAAA" w:sz="4"/>
            </w:tcBorders>
            <w:shd w:fill="D6E4F0" w:val="clear"/>
            <w:tcMar>
              <w:top w:type="dxa" w:w="80"/>
              <w:left w:type="dxa" w:w="140"/>
              <w:bottom w:type="dxa" w:w="80"/>
              <w:right w:type="dxa" w:w="140"/>
            </w:tcMar>
          </w:tcPr>
          <w:p>
            <w:r>
              <w:rPr>
                <w:rFonts w:ascii="Arial" w:cs="Arial" w:eastAsia="Arial" w:hAnsi="Arial"/>
                <w:b/>
                <w:bCs/>
                <w:color w:val="000000"/>
                <w:sz w:val="20"/>
                <w:szCs w:val="20"/>
              </w:rPr>
              <w:t xml:space="preserve">Status</w:t>
            </w:r>
          </w:p>
        </w:tc>
        <w:tc>
          <w:tcPr>
            <w:tcW w:type="dxa" w:w="4320"/>
            <w:tcBorders>
              <w:top w:val="single" w:color="AAAAAA" w:sz="4"/>
              <w:left w:val="single" w:color="AAAAAA" w:sz="4"/>
              <w:bottom w:val="single" w:color="AAAAAA" w:sz="4"/>
              <w:right w:val="single" w:color="AAAAAA" w:sz="4"/>
            </w:tcBorders>
            <w:shd w:fill="E2F0D9" w:val="clear"/>
            <w:tcMar>
              <w:top w:type="dxa" w:w="80"/>
              <w:left w:type="dxa" w:w="140"/>
              <w:bottom w:type="dxa" w:w="80"/>
              <w:right w:type="dxa" w:w="140"/>
            </w:tcMar>
          </w:tcPr>
          <w:p>
            <w:r>
              <w:rPr>
                <w:rFonts w:ascii="Arial" w:cs="Arial" w:eastAsia="Arial" w:hAnsi="Arial"/>
                <w:b w:val="false"/>
                <w:bCs w:val="false"/>
                <w:color w:val="1E5C1E"/>
                <w:sz w:val="20"/>
                <w:szCs w:val="20"/>
              </w:rPr>
              <w:t xml:space="preserve">APPROVED — Baseline B1.0</w:t>
            </w:r>
          </w:p>
        </w:tc>
      </w:tr>
    </w:tbl>
    <w:p>
      <w:r>
        <w:br w:type="page"/>
      </w:r>
    </w:p>
    <w:p>
      <w:pPr>
        <w:pStyle w:val="Heading1"/>
        <w:spacing w:after="160" w:before="360"/>
      </w:pPr>
      <w:r>
        <w:rPr>
          <w:rFonts w:ascii="Arial" w:cs="Arial" w:eastAsia="Arial" w:hAnsi="Arial"/>
          <w:b/>
          <w:bCs/>
          <w:color w:val="1F3864"/>
          <w:sz w:val="32"/>
          <w:szCs w:val="32"/>
        </w:rPr>
        <w:t xml:space="preserve">1  Purpose</w:t>
      </w:r>
    </w:p>
    <w:p>
      <w:pPr>
        <w:spacing w:after="80" w:before="60"/>
      </w:pPr>
      <w:r>
        <w:rPr>
          <w:rFonts w:ascii="Arial" w:cs="Arial" w:eastAsia="Arial" w:hAnsi="Arial"/>
          <w:sz w:val="22"/>
          <w:szCs w:val="22"/>
        </w:rPr>
        <w:t xml:space="preserve">This Configuration Management Plan (CMP) defines the policies, procedures, and tools used to identify, version, control, and audit all software configuration items (SCIs) produced during the unit testing of the AccessControlList component. This plan is owned and enforced by Mohammad (SCM Manager) using the team's shared GitHub repository.</w:t>
      </w:r>
    </w:p>
    <w:p>
      <w:pPr>
        <w:spacing w:after="80" w:before="80"/>
      </w:pPr>
    </w:p>
    <w:p>
      <w:pPr>
        <w:pStyle w:val="Heading1"/>
        <w:spacing w:after="160" w:before="360"/>
      </w:pPr>
      <w:r>
        <w:rPr>
          <w:rFonts w:ascii="Arial" w:cs="Arial" w:eastAsia="Arial" w:hAnsi="Arial"/>
          <w:b/>
          <w:bCs/>
          <w:color w:val="1F3864"/>
          <w:sz w:val="32"/>
          <w:szCs w:val="32"/>
        </w:rPr>
        <w:t xml:space="preserve">2  Scope</w:t>
      </w:r>
    </w:p>
    <w:p>
      <w:pPr>
        <w:spacing w:after="80" w:before="60"/>
      </w:pPr>
      <w:r>
        <w:rPr>
          <w:rFonts w:ascii="Arial" w:cs="Arial" w:eastAsia="Arial" w:hAnsi="Arial"/>
          <w:sz w:val="22"/>
          <w:szCs w:val="22"/>
        </w:rPr>
        <w:t xml:space="preserve">This plan applies to all artifacts in the AccessControlListGroup1 GitHub repository, including source code, test artifacts, documentation, and GitHub configuration files.</w:t>
      </w:r>
    </w:p>
    <w:p>
      <w:pPr>
        <w:spacing w:after="80" w:before="80"/>
      </w:pPr>
    </w:p>
    <w:p>
      <w:pPr>
        <w:pStyle w:val="Heading1"/>
        <w:spacing w:after="160" w:before="360"/>
      </w:pPr>
      <w:r>
        <w:rPr>
          <w:rFonts w:ascii="Arial" w:cs="Arial" w:eastAsia="Arial" w:hAnsi="Arial"/>
          <w:b/>
          <w:bCs/>
          <w:color w:val="1F3864"/>
          <w:sz w:val="32"/>
          <w:szCs w:val="32"/>
        </w:rPr>
        <w:t xml:space="preserve">3  Roles and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c>
          <w:tcPr>
            <w:tcW w:type="dxa" w:w="1800"/>
            <w:tcBorders>
              <w:top w:val="single" w:color="AAAAAA" w:sz="4"/>
              <w:left w:val="single" w:color="AAAAAA" w:sz="4"/>
              <w:bottom w:val="single" w:color="AAAAAA" w:sz="4"/>
              <w:right w:val="single" w:color="AAAAAA" w:sz="4"/>
            </w:tcBorders>
            <w:shd w:fill="D6E4F0" w:val="clear"/>
            <w:tcMar>
              <w:top w:type="dxa" w:w="80"/>
              <w:left w:type="dxa" w:w="140"/>
              <w:bottom w:type="dxa" w:w="80"/>
              <w:right w:type="dxa" w:w="140"/>
            </w:tcMar>
          </w:tcPr>
          <w:p>
            <w:r>
              <w:rPr>
                <w:rFonts w:ascii="Arial" w:cs="Arial" w:eastAsia="Arial" w:hAnsi="Arial"/>
                <w:b/>
                <w:bCs/>
                <w:color w:val="000000"/>
                <w:sz w:val="20"/>
                <w:szCs w:val="20"/>
              </w:rPr>
              <w:t xml:space="preserve">Role</w:t>
            </w:r>
          </w:p>
        </w:tc>
        <w:tc>
          <w:tcPr>
            <w:tcW w:type="dxa" w:w="1800"/>
            <w:tcBorders>
              <w:top w:val="single" w:color="AAAAAA" w:sz="4"/>
              <w:left w:val="single" w:color="AAAAAA" w:sz="4"/>
              <w:bottom w:val="single" w:color="AAAAAA" w:sz="4"/>
              <w:right w:val="single" w:color="AAAAAA" w:sz="4"/>
            </w:tcBorders>
            <w:shd w:fill="D6E4F0" w:val="clear"/>
            <w:tcMar>
              <w:top w:type="dxa" w:w="80"/>
              <w:left w:type="dxa" w:w="140"/>
              <w:bottom w:type="dxa" w:w="80"/>
              <w:right w:type="dxa" w:w="140"/>
            </w:tcMar>
          </w:tcPr>
          <w:p>
            <w:r>
              <w:rPr>
                <w:rFonts w:ascii="Arial" w:cs="Arial" w:eastAsia="Arial" w:hAnsi="Arial"/>
                <w:b/>
                <w:bCs/>
                <w:color w:val="000000"/>
                <w:sz w:val="20"/>
                <w:szCs w:val="20"/>
              </w:rPr>
              <w:t xml:space="preserve">Name</w:t>
            </w:r>
          </w:p>
        </w:tc>
        <w:tc>
          <w:tcPr>
            <w:tcW w:type="dxa" w:w="5760"/>
            <w:tcBorders>
              <w:top w:val="single" w:color="AAAAAA" w:sz="4"/>
              <w:left w:val="single" w:color="AAAAAA" w:sz="4"/>
              <w:bottom w:val="single" w:color="AAAAAA" w:sz="4"/>
              <w:right w:val="single" w:color="AAAAAA" w:sz="4"/>
            </w:tcBorders>
            <w:shd w:fill="D6E4F0" w:val="clear"/>
            <w:tcMar>
              <w:top w:type="dxa" w:w="80"/>
              <w:left w:type="dxa" w:w="140"/>
              <w:bottom w:type="dxa" w:w="80"/>
              <w:right w:type="dxa" w:w="140"/>
            </w:tcMar>
          </w:tcPr>
          <w:p>
            <w:r>
              <w:rPr>
                <w:rFonts w:ascii="Arial" w:cs="Arial" w:eastAsia="Arial" w:hAnsi="Arial"/>
                <w:b/>
                <w:bCs/>
                <w:color w:val="000000"/>
                <w:sz w:val="20"/>
                <w:szCs w:val="20"/>
              </w:rPr>
              <w:t xml:space="preserve">Configuration Management Responsibilities</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SCM Manager</w:t>
            </w:r>
          </w:p>
        </w:tc>
        <w:tc>
          <w:tcPr>
            <w:tcW w:type="dxa" w:w="1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Mohammad</w:t>
            </w:r>
          </w:p>
        </w:tc>
        <w:tc>
          <w:tcPr>
            <w:tcW w:type="dxa" w:w="57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Owns this plan. Controls repo structure, branch protection rules, CODEOWNERS file, PR merges to main, Git baseline tags, and the Baseline Log. Reviews every PR before merge.</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SQA Manager</w:t>
            </w:r>
          </w:p>
        </w:tc>
        <w:tc>
          <w:tcPr>
            <w:tcW w:type="dxa" w:w="1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Daniel</w:t>
            </w:r>
          </w:p>
        </w:tc>
        <w:tc>
          <w:tcPr>
            <w:tcW w:type="dxa" w:w="57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Reviews all PRs for technical correctness and completeness. Must approve a PR before Mohammad merges it.</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Test Manager</w:t>
            </w:r>
          </w:p>
        </w:tc>
        <w:tc>
          <w:tcPr>
            <w:tcW w:type="dxa" w:w="1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David</w:t>
            </w:r>
          </w:p>
        </w:tc>
        <w:tc>
          <w:tcPr>
            <w:tcW w:type="dxa" w:w="57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Authors TestProcedure.docx, TestReport.docx, and AccessControlListTest.java. Opens PRs for those files. Does not merge own PRs.</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Project Engineer</w:t>
            </w:r>
          </w:p>
        </w:tc>
        <w:tc>
          <w:tcPr>
            <w:tcW w:type="dxa" w:w="1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Riley</w:t>
            </w:r>
          </w:p>
        </w:tc>
        <w:tc>
          <w:tcPr>
            <w:tcW w:type="dxa" w:w="57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Authors AccessControlList.java (with Javadoc) and regenerates Javadoc HTML. Opens PRs for source changes. Does not merge own PRs.</w:t>
            </w:r>
          </w:p>
        </w:tc>
      </w:tr>
    </w:tbl>
    <w:p>
      <w:pPr>
        <w:spacing w:after="80" w:before="80"/>
      </w:pPr>
    </w:p>
    <w:p>
      <w:pPr>
        <w:pStyle w:val="Heading1"/>
        <w:spacing w:after="160" w:before="360"/>
      </w:pPr>
      <w:r>
        <w:rPr>
          <w:rFonts w:ascii="Arial" w:cs="Arial" w:eastAsia="Arial" w:hAnsi="Arial"/>
          <w:b/>
          <w:bCs/>
          <w:color w:val="1F3864"/>
          <w:sz w:val="32"/>
          <w:szCs w:val="32"/>
        </w:rPr>
        <w:t xml:space="preserve">4  Configuration Items (SCIs)</w:t>
      </w:r>
    </w:p>
    <w:p>
      <w:pPr>
        <w:spacing w:after="80" w:before="60"/>
      </w:pPr>
      <w:r>
        <w:rPr>
          <w:rFonts w:ascii="Arial" w:cs="Arial" w:eastAsia="Arial" w:hAnsi="Arial"/>
          <w:sz w:val="22"/>
          <w:szCs w:val="22"/>
        </w:rPr>
        <w:t xml:space="preserve">Every file below is a Software Configuration Item under formal SCM control. No SCI may be added, removed, or renamed without Mohammad's approval.</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3600"/>
        <w:gridCol w:w="1200"/>
        <w:gridCol w:w="1080"/>
        <w:gridCol w:w="1500"/>
        <w:gridCol w:w="1200"/>
      </w:tblGrid>
      <w:tr>
        <w:tc>
          <w:tcPr>
            <w:tcW w:type="dxa" w:w="780"/>
            <w:tcBorders>
              <w:top w:val="single" w:color="AAAAAA" w:sz="4"/>
              <w:left w:val="single" w:color="AAAAAA" w:sz="4"/>
              <w:bottom w:val="single" w:color="AAAAAA" w:sz="4"/>
              <w:right w:val="single" w:color="AAAAAA" w:sz="4"/>
            </w:tcBorders>
            <w:shd w:fill="D6E4F0" w:val="clear"/>
            <w:tcMar>
              <w:top w:type="dxa" w:w="80"/>
              <w:left w:type="dxa" w:w="140"/>
              <w:bottom w:type="dxa" w:w="80"/>
              <w:right w:type="dxa" w:w="140"/>
            </w:tcMar>
          </w:tcPr>
          <w:p>
            <w:r>
              <w:rPr>
                <w:rFonts w:ascii="Arial" w:cs="Arial" w:eastAsia="Arial" w:hAnsi="Arial"/>
                <w:b/>
                <w:bCs/>
                <w:color w:val="000000"/>
                <w:sz w:val="20"/>
                <w:szCs w:val="20"/>
              </w:rPr>
              <w:t xml:space="preserve">SCI</w:t>
            </w:r>
          </w:p>
        </w:tc>
        <w:tc>
          <w:tcPr>
            <w:tcW w:type="dxa" w:w="3600"/>
            <w:tcBorders>
              <w:top w:val="single" w:color="AAAAAA" w:sz="4"/>
              <w:left w:val="single" w:color="AAAAAA" w:sz="4"/>
              <w:bottom w:val="single" w:color="AAAAAA" w:sz="4"/>
              <w:right w:val="single" w:color="AAAAAA" w:sz="4"/>
            </w:tcBorders>
            <w:shd w:fill="D6E4F0" w:val="clear"/>
            <w:tcMar>
              <w:top w:type="dxa" w:w="80"/>
              <w:left w:type="dxa" w:w="140"/>
              <w:bottom w:type="dxa" w:w="80"/>
              <w:right w:type="dxa" w:w="140"/>
            </w:tcMar>
          </w:tcPr>
          <w:p>
            <w:r>
              <w:rPr>
                <w:rFonts w:ascii="Arial" w:cs="Arial" w:eastAsia="Arial" w:hAnsi="Arial"/>
                <w:b/>
                <w:bCs/>
                <w:color w:val="000000"/>
                <w:sz w:val="20"/>
                <w:szCs w:val="20"/>
              </w:rPr>
              <w:t xml:space="preserve">File Path in Repo</w:t>
            </w:r>
          </w:p>
        </w:tc>
        <w:tc>
          <w:tcPr>
            <w:tcW w:type="dxa" w:w="1200"/>
            <w:tcBorders>
              <w:top w:val="single" w:color="AAAAAA" w:sz="4"/>
              <w:left w:val="single" w:color="AAAAAA" w:sz="4"/>
              <w:bottom w:val="single" w:color="AAAAAA" w:sz="4"/>
              <w:right w:val="single" w:color="AAAAAA" w:sz="4"/>
            </w:tcBorders>
            <w:shd w:fill="D6E4F0" w:val="clear"/>
            <w:tcMar>
              <w:top w:type="dxa" w:w="80"/>
              <w:left w:type="dxa" w:w="140"/>
              <w:bottom w:type="dxa" w:w="80"/>
              <w:right w:type="dxa" w:w="140"/>
            </w:tcMar>
          </w:tcPr>
          <w:p>
            <w:r>
              <w:rPr>
                <w:rFonts w:ascii="Arial" w:cs="Arial" w:eastAsia="Arial" w:hAnsi="Arial"/>
                <w:b/>
                <w:bCs/>
                <w:color w:val="000000"/>
                <w:sz w:val="20"/>
                <w:szCs w:val="20"/>
              </w:rPr>
              <w:t xml:space="preserve">Type</w:t>
            </w:r>
          </w:p>
        </w:tc>
        <w:tc>
          <w:tcPr>
            <w:tcW w:type="dxa" w:w="1080"/>
            <w:tcBorders>
              <w:top w:val="single" w:color="AAAAAA" w:sz="4"/>
              <w:left w:val="single" w:color="AAAAAA" w:sz="4"/>
              <w:bottom w:val="single" w:color="AAAAAA" w:sz="4"/>
              <w:right w:val="single" w:color="AAAAAA" w:sz="4"/>
            </w:tcBorders>
            <w:shd w:fill="D6E4F0" w:val="clear"/>
            <w:tcMar>
              <w:top w:type="dxa" w:w="80"/>
              <w:left w:type="dxa" w:w="140"/>
              <w:bottom w:type="dxa" w:w="80"/>
              <w:right w:type="dxa" w:w="140"/>
            </w:tcMar>
          </w:tcPr>
          <w:p>
            <w:r>
              <w:rPr>
                <w:rFonts w:ascii="Arial" w:cs="Arial" w:eastAsia="Arial" w:hAnsi="Arial"/>
                <w:b/>
                <w:bCs/>
                <w:color w:val="000000"/>
                <w:sz w:val="20"/>
                <w:szCs w:val="20"/>
              </w:rPr>
              <w:t xml:space="preserve">Version</w:t>
            </w:r>
          </w:p>
        </w:tc>
        <w:tc>
          <w:tcPr>
            <w:tcW w:type="dxa" w:w="1500"/>
            <w:tcBorders>
              <w:top w:val="single" w:color="AAAAAA" w:sz="4"/>
              <w:left w:val="single" w:color="AAAAAA" w:sz="4"/>
              <w:bottom w:val="single" w:color="AAAAAA" w:sz="4"/>
              <w:right w:val="single" w:color="AAAAAA" w:sz="4"/>
            </w:tcBorders>
            <w:shd w:fill="D6E4F0" w:val="clear"/>
            <w:tcMar>
              <w:top w:type="dxa" w:w="80"/>
              <w:left w:type="dxa" w:w="140"/>
              <w:bottom w:type="dxa" w:w="80"/>
              <w:right w:type="dxa" w:w="140"/>
            </w:tcMar>
          </w:tcPr>
          <w:p>
            <w:r>
              <w:rPr>
                <w:rFonts w:ascii="Arial" w:cs="Arial" w:eastAsia="Arial" w:hAnsi="Arial"/>
                <w:b/>
                <w:bCs/>
                <w:color w:val="000000"/>
                <w:sz w:val="20"/>
                <w:szCs w:val="20"/>
              </w:rPr>
              <w:t xml:space="preserve">Owner</w:t>
            </w:r>
          </w:p>
        </w:tc>
        <w:tc>
          <w:tcPr>
            <w:tcW w:type="dxa" w:w="1200"/>
            <w:tcBorders>
              <w:top w:val="single" w:color="AAAAAA" w:sz="4"/>
              <w:left w:val="single" w:color="AAAAAA" w:sz="4"/>
              <w:bottom w:val="single" w:color="AAAAAA" w:sz="4"/>
              <w:right w:val="single" w:color="AAAAAA" w:sz="4"/>
            </w:tcBorders>
            <w:shd w:fill="D6E4F0" w:val="clear"/>
            <w:tcMar>
              <w:top w:type="dxa" w:w="80"/>
              <w:left w:type="dxa" w:w="140"/>
              <w:bottom w:type="dxa" w:w="80"/>
              <w:right w:type="dxa" w:w="140"/>
            </w:tcMar>
          </w:tcPr>
          <w:p>
            <w:r>
              <w:rPr>
                <w:rFonts w:ascii="Arial" w:cs="Arial" w:eastAsia="Arial" w:hAnsi="Arial"/>
                <w:b/>
                <w:bCs/>
                <w:color w:val="000000"/>
                <w:sz w:val="20"/>
                <w:szCs w:val="20"/>
              </w:rPr>
              <w:t xml:space="preserve">Baseline</w:t>
            </w:r>
          </w:p>
        </w:tc>
      </w:tr>
      <w:tr>
        <w:tc>
          <w:tcPr>
            <w:tcW w:type="dxa" w:w="7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SCI-01</w:t>
            </w:r>
          </w:p>
        </w:tc>
        <w:tc>
          <w:tcPr>
            <w:tcW w:type="dxa" w:w="36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Interfaces/src/Application/AccessControlList.java</w:t>
            </w:r>
          </w:p>
        </w:tc>
        <w:tc>
          <w:tcPr>
            <w:tcW w:type="dxa" w:w="12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Source</w:t>
            </w:r>
          </w:p>
        </w:tc>
        <w:tc>
          <w:tcPr>
            <w:tcW w:type="dxa" w:w="10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2.0</w:t>
            </w:r>
          </w:p>
        </w:tc>
        <w:tc>
          <w:tcPr>
            <w:tcW w:type="dxa" w:w="15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Riley</w:t>
            </w:r>
          </w:p>
        </w:tc>
        <w:tc>
          <w:tcPr>
            <w:tcW w:type="dxa" w:w="12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B1.0</w:t>
            </w:r>
          </w:p>
        </w:tc>
      </w:tr>
      <w:tr>
        <w:tc>
          <w:tcPr>
            <w:tcW w:type="dxa" w:w="7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SCI-02</w:t>
            </w:r>
          </w:p>
        </w:tc>
        <w:tc>
          <w:tcPr>
            <w:tcW w:type="dxa" w:w="36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Interfaces/src/Presentation/SubsystemEnums.java</w:t>
            </w:r>
          </w:p>
        </w:tc>
        <w:tc>
          <w:tcPr>
            <w:tcW w:type="dxa" w:w="12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Source</w:t>
            </w:r>
          </w:p>
        </w:tc>
        <w:tc>
          <w:tcPr>
            <w:tcW w:type="dxa" w:w="10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2.0</w:t>
            </w:r>
          </w:p>
        </w:tc>
        <w:tc>
          <w:tcPr>
            <w:tcW w:type="dxa" w:w="15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Riley</w:t>
            </w:r>
          </w:p>
        </w:tc>
        <w:tc>
          <w:tcPr>
            <w:tcW w:type="dxa" w:w="12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B1.0</w:t>
            </w:r>
          </w:p>
        </w:tc>
      </w:tr>
      <w:tr>
        <w:tc>
          <w:tcPr>
            <w:tcW w:type="dxa" w:w="7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SCI-03</w:t>
            </w:r>
          </w:p>
        </w:tc>
        <w:tc>
          <w:tcPr>
            <w:tcW w:type="dxa" w:w="36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Interfaces/src/Presentation/SubsystemRoles.java</w:t>
            </w:r>
          </w:p>
        </w:tc>
        <w:tc>
          <w:tcPr>
            <w:tcW w:type="dxa" w:w="12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Source</w:t>
            </w:r>
          </w:p>
        </w:tc>
        <w:tc>
          <w:tcPr>
            <w:tcW w:type="dxa" w:w="10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2.0</w:t>
            </w:r>
          </w:p>
        </w:tc>
        <w:tc>
          <w:tcPr>
            <w:tcW w:type="dxa" w:w="15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Riley</w:t>
            </w:r>
          </w:p>
        </w:tc>
        <w:tc>
          <w:tcPr>
            <w:tcW w:type="dxa" w:w="12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B1.0</w:t>
            </w:r>
          </w:p>
        </w:tc>
      </w:tr>
      <w:tr>
        <w:tc>
          <w:tcPr>
            <w:tcW w:type="dxa" w:w="7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SCI-04</w:t>
            </w:r>
          </w:p>
        </w:tc>
        <w:tc>
          <w:tcPr>
            <w:tcW w:type="dxa" w:w="36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Interfaces/src/Test/AccessControlListTest.java</w:t>
            </w:r>
          </w:p>
        </w:tc>
        <w:tc>
          <w:tcPr>
            <w:tcW w:type="dxa" w:w="12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Test Driver</w:t>
            </w:r>
          </w:p>
        </w:tc>
        <w:tc>
          <w:tcPr>
            <w:tcW w:type="dxa" w:w="10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1.0</w:t>
            </w:r>
          </w:p>
        </w:tc>
        <w:tc>
          <w:tcPr>
            <w:tcW w:type="dxa" w:w="15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David</w:t>
            </w:r>
          </w:p>
        </w:tc>
        <w:tc>
          <w:tcPr>
            <w:tcW w:type="dxa" w:w="12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B1.0</w:t>
            </w:r>
          </w:p>
        </w:tc>
      </w:tr>
      <w:tr>
        <w:tc>
          <w:tcPr>
            <w:tcW w:type="dxa" w:w="7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SCI-05</w:t>
            </w:r>
          </w:p>
        </w:tc>
        <w:tc>
          <w:tcPr>
            <w:tcW w:type="dxa" w:w="36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docs/TestProcedure.docx</w:t>
            </w:r>
          </w:p>
        </w:tc>
        <w:tc>
          <w:tcPr>
            <w:tcW w:type="dxa" w:w="12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Document</w:t>
            </w:r>
          </w:p>
        </w:tc>
        <w:tc>
          <w:tcPr>
            <w:tcW w:type="dxa" w:w="10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1.0</w:t>
            </w:r>
          </w:p>
        </w:tc>
        <w:tc>
          <w:tcPr>
            <w:tcW w:type="dxa" w:w="15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David</w:t>
            </w:r>
          </w:p>
        </w:tc>
        <w:tc>
          <w:tcPr>
            <w:tcW w:type="dxa" w:w="12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B1.0</w:t>
            </w:r>
          </w:p>
        </w:tc>
      </w:tr>
      <w:tr>
        <w:tc>
          <w:tcPr>
            <w:tcW w:type="dxa" w:w="7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SCI-06</w:t>
            </w:r>
          </w:p>
        </w:tc>
        <w:tc>
          <w:tcPr>
            <w:tcW w:type="dxa" w:w="36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docs/TestReport.docx</w:t>
            </w:r>
          </w:p>
        </w:tc>
        <w:tc>
          <w:tcPr>
            <w:tcW w:type="dxa" w:w="12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Document</w:t>
            </w:r>
          </w:p>
        </w:tc>
        <w:tc>
          <w:tcPr>
            <w:tcW w:type="dxa" w:w="10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1.0</w:t>
            </w:r>
          </w:p>
        </w:tc>
        <w:tc>
          <w:tcPr>
            <w:tcW w:type="dxa" w:w="15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David</w:t>
            </w:r>
          </w:p>
        </w:tc>
        <w:tc>
          <w:tcPr>
            <w:tcW w:type="dxa" w:w="12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B1.0</w:t>
            </w:r>
          </w:p>
        </w:tc>
      </w:tr>
      <w:tr>
        <w:tc>
          <w:tcPr>
            <w:tcW w:type="dxa" w:w="7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SCI-07</w:t>
            </w:r>
          </w:p>
        </w:tc>
        <w:tc>
          <w:tcPr>
            <w:tcW w:type="dxa" w:w="36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docs/javadoc/index.html (+ tree)</w:t>
            </w:r>
          </w:p>
        </w:tc>
        <w:tc>
          <w:tcPr>
            <w:tcW w:type="dxa" w:w="12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Generated</w:t>
            </w:r>
          </w:p>
        </w:tc>
        <w:tc>
          <w:tcPr>
            <w:tcW w:type="dxa" w:w="10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1.0</w:t>
            </w:r>
          </w:p>
        </w:tc>
        <w:tc>
          <w:tcPr>
            <w:tcW w:type="dxa" w:w="15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Riley</w:t>
            </w:r>
          </w:p>
        </w:tc>
        <w:tc>
          <w:tcPr>
            <w:tcW w:type="dxa" w:w="12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B1.0</w:t>
            </w:r>
          </w:p>
        </w:tc>
      </w:tr>
      <w:tr>
        <w:tc>
          <w:tcPr>
            <w:tcW w:type="dxa" w:w="7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SCI-08</w:t>
            </w:r>
          </w:p>
        </w:tc>
        <w:tc>
          <w:tcPr>
            <w:tcW w:type="dxa" w:w="36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docs/CMP-ACL-2025-001.docx</w:t>
            </w:r>
          </w:p>
        </w:tc>
        <w:tc>
          <w:tcPr>
            <w:tcW w:type="dxa" w:w="12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CM Plan</w:t>
            </w:r>
          </w:p>
        </w:tc>
        <w:tc>
          <w:tcPr>
            <w:tcW w:type="dxa" w:w="10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1.0</w:t>
            </w:r>
          </w:p>
        </w:tc>
        <w:tc>
          <w:tcPr>
            <w:tcW w:type="dxa" w:w="15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Mohammad</w:t>
            </w:r>
          </w:p>
        </w:tc>
        <w:tc>
          <w:tcPr>
            <w:tcW w:type="dxa" w:w="12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B1.0</w:t>
            </w:r>
          </w:p>
        </w:tc>
      </w:tr>
      <w:tr>
        <w:tc>
          <w:tcPr>
            <w:tcW w:type="dxa" w:w="7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SCI-09</w:t>
            </w:r>
          </w:p>
        </w:tc>
        <w:tc>
          <w:tcPr>
            <w:tcW w:type="dxa" w:w="36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docs/BaselineLog.docx</w:t>
            </w:r>
          </w:p>
        </w:tc>
        <w:tc>
          <w:tcPr>
            <w:tcW w:type="dxa" w:w="12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Baseline Log</w:t>
            </w:r>
          </w:p>
        </w:tc>
        <w:tc>
          <w:tcPr>
            <w:tcW w:type="dxa" w:w="10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1.0</w:t>
            </w:r>
          </w:p>
        </w:tc>
        <w:tc>
          <w:tcPr>
            <w:tcW w:type="dxa" w:w="15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Mohammad</w:t>
            </w:r>
          </w:p>
        </w:tc>
        <w:tc>
          <w:tcPr>
            <w:tcW w:type="dxa" w:w="12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B1.0</w:t>
            </w:r>
          </w:p>
        </w:tc>
      </w:tr>
      <w:tr>
        <w:tc>
          <w:tcPr>
            <w:tcW w:type="dxa" w:w="7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SCI-10</w:t>
            </w:r>
          </w:p>
        </w:tc>
        <w:tc>
          <w:tcPr>
            <w:tcW w:type="dxa" w:w="36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README.md</w:t>
            </w:r>
          </w:p>
        </w:tc>
        <w:tc>
          <w:tcPr>
            <w:tcW w:type="dxa" w:w="12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Repo Doc</w:t>
            </w:r>
          </w:p>
        </w:tc>
        <w:tc>
          <w:tcPr>
            <w:tcW w:type="dxa" w:w="10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1.0</w:t>
            </w:r>
          </w:p>
        </w:tc>
        <w:tc>
          <w:tcPr>
            <w:tcW w:type="dxa" w:w="15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Mohammad</w:t>
            </w:r>
          </w:p>
        </w:tc>
        <w:tc>
          <w:tcPr>
            <w:tcW w:type="dxa" w:w="12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B1.0</w:t>
            </w:r>
          </w:p>
        </w:tc>
      </w:tr>
      <w:tr>
        <w:tc>
          <w:tcPr>
            <w:tcW w:type="dxa" w:w="7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SCI-11</w:t>
            </w:r>
          </w:p>
        </w:tc>
        <w:tc>
          <w:tcPr>
            <w:tcW w:type="dxa" w:w="36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CONTRIBUTING.md</w:t>
            </w:r>
          </w:p>
        </w:tc>
        <w:tc>
          <w:tcPr>
            <w:tcW w:type="dxa" w:w="12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Repo Doc</w:t>
            </w:r>
          </w:p>
        </w:tc>
        <w:tc>
          <w:tcPr>
            <w:tcW w:type="dxa" w:w="10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1.0</w:t>
            </w:r>
          </w:p>
        </w:tc>
        <w:tc>
          <w:tcPr>
            <w:tcW w:type="dxa" w:w="15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Mohammad</w:t>
            </w:r>
          </w:p>
        </w:tc>
        <w:tc>
          <w:tcPr>
            <w:tcW w:type="dxa" w:w="12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B1.0</w:t>
            </w:r>
          </w:p>
        </w:tc>
      </w:tr>
      <w:tr>
        <w:tc>
          <w:tcPr>
            <w:tcW w:type="dxa" w:w="7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SCI-12</w:t>
            </w:r>
          </w:p>
        </w:tc>
        <w:tc>
          <w:tcPr>
            <w:tcW w:type="dxa" w:w="36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.github/CODEOWNERS</w:t>
            </w:r>
          </w:p>
        </w:tc>
        <w:tc>
          <w:tcPr>
            <w:tcW w:type="dxa" w:w="12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GitHub Config</w:t>
            </w:r>
          </w:p>
        </w:tc>
        <w:tc>
          <w:tcPr>
            <w:tcW w:type="dxa" w:w="10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1.0</w:t>
            </w:r>
          </w:p>
        </w:tc>
        <w:tc>
          <w:tcPr>
            <w:tcW w:type="dxa" w:w="15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Mohammad</w:t>
            </w:r>
          </w:p>
        </w:tc>
        <w:tc>
          <w:tcPr>
            <w:tcW w:type="dxa" w:w="12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B1.0</w:t>
            </w:r>
          </w:p>
        </w:tc>
      </w:tr>
      <w:tr>
        <w:tc>
          <w:tcPr>
            <w:tcW w:type="dxa" w:w="7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SCI-13</w:t>
            </w:r>
          </w:p>
        </w:tc>
        <w:tc>
          <w:tcPr>
            <w:tcW w:type="dxa" w:w="36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.github/PULL_REQUEST_TEMPLATE.md</w:t>
            </w:r>
          </w:p>
        </w:tc>
        <w:tc>
          <w:tcPr>
            <w:tcW w:type="dxa" w:w="12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GitHub Config</w:t>
            </w:r>
          </w:p>
        </w:tc>
        <w:tc>
          <w:tcPr>
            <w:tcW w:type="dxa" w:w="10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1.0</w:t>
            </w:r>
          </w:p>
        </w:tc>
        <w:tc>
          <w:tcPr>
            <w:tcW w:type="dxa" w:w="15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Mohammad</w:t>
            </w:r>
          </w:p>
        </w:tc>
        <w:tc>
          <w:tcPr>
            <w:tcW w:type="dxa" w:w="12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B1.0</w:t>
            </w:r>
          </w:p>
        </w:tc>
      </w:tr>
      <w:tr>
        <w:tc>
          <w:tcPr>
            <w:tcW w:type="dxa" w:w="7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SCI-14</w:t>
            </w:r>
          </w:p>
        </w:tc>
        <w:tc>
          <w:tcPr>
            <w:tcW w:type="dxa" w:w="36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.gitignore</w:t>
            </w:r>
          </w:p>
        </w:tc>
        <w:tc>
          <w:tcPr>
            <w:tcW w:type="dxa" w:w="12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Repo Config</w:t>
            </w:r>
          </w:p>
        </w:tc>
        <w:tc>
          <w:tcPr>
            <w:tcW w:type="dxa" w:w="10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1.0</w:t>
            </w:r>
          </w:p>
        </w:tc>
        <w:tc>
          <w:tcPr>
            <w:tcW w:type="dxa" w:w="15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Mohammad</w:t>
            </w:r>
          </w:p>
        </w:tc>
        <w:tc>
          <w:tcPr>
            <w:tcW w:type="dxa" w:w="12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B1.0</w:t>
            </w:r>
          </w:p>
        </w:tc>
      </w:tr>
    </w:tbl>
    <w:p>
      <w:pPr>
        <w:spacing w:after="80" w:before="80"/>
      </w:pPr>
    </w:p>
    <w:p>
      <w:pPr>
        <w:pStyle w:val="Heading1"/>
        <w:spacing w:after="160" w:before="360"/>
      </w:pPr>
      <w:r>
        <w:rPr>
          <w:rFonts w:ascii="Arial" w:cs="Arial" w:eastAsia="Arial" w:hAnsi="Arial"/>
          <w:b/>
          <w:bCs/>
          <w:color w:val="1F3864"/>
          <w:sz w:val="32"/>
          <w:szCs w:val="32"/>
        </w:rPr>
        <w:t xml:space="preserve">5  GitHub Repository Structure</w:t>
      </w:r>
    </w:p>
    <w:p>
      <w:pPr>
        <w:spacing w:after="80" w:before="60"/>
      </w:pPr>
      <w:r>
        <w:rPr>
          <w:rFonts w:ascii="Arial" w:cs="Arial" w:eastAsia="Arial" w:hAnsi="Arial"/>
          <w:sz w:val="22"/>
          <w:szCs w:val="22"/>
        </w:rPr>
        <w:t xml:space="preserve">The shared team repository is organized as follows. Mohammad is the only person who may alter this structure.</w:t>
      </w:r>
    </w:p>
    <w:p>
      <w:pPr>
        <w:spacing w:after="80" w:before="80"/>
      </w:pPr>
    </w:p>
    <w:p>
      <w:pPr>
        <w:shd w:fill="1E1E1E" w:val="clear"/>
        <w:spacing w:after="40" w:before="40"/>
        <w:ind w:left="360"/>
      </w:pPr>
      <w:r>
        <w:rPr>
          <w:rFonts w:ascii="Courier New" w:cs="Courier New" w:eastAsia="Courier New" w:hAnsi="Courier New"/>
          <w:color w:val="00FF41"/>
          <w:sz w:val="20"/>
          <w:szCs w:val="20"/>
        </w:rPr>
        <w:t xml:space="preserve">AccessControlListGroup1/</w:t>
      </w:r>
    </w:p>
    <w:p>
      <w:pPr>
        <w:shd w:fill="1E1E1E" w:val="clear"/>
        <w:spacing w:after="40" w:before="40"/>
        <w:ind w:left="360"/>
      </w:pPr>
      <w:r>
        <w:rPr>
          <w:rFonts w:ascii="Courier New" w:cs="Courier New" w:eastAsia="Courier New" w:hAnsi="Courier New"/>
          <w:color w:val="00FF41"/>
          <w:sz w:val="20"/>
          <w:szCs w:val="20"/>
        </w:rPr>
        <w:t xml:space="preserve">├── README.md                              ← Mohammad (SCM)</w:t>
      </w:r>
    </w:p>
    <w:p>
      <w:pPr>
        <w:shd w:fill="1E1E1E" w:val="clear"/>
        <w:spacing w:after="40" w:before="40"/>
        <w:ind w:left="360"/>
      </w:pPr>
      <w:r>
        <w:rPr>
          <w:rFonts w:ascii="Courier New" w:cs="Courier New" w:eastAsia="Courier New" w:hAnsi="Courier New"/>
          <w:color w:val="00FF41"/>
          <w:sz w:val="20"/>
          <w:szCs w:val="20"/>
        </w:rPr>
        <w:t xml:space="preserve">├── CONTRIBUTING.md                        ← Mohammad (SCM)</w:t>
      </w:r>
    </w:p>
    <w:p>
      <w:pPr>
        <w:shd w:fill="1E1E1E" w:val="clear"/>
        <w:spacing w:after="40" w:before="40"/>
        <w:ind w:left="360"/>
      </w:pPr>
      <w:r>
        <w:rPr>
          <w:rFonts w:ascii="Courier New" w:cs="Courier New" w:eastAsia="Courier New" w:hAnsi="Courier New"/>
          <w:color w:val="00FF41"/>
          <w:sz w:val="20"/>
          <w:szCs w:val="20"/>
        </w:rPr>
        <w:t xml:space="preserve">├── .gitignore                             ← Mohammad (SCM)</w:t>
      </w:r>
    </w:p>
    <w:p>
      <w:pPr>
        <w:shd w:fill="1E1E1E" w:val="clear"/>
        <w:spacing w:after="40" w:before="40"/>
        <w:ind w:left="360"/>
      </w:pPr>
      <w:r>
        <w:rPr>
          <w:rFonts w:ascii="Courier New" w:cs="Courier New" w:eastAsia="Courier New" w:hAnsi="Courier New"/>
          <w:color w:val="00FF41"/>
          <w:sz w:val="20"/>
          <w:szCs w:val="20"/>
        </w:rPr>
        <w:t xml:space="preserve">├── .github/</w:t>
      </w:r>
    </w:p>
    <w:p>
      <w:pPr>
        <w:shd w:fill="1E1E1E" w:val="clear"/>
        <w:spacing w:after="40" w:before="40"/>
        <w:ind w:left="360"/>
      </w:pPr>
      <w:r>
        <w:rPr>
          <w:rFonts w:ascii="Courier New" w:cs="Courier New" w:eastAsia="Courier New" w:hAnsi="Courier New"/>
          <w:color w:val="00FF41"/>
          <w:sz w:val="20"/>
          <w:szCs w:val="20"/>
        </w:rPr>
        <w:t xml:space="preserve">│   ├── CODEOWNERS                         ← Mohammad (SCM)</w:t>
      </w:r>
    </w:p>
    <w:p>
      <w:pPr>
        <w:shd w:fill="1E1E1E" w:val="clear"/>
        <w:spacing w:after="40" w:before="40"/>
        <w:ind w:left="360"/>
      </w:pPr>
      <w:r>
        <w:rPr>
          <w:rFonts w:ascii="Courier New" w:cs="Courier New" w:eastAsia="Courier New" w:hAnsi="Courier New"/>
          <w:color w:val="00FF41"/>
          <w:sz w:val="20"/>
          <w:szCs w:val="20"/>
        </w:rPr>
        <w:t xml:space="preserve">│   └── PULL_REQUEST_TEMPLATE.md           ← Mohammad (SCM)</w:t>
      </w:r>
    </w:p>
    <w:p>
      <w:pPr>
        <w:shd w:fill="1E1E1E" w:val="clear"/>
        <w:spacing w:after="40" w:before="40"/>
        <w:ind w:left="360"/>
      </w:pPr>
      <w:r>
        <w:rPr>
          <w:rFonts w:ascii="Courier New" w:cs="Courier New" w:eastAsia="Courier New" w:hAnsi="Courier New"/>
          <w:color w:val="00FF41"/>
          <w:sz w:val="20"/>
          <w:szCs w:val="20"/>
        </w:rPr>
        <w:t xml:space="preserve">├── Interfaces/</w:t>
      </w:r>
    </w:p>
    <w:p>
      <w:pPr>
        <w:shd w:fill="1E1E1E" w:val="clear"/>
        <w:spacing w:after="40" w:before="40"/>
        <w:ind w:left="360"/>
      </w:pPr>
      <w:r>
        <w:rPr>
          <w:rFonts w:ascii="Courier New" w:cs="Courier New" w:eastAsia="Courier New" w:hAnsi="Courier New"/>
          <w:color w:val="00FF41"/>
          <w:sz w:val="20"/>
          <w:szCs w:val="20"/>
        </w:rPr>
        <w:t xml:space="preserve">│   └── src/</w:t>
      </w:r>
    </w:p>
    <w:p>
      <w:pPr>
        <w:shd w:fill="1E1E1E" w:val="clear"/>
        <w:spacing w:after="40" w:before="40"/>
        <w:ind w:left="360"/>
      </w:pPr>
      <w:r>
        <w:rPr>
          <w:rFonts w:ascii="Courier New" w:cs="Courier New" w:eastAsia="Courier New" w:hAnsi="Courier New"/>
          <w:color w:val="00FF41"/>
          <w:sz w:val="20"/>
          <w:szCs w:val="20"/>
        </w:rPr>
        <w:t xml:space="preserve">│       ├── Main.java</w:t>
      </w:r>
    </w:p>
    <w:p>
      <w:pPr>
        <w:shd w:fill="1E1E1E" w:val="clear"/>
        <w:spacing w:after="40" w:before="40"/>
        <w:ind w:left="360"/>
      </w:pPr>
      <w:r>
        <w:rPr>
          <w:rFonts w:ascii="Courier New" w:cs="Courier New" w:eastAsia="Courier New" w:hAnsi="Courier New"/>
          <w:color w:val="00FF41"/>
          <w:sz w:val="20"/>
          <w:szCs w:val="20"/>
        </w:rPr>
        <w:t xml:space="preserve">│       ├── Presentation/  (ACSBoundary, ACSConnector, etc.)</w:t>
      </w:r>
    </w:p>
    <w:p>
      <w:pPr>
        <w:shd w:fill="1E1E1E" w:val="clear"/>
        <w:spacing w:after="40" w:before="40"/>
        <w:ind w:left="360"/>
      </w:pPr>
      <w:r>
        <w:rPr>
          <w:rFonts w:ascii="Courier New" w:cs="Courier New" w:eastAsia="Courier New" w:hAnsi="Courier New"/>
          <w:color w:val="00FF41"/>
          <w:sz w:val="20"/>
          <w:szCs w:val="20"/>
        </w:rPr>
        <w:t xml:space="preserve">│       ├── Transport/     (P2PServer, ClientServices, etc.)</w:t>
      </w:r>
    </w:p>
    <w:p>
      <w:pPr>
        <w:shd w:fill="1E1E1E" w:val="clear"/>
        <w:spacing w:after="40" w:before="40"/>
        <w:ind w:left="360"/>
      </w:pPr>
      <w:r>
        <w:rPr>
          <w:rFonts w:ascii="Courier New" w:cs="Courier New" w:eastAsia="Courier New" w:hAnsi="Courier New"/>
          <w:color w:val="00FF41"/>
          <w:sz w:val="20"/>
          <w:szCs w:val="20"/>
        </w:rPr>
        <w:t xml:space="preserve">│       ├── Application/</w:t>
      </w:r>
    </w:p>
    <w:p>
      <w:pPr>
        <w:shd w:fill="1E1E1E" w:val="clear"/>
        <w:spacing w:after="40" w:before="40"/>
        <w:ind w:left="360"/>
      </w:pPr>
      <w:r>
        <w:rPr>
          <w:rFonts w:ascii="Courier New" w:cs="Courier New" w:eastAsia="Courier New" w:hAnsi="Courier New"/>
          <w:color w:val="00FF41"/>
          <w:sz w:val="20"/>
          <w:szCs w:val="20"/>
        </w:rPr>
        <w:t xml:space="preserve">│       │   └── AccessControlList.java     ← Riley</w:t>
      </w:r>
    </w:p>
    <w:p>
      <w:pPr>
        <w:shd w:fill="1E1E1E" w:val="clear"/>
        <w:spacing w:after="40" w:before="40"/>
        <w:ind w:left="360"/>
      </w:pPr>
      <w:r>
        <w:rPr>
          <w:rFonts w:ascii="Courier New" w:cs="Courier New" w:eastAsia="Courier New" w:hAnsi="Courier New"/>
          <w:color w:val="00FF41"/>
          <w:sz w:val="20"/>
          <w:szCs w:val="20"/>
        </w:rPr>
        <w:t xml:space="preserve">│       └── Test/</w:t>
      </w:r>
    </w:p>
    <w:p>
      <w:pPr>
        <w:shd w:fill="1E1E1E" w:val="clear"/>
        <w:spacing w:after="40" w:before="40"/>
        <w:ind w:left="360"/>
      </w:pPr>
      <w:r>
        <w:rPr>
          <w:rFonts w:ascii="Courier New" w:cs="Courier New" w:eastAsia="Courier New" w:hAnsi="Courier New"/>
          <w:color w:val="00FF41"/>
          <w:sz w:val="20"/>
          <w:szCs w:val="20"/>
        </w:rPr>
        <w:t xml:space="preserve">│           └── AccessControlListTest.java ← David</w:t>
      </w:r>
    </w:p>
    <w:p>
      <w:pPr>
        <w:shd w:fill="1E1E1E" w:val="clear"/>
        <w:spacing w:after="40" w:before="40"/>
        <w:ind w:left="360"/>
      </w:pPr>
      <w:r>
        <w:rPr>
          <w:rFonts w:ascii="Courier New" w:cs="Courier New" w:eastAsia="Courier New" w:hAnsi="Courier New"/>
          <w:color w:val="00FF41"/>
          <w:sz w:val="20"/>
          <w:szCs w:val="20"/>
        </w:rPr>
        <w:t xml:space="preserve">└── docs/</w:t>
      </w:r>
    </w:p>
    <w:p>
      <w:pPr>
        <w:shd w:fill="1E1E1E" w:val="clear"/>
        <w:spacing w:after="40" w:before="40"/>
        <w:ind w:left="360"/>
      </w:pPr>
      <w:r>
        <w:rPr>
          <w:rFonts w:ascii="Courier New" w:cs="Courier New" w:eastAsia="Courier New" w:hAnsi="Courier New"/>
          <w:color w:val="00FF41"/>
          <w:sz w:val="20"/>
          <w:szCs w:val="20"/>
        </w:rPr>
        <w:t xml:space="preserve">    ├── TestProcedure.docx                 ← David</w:t>
      </w:r>
    </w:p>
    <w:p>
      <w:pPr>
        <w:shd w:fill="1E1E1E" w:val="clear"/>
        <w:spacing w:after="40" w:before="40"/>
        <w:ind w:left="360"/>
      </w:pPr>
      <w:r>
        <w:rPr>
          <w:rFonts w:ascii="Courier New" w:cs="Courier New" w:eastAsia="Courier New" w:hAnsi="Courier New"/>
          <w:color w:val="00FF41"/>
          <w:sz w:val="20"/>
          <w:szCs w:val="20"/>
        </w:rPr>
        <w:t xml:space="preserve">    ├── TestReport.docx                    ← David</w:t>
      </w:r>
    </w:p>
    <w:p>
      <w:pPr>
        <w:shd w:fill="1E1E1E" w:val="clear"/>
        <w:spacing w:after="40" w:before="40"/>
        <w:ind w:left="360"/>
      </w:pPr>
      <w:r>
        <w:rPr>
          <w:rFonts w:ascii="Courier New" w:cs="Courier New" w:eastAsia="Courier New" w:hAnsi="Courier New"/>
          <w:color w:val="00FF41"/>
          <w:sz w:val="20"/>
          <w:szCs w:val="20"/>
        </w:rPr>
        <w:t xml:space="preserve">    ├── CMP-ACL-2025-001.docx              ← Mohammad</w:t>
      </w:r>
    </w:p>
    <w:p>
      <w:pPr>
        <w:shd w:fill="1E1E1E" w:val="clear"/>
        <w:spacing w:after="40" w:before="40"/>
        <w:ind w:left="360"/>
      </w:pPr>
      <w:r>
        <w:rPr>
          <w:rFonts w:ascii="Courier New" w:cs="Courier New" w:eastAsia="Courier New" w:hAnsi="Courier New"/>
          <w:color w:val="00FF41"/>
          <w:sz w:val="20"/>
          <w:szCs w:val="20"/>
        </w:rPr>
        <w:t xml:space="preserve">    ├── BaselineLog.docx                   ← Mohammad</w:t>
      </w:r>
    </w:p>
    <w:p>
      <w:pPr>
        <w:shd w:fill="1E1E1E" w:val="clear"/>
        <w:spacing w:after="40" w:before="40"/>
        <w:ind w:left="360"/>
      </w:pPr>
      <w:r>
        <w:rPr>
          <w:rFonts w:ascii="Courier New" w:cs="Courier New" w:eastAsia="Courier New" w:hAnsi="Courier New"/>
          <w:color w:val="00FF41"/>
          <w:sz w:val="20"/>
          <w:szCs w:val="20"/>
        </w:rPr>
        <w:t xml:space="preserve">    └── javadoc/                           ← Riley</w:t>
      </w:r>
    </w:p>
    <w:p>
      <w:pPr>
        <w:spacing w:after="80" w:before="80"/>
      </w:pPr>
    </w:p>
    <w:p>
      <w:pPr>
        <w:pStyle w:val="Heading1"/>
        <w:spacing w:after="160" w:before="360"/>
      </w:pPr>
      <w:r>
        <w:rPr>
          <w:rFonts w:ascii="Arial" w:cs="Arial" w:eastAsia="Arial" w:hAnsi="Arial"/>
          <w:b/>
          <w:bCs/>
          <w:color w:val="1F3864"/>
          <w:sz w:val="32"/>
          <w:szCs w:val="32"/>
        </w:rPr>
        <w:t xml:space="preserve">6  Branching Strategy</w:t>
      </w:r>
    </w:p>
    <w:p>
      <w:pPr>
        <w:spacing w:after="80" w:before="60"/>
      </w:pPr>
      <w:r>
        <w:rPr>
          <w:rFonts w:ascii="Arial" w:cs="Arial" w:eastAsia="Arial" w:hAnsi="Arial"/>
          <w:sz w:val="22"/>
          <w:szCs w:val="22"/>
        </w:rPr>
        <w:t xml:space="preserve">The repository uses a protected main branch. All work happens on feature branches and enters main only through reviewed, approved Pull Requests merged by Mohammad.</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340"/>
        <w:gridCol w:w="4320"/>
      </w:tblGrid>
      <w:tr>
        <w:tc>
          <w:tcPr>
            <w:tcW w:type="dxa" w:w="2700"/>
            <w:tcBorders>
              <w:top w:val="single" w:color="AAAAAA" w:sz="4"/>
              <w:left w:val="single" w:color="AAAAAA" w:sz="4"/>
              <w:bottom w:val="single" w:color="AAAAAA" w:sz="4"/>
              <w:right w:val="single" w:color="AAAAAA" w:sz="4"/>
            </w:tcBorders>
            <w:shd w:fill="D6E4F0" w:val="clear"/>
            <w:tcMar>
              <w:top w:type="dxa" w:w="80"/>
              <w:left w:type="dxa" w:w="140"/>
              <w:bottom w:type="dxa" w:w="80"/>
              <w:right w:type="dxa" w:w="140"/>
            </w:tcMar>
          </w:tcPr>
          <w:p>
            <w:r>
              <w:rPr>
                <w:rFonts w:ascii="Arial" w:cs="Arial" w:eastAsia="Arial" w:hAnsi="Arial"/>
                <w:b/>
                <w:bCs/>
                <w:color w:val="000000"/>
                <w:sz w:val="20"/>
                <w:szCs w:val="20"/>
              </w:rPr>
              <w:t xml:space="preserve">Branch Name</w:t>
            </w:r>
          </w:p>
        </w:tc>
        <w:tc>
          <w:tcPr>
            <w:tcW w:type="dxa" w:w="2340"/>
            <w:tcBorders>
              <w:top w:val="single" w:color="AAAAAA" w:sz="4"/>
              <w:left w:val="single" w:color="AAAAAA" w:sz="4"/>
              <w:bottom w:val="single" w:color="AAAAAA" w:sz="4"/>
              <w:right w:val="single" w:color="AAAAAA" w:sz="4"/>
            </w:tcBorders>
            <w:shd w:fill="D6E4F0" w:val="clear"/>
            <w:tcMar>
              <w:top w:type="dxa" w:w="80"/>
              <w:left w:type="dxa" w:w="140"/>
              <w:bottom w:type="dxa" w:w="80"/>
              <w:right w:type="dxa" w:w="140"/>
            </w:tcMar>
          </w:tcPr>
          <w:p>
            <w:r>
              <w:rPr>
                <w:rFonts w:ascii="Arial" w:cs="Arial" w:eastAsia="Arial" w:hAnsi="Arial"/>
                <w:b/>
                <w:bCs/>
                <w:color w:val="000000"/>
                <w:sz w:val="20"/>
                <w:szCs w:val="20"/>
              </w:rPr>
              <w:t xml:space="preserve">Created By</w:t>
            </w:r>
          </w:p>
        </w:tc>
        <w:tc>
          <w:tcPr>
            <w:tcW w:type="dxa" w:w="4320"/>
            <w:tcBorders>
              <w:top w:val="single" w:color="AAAAAA" w:sz="4"/>
              <w:left w:val="single" w:color="AAAAAA" w:sz="4"/>
              <w:bottom w:val="single" w:color="AAAAAA" w:sz="4"/>
              <w:right w:val="single" w:color="AAAAAA" w:sz="4"/>
            </w:tcBorders>
            <w:shd w:fill="D6E4F0" w:val="clear"/>
            <w:tcMar>
              <w:top w:type="dxa" w:w="80"/>
              <w:left w:type="dxa" w:w="140"/>
              <w:bottom w:type="dxa" w:w="80"/>
              <w:right w:type="dxa" w:w="140"/>
            </w:tcMar>
          </w:tcPr>
          <w:p>
            <w:r>
              <w:rPr>
                <w:rFonts w:ascii="Arial" w:cs="Arial" w:eastAsia="Arial" w:hAnsi="Arial"/>
                <w:b/>
                <w:bCs/>
                <w:color w:val="000000"/>
                <w:sz w:val="20"/>
                <w:szCs w:val="20"/>
              </w:rPr>
              <w:t xml:space="preserve">Purpose</w:t>
            </w:r>
          </w:p>
        </w:tc>
      </w:tr>
      <w:tr>
        <w:tc>
          <w:tcPr>
            <w:tcW w:type="dxa" w:w="27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main</w:t>
            </w:r>
          </w:p>
        </w:tc>
        <w:tc>
          <w:tcPr>
            <w:tcW w:type="dxa" w:w="234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Exists by default</w:t>
            </w:r>
          </w:p>
        </w:tc>
        <w:tc>
          <w:tcPr>
            <w:tcW w:type="dxa" w:w="432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Protected. No direct pushes. Mohammad merges only.</w:t>
            </w:r>
          </w:p>
        </w:tc>
      </w:tr>
      <w:tr>
        <w:tc>
          <w:tcPr>
            <w:tcW w:type="dxa" w:w="27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feature/source-javadoc</w:t>
            </w:r>
          </w:p>
        </w:tc>
        <w:tc>
          <w:tcPr>
            <w:tcW w:type="dxa" w:w="234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Riley</w:t>
            </w:r>
          </w:p>
        </w:tc>
        <w:tc>
          <w:tcPr>
            <w:tcW w:type="dxa" w:w="432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Source code and Javadoc changes</w:t>
            </w:r>
          </w:p>
        </w:tc>
      </w:tr>
      <w:tr>
        <w:tc>
          <w:tcPr>
            <w:tcW w:type="dxa" w:w="27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feature/test-driver</w:t>
            </w:r>
          </w:p>
        </w:tc>
        <w:tc>
          <w:tcPr>
            <w:tcW w:type="dxa" w:w="234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David</w:t>
            </w:r>
          </w:p>
        </w:tc>
        <w:tc>
          <w:tcPr>
            <w:tcW w:type="dxa" w:w="432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Test driver (AccessControlListTest.java)</w:t>
            </w:r>
          </w:p>
        </w:tc>
      </w:tr>
      <w:tr>
        <w:tc>
          <w:tcPr>
            <w:tcW w:type="dxa" w:w="27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feature/docs-procedure</w:t>
            </w:r>
          </w:p>
        </w:tc>
        <w:tc>
          <w:tcPr>
            <w:tcW w:type="dxa" w:w="234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David</w:t>
            </w:r>
          </w:p>
        </w:tc>
        <w:tc>
          <w:tcPr>
            <w:tcW w:type="dxa" w:w="432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Test Procedure document</w:t>
            </w:r>
          </w:p>
        </w:tc>
      </w:tr>
      <w:tr>
        <w:tc>
          <w:tcPr>
            <w:tcW w:type="dxa" w:w="27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feature/docs-report</w:t>
            </w:r>
          </w:p>
        </w:tc>
        <w:tc>
          <w:tcPr>
            <w:tcW w:type="dxa" w:w="234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David</w:t>
            </w:r>
          </w:p>
        </w:tc>
        <w:tc>
          <w:tcPr>
            <w:tcW w:type="dxa" w:w="432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Test Report document</w:t>
            </w:r>
          </w:p>
        </w:tc>
      </w:tr>
      <w:tr>
        <w:tc>
          <w:tcPr>
            <w:tcW w:type="dxa" w:w="27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feature/javadoc-regen</w:t>
            </w:r>
          </w:p>
        </w:tc>
        <w:tc>
          <w:tcPr>
            <w:tcW w:type="dxa" w:w="234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Riley</w:t>
            </w:r>
          </w:p>
        </w:tc>
        <w:tc>
          <w:tcPr>
            <w:tcW w:type="dxa" w:w="432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Regenerated Javadoc HTML</w:t>
            </w:r>
          </w:p>
        </w:tc>
      </w:tr>
      <w:tr>
        <w:tc>
          <w:tcPr>
            <w:tcW w:type="dxa" w:w="27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feature/scm-setup</w:t>
            </w:r>
          </w:p>
        </w:tc>
        <w:tc>
          <w:tcPr>
            <w:tcW w:type="dxa" w:w="234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Mohammad</w:t>
            </w:r>
          </w:p>
        </w:tc>
        <w:tc>
          <w:tcPr>
            <w:tcW w:type="dxa" w:w="432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CM Plan, Baseline Log, README, CONTRIBUTING</w:t>
            </w:r>
          </w:p>
        </w:tc>
      </w:tr>
    </w:tbl>
    <w:p>
      <w:pPr>
        <w:spacing w:after="80" w:before="80"/>
      </w:pPr>
    </w:p>
    <w:p>
      <w:pPr>
        <w:pStyle w:val="Heading2"/>
        <w:spacing w:after="120" w:before="240"/>
      </w:pPr>
      <w:r>
        <w:rPr>
          <w:rFonts w:ascii="Arial" w:cs="Arial" w:eastAsia="Arial" w:hAnsi="Arial"/>
          <w:b/>
          <w:bCs/>
          <w:color w:val="2E75B6"/>
          <w:sz w:val="26"/>
          <w:szCs w:val="26"/>
        </w:rPr>
        <w:t xml:space="preserve">6.1  Branch Protection Rules (configured by Mohammad)</w:t>
      </w:r>
    </w:p>
    <w:p>
      <w:pPr>
        <w:spacing w:after="80" w:before="60"/>
      </w:pPr>
      <w:r>
        <w:rPr>
          <w:rFonts w:ascii="Arial" w:cs="Arial" w:eastAsia="Arial" w:hAnsi="Arial"/>
          <w:sz w:val="22"/>
          <w:szCs w:val="22"/>
        </w:rPr>
        <w:t xml:space="preserve">Mohammad configures the following rules on main via GitHub Settings &gt; Branches &gt; Branch protection rules:</w:t>
      </w:r>
    </w:p>
    <w:p>
      <w:pPr>
        <w:pStyle w:val="ListParagraph"/>
        <w:numPr>
          <w:ilvl w:val="0"/>
          <w:numId w:val="2"/>
        </w:numPr>
        <w:spacing w:after="40" w:before="40"/>
      </w:pPr>
      <w:r>
        <w:rPr>
          <w:rFonts w:ascii="Arial" w:cs="Arial" w:eastAsia="Arial" w:hAnsi="Arial"/>
          <w:sz w:val="22"/>
          <w:szCs w:val="22"/>
        </w:rPr>
        <w:t xml:space="preserve">Require pull request before merging — enabled</w:t>
      </w:r>
    </w:p>
    <w:p>
      <w:pPr>
        <w:pStyle w:val="ListParagraph"/>
        <w:numPr>
          <w:ilvl w:val="0"/>
          <w:numId w:val="2"/>
        </w:numPr>
        <w:spacing w:after="40" w:before="40"/>
      </w:pPr>
      <w:r>
        <w:rPr>
          <w:rFonts w:ascii="Arial" w:cs="Arial" w:eastAsia="Arial" w:hAnsi="Arial"/>
          <w:sz w:val="22"/>
          <w:szCs w:val="22"/>
        </w:rPr>
        <w:t xml:space="preserve">Require at least 1 approving review — enabled (Daniel approves; Mohammad reviews for CM)</w:t>
      </w:r>
    </w:p>
    <w:p>
      <w:pPr>
        <w:pStyle w:val="ListParagraph"/>
        <w:numPr>
          <w:ilvl w:val="0"/>
          <w:numId w:val="2"/>
        </w:numPr>
        <w:spacing w:after="40" w:before="40"/>
      </w:pPr>
      <w:r>
        <w:rPr>
          <w:rFonts w:ascii="Arial" w:cs="Arial" w:eastAsia="Arial" w:hAnsi="Arial"/>
          <w:sz w:val="22"/>
          <w:szCs w:val="22"/>
        </w:rPr>
        <w:t xml:space="preserve">Require review from Code Owners — enabled (Mohammad is CODEOWNER for all paths)</w:t>
      </w:r>
    </w:p>
    <w:p>
      <w:pPr>
        <w:pStyle w:val="ListParagraph"/>
        <w:numPr>
          <w:ilvl w:val="0"/>
          <w:numId w:val="2"/>
        </w:numPr>
        <w:spacing w:after="40" w:before="40"/>
      </w:pPr>
      <w:r>
        <w:rPr>
          <w:rFonts w:ascii="Arial" w:cs="Arial" w:eastAsia="Arial" w:hAnsi="Arial"/>
          <w:sz w:val="22"/>
          <w:szCs w:val="22"/>
        </w:rPr>
        <w:t xml:space="preserve">Do not allow bypassing the above settings — enabled</w:t>
      </w:r>
    </w:p>
    <w:p>
      <w:pPr>
        <w:pStyle w:val="ListParagraph"/>
        <w:numPr>
          <w:ilvl w:val="0"/>
          <w:numId w:val="2"/>
        </w:numPr>
        <w:spacing w:after="40" w:before="40"/>
      </w:pPr>
      <w:r>
        <w:rPr>
          <w:rFonts w:ascii="Arial" w:cs="Arial" w:eastAsia="Arial" w:hAnsi="Arial"/>
          <w:sz w:val="22"/>
          <w:szCs w:val="22"/>
        </w:rPr>
        <w:t xml:space="preserve">Restrict who can push to matching branches — Mohammad only</w:t>
      </w:r>
    </w:p>
    <w:p>
      <w:pPr>
        <w:spacing w:after="80" w:before="80"/>
      </w:pPr>
    </w:p>
    <w:p>
      <w:pPr>
        <w:pStyle w:val="Heading1"/>
        <w:spacing w:after="160" w:before="360"/>
      </w:pPr>
      <w:r>
        <w:rPr>
          <w:rFonts w:ascii="Arial" w:cs="Arial" w:eastAsia="Arial" w:hAnsi="Arial"/>
          <w:b/>
          <w:bCs/>
          <w:color w:val="1F3864"/>
          <w:sz w:val="32"/>
          <w:szCs w:val="32"/>
        </w:rPr>
        <w:t xml:space="preserve">7  Change Control Procedure</w:t>
      </w:r>
    </w:p>
    <w:p>
      <w:pPr>
        <w:spacing w:after="80" w:before="60"/>
      </w:pPr>
      <w:r>
        <w:rPr>
          <w:rFonts w:ascii="Arial" w:cs="Arial" w:eastAsia="Arial" w:hAnsi="Arial"/>
          <w:sz w:val="22"/>
          <w:szCs w:val="22"/>
        </w:rPr>
        <w:t xml:space="preserve">Every change to a configuration item follows this exact process. No exceptions.</w:t>
      </w:r>
    </w:p>
    <w:p>
      <w:pPr>
        <w:spacing w:after="80" w:before="80"/>
      </w:pPr>
    </w:p>
    <w:p>
      <w:pPr>
        <w:pStyle w:val="ListParagraph"/>
        <w:numPr>
          <w:ilvl w:val="0"/>
          <w:numId w:val="3"/>
        </w:numPr>
        <w:spacing w:after="40" w:before="40"/>
      </w:pPr>
      <w:r>
        <w:rPr>
          <w:rFonts w:ascii="Arial" w:cs="Arial" w:eastAsia="Arial" w:hAnsi="Arial"/>
          <w:sz w:val="22"/>
          <w:szCs w:val="22"/>
        </w:rPr>
        <w:t xml:space="preserve">Team member creates a feature branch from the latest main.</w:t>
      </w:r>
    </w:p>
    <w:p>
      <w:pPr>
        <w:pStyle w:val="ListParagraph"/>
        <w:numPr>
          <w:ilvl w:val="0"/>
          <w:numId w:val="3"/>
        </w:numPr>
        <w:spacing w:after="40" w:before="40"/>
      </w:pPr>
      <w:r>
        <w:rPr>
          <w:rFonts w:ascii="Arial" w:cs="Arial" w:eastAsia="Arial" w:hAnsi="Arial"/>
          <w:sz w:val="22"/>
          <w:szCs w:val="22"/>
        </w:rPr>
        <w:t xml:space="preserve">Team member makes changes on the feature branch only — never directly on main.</w:t>
      </w:r>
    </w:p>
    <w:p>
      <w:pPr>
        <w:pStyle w:val="ListParagraph"/>
        <w:numPr>
          <w:ilvl w:val="0"/>
          <w:numId w:val="3"/>
        </w:numPr>
        <w:spacing w:after="40" w:before="40"/>
      </w:pPr>
      <w:r>
        <w:rPr>
          <w:rFonts w:ascii="Arial" w:cs="Arial" w:eastAsia="Arial" w:hAnsi="Arial"/>
          <w:sz w:val="22"/>
          <w:szCs w:val="22"/>
        </w:rPr>
        <w:t xml:space="preserve">Team member opens a Pull Request on GitHub targeting main and fills in the PR template.</w:t>
      </w:r>
    </w:p>
    <w:p>
      <w:pPr>
        <w:pStyle w:val="ListParagraph"/>
        <w:numPr>
          <w:ilvl w:val="0"/>
          <w:numId w:val="3"/>
        </w:numPr>
        <w:spacing w:after="40" w:before="40"/>
      </w:pPr>
      <w:r>
        <w:rPr>
          <w:rFonts w:ascii="Arial" w:cs="Arial" w:eastAsia="Arial" w:hAnsi="Arial"/>
          <w:sz w:val="22"/>
          <w:szCs w:val="22"/>
        </w:rPr>
        <w:t xml:space="preserve">Daniel (SQA Manager) reviews the PR for correctness and approves.</w:t>
      </w:r>
    </w:p>
    <w:p>
      <w:pPr>
        <w:pStyle w:val="ListParagraph"/>
        <w:numPr>
          <w:ilvl w:val="0"/>
          <w:numId w:val="3"/>
        </w:numPr>
        <w:spacing w:after="40" w:before="40"/>
      </w:pPr>
      <w:r>
        <w:rPr>
          <w:rFonts w:ascii="Arial" w:cs="Arial" w:eastAsia="Arial" w:hAnsi="Arial"/>
          <w:sz w:val="22"/>
          <w:szCs w:val="22"/>
        </w:rPr>
        <w:t xml:space="preserve">Mohammad (SCM Manager) reviews for CM compliance (correct paths, version numbers, document consistency).</w:t>
      </w:r>
    </w:p>
    <w:p>
      <w:pPr>
        <w:pStyle w:val="ListParagraph"/>
        <w:numPr>
          <w:ilvl w:val="0"/>
          <w:numId w:val="3"/>
        </w:numPr>
        <w:spacing w:after="40" w:before="40"/>
      </w:pPr>
      <w:r>
        <w:rPr>
          <w:rFonts w:ascii="Arial" w:cs="Arial" w:eastAsia="Arial" w:hAnsi="Arial"/>
          <w:sz w:val="22"/>
          <w:szCs w:val="22"/>
        </w:rPr>
        <w:t xml:space="preserve">Mohammad merges the PR using Squash and Merge.</w:t>
      </w:r>
    </w:p>
    <w:p>
      <w:pPr>
        <w:pStyle w:val="ListParagraph"/>
        <w:numPr>
          <w:ilvl w:val="0"/>
          <w:numId w:val="3"/>
        </w:numPr>
        <w:spacing w:after="40" w:before="40"/>
      </w:pPr>
      <w:r>
        <w:rPr>
          <w:rFonts w:ascii="Arial" w:cs="Arial" w:eastAsia="Arial" w:hAnsi="Arial"/>
          <w:sz w:val="22"/>
          <w:szCs w:val="22"/>
        </w:rPr>
        <w:t xml:space="preserve">Mohammad updates the Baseline Log to reflect the change.</w:t>
      </w:r>
    </w:p>
    <w:p>
      <w:pPr>
        <w:pStyle w:val="ListParagraph"/>
        <w:numPr>
          <w:ilvl w:val="0"/>
          <w:numId w:val="3"/>
        </w:numPr>
        <w:spacing w:after="40" w:before="40"/>
      </w:pPr>
      <w:r>
        <w:rPr>
          <w:rFonts w:ascii="Arial" w:cs="Arial" w:eastAsia="Arial" w:hAnsi="Arial"/>
          <w:sz w:val="22"/>
          <w:szCs w:val="22"/>
        </w:rPr>
        <w:t xml:space="preserve">If the change constitutes a new baseline release, Mohammad creates a Git tag.</w:t>
      </w:r>
    </w:p>
    <w:p>
      <w:pPr>
        <w:spacing w:after="80" w:before="80"/>
      </w:pPr>
    </w:p>
    <w:p>
      <w:pPr>
        <w:pStyle w:val="Heading2"/>
        <w:spacing w:after="120" w:before="240"/>
      </w:pPr>
      <w:r>
        <w:rPr>
          <w:rFonts w:ascii="Arial" w:cs="Arial" w:eastAsia="Arial" w:hAnsi="Arial"/>
          <w:b/>
          <w:bCs/>
          <w:color w:val="2E75B6"/>
          <w:sz w:val="26"/>
          <w:szCs w:val="26"/>
        </w:rPr>
        <w:t xml:space="preserve">7.1  PR Title Convention</w:t>
      </w:r>
    </w:p>
    <w:p>
      <w:pPr>
        <w:shd w:fill="1E1E1E" w:val="clear"/>
        <w:spacing w:after="40" w:before="40"/>
        <w:ind w:left="360"/>
      </w:pPr>
      <w:r>
        <w:rPr>
          <w:rFonts w:ascii="Courier New" w:cs="Courier New" w:eastAsia="Courier New" w:hAnsi="Courier New"/>
          <w:color w:val="00FF41"/>
          <w:sz w:val="20"/>
          <w:szCs w:val="20"/>
        </w:rPr>
        <w:t xml:space="preserve">[SCI-XX] Short description — vX.X</w:t>
      </w:r>
    </w:p>
    <w:p>
      <w:pPr>
        <w:spacing w:after="80" w:before="80"/>
      </w:pPr>
    </w:p>
    <w:p>
      <w:pPr>
        <w:pStyle w:val="Heading2"/>
        <w:spacing w:after="120" w:before="240"/>
      </w:pPr>
      <w:r>
        <w:rPr>
          <w:rFonts w:ascii="Arial" w:cs="Arial" w:eastAsia="Arial" w:hAnsi="Arial"/>
          <w:b/>
          <w:bCs/>
          <w:color w:val="2E75B6"/>
          <w:sz w:val="26"/>
          <w:szCs w:val="26"/>
        </w:rPr>
        <w:t xml:space="preserve">7.2  Commit Message Convention</w:t>
      </w:r>
    </w:p>
    <w:p>
      <w:pPr>
        <w:shd w:fill="1E1E1E" w:val="clear"/>
        <w:spacing w:after="40" w:before="40"/>
        <w:ind w:left="360"/>
      </w:pPr>
      <w:r>
        <w:rPr>
          <w:rFonts w:ascii="Courier New" w:cs="Courier New" w:eastAsia="Courier New" w:hAnsi="Courier New"/>
          <w:color w:val="00FF41"/>
          <w:sz w:val="20"/>
          <w:szCs w:val="20"/>
        </w:rPr>
        <w:t xml:space="preserve">[SCI-XX] vX.X: Short imperative description</w:t>
      </w:r>
    </w:p>
    <w:p>
      <w:pPr>
        <w:spacing w:after="80" w:before="80"/>
      </w:pPr>
    </w:p>
    <w:p>
      <w:pPr>
        <w:pStyle w:val="Heading1"/>
        <w:spacing w:after="160" w:before="360"/>
      </w:pPr>
      <w:r>
        <w:rPr>
          <w:rFonts w:ascii="Arial" w:cs="Arial" w:eastAsia="Arial" w:hAnsi="Arial"/>
          <w:b/>
          <w:bCs/>
          <w:color w:val="1F3864"/>
          <w:sz w:val="32"/>
          <w:szCs w:val="32"/>
        </w:rPr>
        <w:t xml:space="preserve">8  Version Numbering Scheme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AAAAAA" w:sz="4"/>
              <w:left w:val="single" w:color="AAAAAA" w:sz="4"/>
              <w:bottom w:val="single" w:color="AAAAAA" w:sz="4"/>
              <w:right w:val="single" w:color="AAAAAA" w:sz="4"/>
            </w:tcBorders>
            <w:shd w:fill="D6E4F0" w:val="clear"/>
            <w:tcMar>
              <w:top w:type="dxa" w:w="80"/>
              <w:left w:type="dxa" w:w="140"/>
              <w:bottom w:type="dxa" w:w="80"/>
              <w:right w:type="dxa" w:w="140"/>
            </w:tcMar>
          </w:tcPr>
          <w:p>
            <w:r>
              <w:rPr>
                <w:rFonts w:ascii="Arial" w:cs="Arial" w:eastAsia="Arial" w:hAnsi="Arial"/>
                <w:b/>
                <w:bCs/>
                <w:color w:val="000000"/>
                <w:sz w:val="20"/>
                <w:szCs w:val="20"/>
              </w:rPr>
              <w:t xml:space="preserve">Change Type</w:t>
            </w:r>
          </w:p>
        </w:tc>
        <w:tc>
          <w:tcPr>
            <w:tcW w:type="dxa" w:w="7020"/>
            <w:tcBorders>
              <w:top w:val="single" w:color="AAAAAA" w:sz="4"/>
              <w:left w:val="single" w:color="AAAAAA" w:sz="4"/>
              <w:bottom w:val="single" w:color="AAAAAA" w:sz="4"/>
              <w:right w:val="single" w:color="AAAAAA" w:sz="4"/>
            </w:tcBorders>
            <w:shd w:fill="D6E4F0" w:val="clear"/>
            <w:tcMar>
              <w:top w:type="dxa" w:w="80"/>
              <w:left w:type="dxa" w:w="140"/>
              <w:bottom w:type="dxa" w:w="80"/>
              <w:right w:type="dxa" w:w="140"/>
            </w:tcMar>
          </w:tcPr>
          <w:p>
            <w:r>
              <w:rPr>
                <w:rFonts w:ascii="Arial" w:cs="Arial" w:eastAsia="Arial" w:hAnsi="Arial"/>
                <w:b/>
                <w:bCs/>
                <w:color w:val="000000"/>
                <w:sz w:val="20"/>
                <w:szCs w:val="20"/>
              </w:rPr>
              <w:t xml:space="preserve">When to Increment</w:t>
            </w:r>
          </w:p>
        </w:tc>
      </w:tr>
      <w:tr>
        <w:tc>
          <w:tcPr>
            <w:tcW w:type="dxa" w:w="234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MAJOR (X.0)</w:t>
            </w:r>
          </w:p>
        </w:tc>
        <w:tc>
          <w:tcPr>
            <w:tcW w:type="dxa" w:w="702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Significant rewrite, structural change, or first release of a new artifact.</w:t>
            </w:r>
          </w:p>
        </w:tc>
      </w:tr>
      <w:tr>
        <w:tc>
          <w:tcPr>
            <w:tcW w:type="dxa" w:w="234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MINOR (X.Y)</w:t>
            </w:r>
          </w:p>
        </w:tc>
        <w:tc>
          <w:tcPr>
            <w:tcW w:type="dxa" w:w="702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Bug fix, additional test cases, Javadoc additions, or minor document corrections.</w:t>
            </w:r>
          </w:p>
        </w:tc>
      </w:tr>
    </w:tbl>
    <w:p>
      <w:pPr>
        <w:spacing w:after="80" w:before="80"/>
      </w:pPr>
    </w:p>
    <w:p>
      <w:pPr>
        <w:pStyle w:val="Heading1"/>
        <w:spacing w:after="160" w:before="360"/>
      </w:pPr>
      <w:r>
        <w:rPr>
          <w:rFonts w:ascii="Arial" w:cs="Arial" w:eastAsia="Arial" w:hAnsi="Arial"/>
          <w:b/>
          <w:bCs/>
          <w:color w:val="1F3864"/>
          <w:sz w:val="32"/>
          <w:szCs w:val="32"/>
        </w:rPr>
        <w:t xml:space="preserve">9  Baseline and GitHub Tagging</w:t>
      </w:r>
    </w:p>
    <w:p>
      <w:pPr>
        <w:pStyle w:val="Heading2"/>
        <w:spacing w:after="120" w:before="240"/>
      </w:pPr>
      <w:r>
        <w:rPr>
          <w:rFonts w:ascii="Arial" w:cs="Arial" w:eastAsia="Arial" w:hAnsi="Arial"/>
          <w:b/>
          <w:bCs/>
          <w:color w:val="2E75B6"/>
          <w:sz w:val="26"/>
          <w:szCs w:val="26"/>
        </w:rPr>
        <w:t xml:space="preserve">9.1  How Mohammad Creates a Baseline</w:t>
      </w:r>
    </w:p>
    <w:p>
      <w:pPr>
        <w:pStyle w:val="ListParagraph"/>
        <w:numPr>
          <w:ilvl w:val="0"/>
          <w:numId w:val="3"/>
        </w:numPr>
        <w:spacing w:after="40" w:before="40"/>
      </w:pPr>
      <w:r>
        <w:rPr>
          <w:rFonts w:ascii="Arial" w:cs="Arial" w:eastAsia="Arial" w:hAnsi="Arial"/>
          <w:sz w:val="22"/>
          <w:szCs w:val="22"/>
        </w:rPr>
        <w:t xml:space="preserve">Ensure all PRs for the release are merged into main.</w:t>
      </w:r>
    </w:p>
    <w:p>
      <w:pPr>
        <w:pStyle w:val="ListParagraph"/>
        <w:numPr>
          <w:ilvl w:val="0"/>
          <w:numId w:val="3"/>
        </w:numPr>
        <w:spacing w:after="40" w:before="40"/>
      </w:pPr>
      <w:r>
        <w:rPr>
          <w:rFonts w:ascii="Arial" w:cs="Arial" w:eastAsia="Arial" w:hAnsi="Arial"/>
          <w:sz w:val="22"/>
          <w:szCs w:val="22"/>
        </w:rPr>
        <w:t xml:space="preserve">Verify all SCI versions in the Baseline Log are correct.</w:t>
      </w:r>
    </w:p>
    <w:p>
      <w:pPr>
        <w:pStyle w:val="ListParagraph"/>
        <w:numPr>
          <w:ilvl w:val="0"/>
          <w:numId w:val="3"/>
        </w:numPr>
        <w:spacing w:after="40" w:before="40"/>
      </w:pPr>
      <w:r>
        <w:rPr>
          <w:rFonts w:ascii="Arial" w:cs="Arial" w:eastAsia="Arial" w:hAnsi="Arial"/>
          <w:sz w:val="22"/>
          <w:szCs w:val="22"/>
        </w:rPr>
        <w:t xml:space="preserve">Create an annotated Git tag on main:</w:t>
      </w:r>
    </w:p>
    <w:p>
      <w:pPr>
        <w:shd w:fill="1E1E1E" w:val="clear"/>
        <w:spacing w:after="40" w:before="40"/>
        <w:ind w:left="360"/>
      </w:pPr>
      <w:r>
        <w:rPr>
          <w:rFonts w:ascii="Courier New" w:cs="Courier New" w:eastAsia="Courier New" w:hAnsi="Courier New"/>
          <w:color w:val="00FF41"/>
          <w:sz w:val="20"/>
          <w:szCs w:val="20"/>
        </w:rPr>
        <w:t xml:space="preserve">git tag -a B1.0 -m "Baseline 1.0 — AccessControlList Unit Test Release"</w:t>
      </w:r>
    </w:p>
    <w:p>
      <w:pPr>
        <w:shd w:fill="1E1E1E" w:val="clear"/>
        <w:spacing w:after="40" w:before="40"/>
        <w:ind w:left="360"/>
      </w:pPr>
      <w:r>
        <w:rPr>
          <w:rFonts w:ascii="Courier New" w:cs="Courier New" w:eastAsia="Courier New" w:hAnsi="Courier New"/>
          <w:color w:val="00FF41"/>
          <w:sz w:val="20"/>
          <w:szCs w:val="20"/>
        </w:rPr>
        <w:t xml:space="preserve">git push origin B1.0</w:t>
      </w:r>
    </w:p>
    <w:p>
      <w:pPr>
        <w:pStyle w:val="ListParagraph"/>
        <w:numPr>
          <w:ilvl w:val="0"/>
          <w:numId w:val="3"/>
        </w:numPr>
        <w:spacing w:after="40" w:before="40"/>
      </w:pPr>
      <w:r>
        <w:rPr>
          <w:rFonts w:ascii="Arial" w:cs="Arial" w:eastAsia="Arial" w:hAnsi="Arial"/>
          <w:sz w:val="22"/>
          <w:szCs w:val="22"/>
        </w:rPr>
        <w:t xml:space="preserve">Create a GitHub Release from that tag (Releases &gt; Draft a new release).</w:t>
      </w:r>
    </w:p>
    <w:p>
      <w:pPr>
        <w:pStyle w:val="ListParagraph"/>
        <w:numPr>
          <w:ilvl w:val="0"/>
          <w:numId w:val="3"/>
        </w:numPr>
        <w:spacing w:after="40" w:before="40"/>
      </w:pPr>
      <w:r>
        <w:rPr>
          <w:rFonts w:ascii="Arial" w:cs="Arial" w:eastAsia="Arial" w:hAnsi="Arial"/>
          <w:sz w:val="22"/>
          <w:szCs w:val="22"/>
        </w:rPr>
        <w:t xml:space="preserve">Attach the full deliverable zip as a release asset.</w:t>
      </w:r>
    </w:p>
    <w:p>
      <w:pPr>
        <w:pStyle w:val="ListParagraph"/>
        <w:numPr>
          <w:ilvl w:val="0"/>
          <w:numId w:val="3"/>
        </w:numPr>
        <w:spacing w:after="40" w:before="40"/>
      </w:pPr>
      <w:r>
        <w:rPr>
          <w:rFonts w:ascii="Arial" w:cs="Arial" w:eastAsia="Arial" w:hAnsi="Arial"/>
          <w:sz w:val="22"/>
          <w:szCs w:val="22"/>
        </w:rPr>
        <w:t xml:space="preserve">Update the Baseline Log with the tag name, date, and commit SHA.</w:t>
      </w:r>
    </w:p>
    <w:p>
      <w:pPr>
        <w:spacing w:after="80" w:before="80"/>
      </w:pPr>
    </w:p>
    <w:p>
      <w:pPr>
        <w:pStyle w:val="Heading2"/>
        <w:spacing w:after="120" w:before="240"/>
      </w:pPr>
      <w:r>
        <w:rPr>
          <w:rFonts w:ascii="Arial" w:cs="Arial" w:eastAsia="Arial" w:hAnsi="Arial"/>
          <w:b/>
          <w:bCs/>
          <w:color w:val="2E75B6"/>
          <w:sz w:val="26"/>
          <w:szCs w:val="26"/>
        </w:rPr>
        <w:t xml:space="preserve">9.2  Baseline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3960"/>
      </w:tblGrid>
      <w:tr>
        <w:tc>
          <w:tcPr>
            <w:tcW w:type="dxa" w:w="1800"/>
            <w:tcBorders>
              <w:top w:val="single" w:color="AAAAAA" w:sz="4"/>
              <w:left w:val="single" w:color="AAAAAA" w:sz="4"/>
              <w:bottom w:val="single" w:color="AAAAAA" w:sz="4"/>
              <w:right w:val="single" w:color="AAAAAA" w:sz="4"/>
            </w:tcBorders>
            <w:shd w:fill="D6E4F0" w:val="clear"/>
            <w:tcMar>
              <w:top w:type="dxa" w:w="80"/>
              <w:left w:type="dxa" w:w="140"/>
              <w:bottom w:type="dxa" w:w="80"/>
              <w:right w:type="dxa" w:w="140"/>
            </w:tcMar>
          </w:tcPr>
          <w:p>
            <w:r>
              <w:rPr>
                <w:rFonts w:ascii="Arial" w:cs="Arial" w:eastAsia="Arial" w:hAnsi="Arial"/>
                <w:b/>
                <w:bCs/>
                <w:color w:val="000000"/>
                <w:sz w:val="20"/>
                <w:szCs w:val="20"/>
              </w:rPr>
              <w:t xml:space="preserve">Baseline</w:t>
            </w:r>
          </w:p>
        </w:tc>
        <w:tc>
          <w:tcPr>
            <w:tcW w:type="dxa" w:w="1800"/>
            <w:tcBorders>
              <w:top w:val="single" w:color="AAAAAA" w:sz="4"/>
              <w:left w:val="single" w:color="AAAAAA" w:sz="4"/>
              <w:bottom w:val="single" w:color="AAAAAA" w:sz="4"/>
              <w:right w:val="single" w:color="AAAAAA" w:sz="4"/>
            </w:tcBorders>
            <w:shd w:fill="D6E4F0" w:val="clear"/>
            <w:tcMar>
              <w:top w:type="dxa" w:w="80"/>
              <w:left w:type="dxa" w:w="140"/>
              <w:bottom w:type="dxa" w:w="80"/>
              <w:right w:type="dxa" w:w="140"/>
            </w:tcMar>
          </w:tcPr>
          <w:p>
            <w:r>
              <w:rPr>
                <w:rFonts w:ascii="Arial" w:cs="Arial" w:eastAsia="Arial" w:hAnsi="Arial"/>
                <w:b/>
                <w:bCs/>
                <w:color w:val="000000"/>
                <w:sz w:val="20"/>
                <w:szCs w:val="20"/>
              </w:rPr>
              <w:t xml:space="preserve">Git Tag</w:t>
            </w:r>
          </w:p>
        </w:tc>
        <w:tc>
          <w:tcPr>
            <w:tcW w:type="dxa" w:w="1800"/>
            <w:tcBorders>
              <w:top w:val="single" w:color="AAAAAA" w:sz="4"/>
              <w:left w:val="single" w:color="AAAAAA" w:sz="4"/>
              <w:bottom w:val="single" w:color="AAAAAA" w:sz="4"/>
              <w:right w:val="single" w:color="AAAAAA" w:sz="4"/>
            </w:tcBorders>
            <w:shd w:fill="D6E4F0" w:val="clear"/>
            <w:tcMar>
              <w:top w:type="dxa" w:w="80"/>
              <w:left w:type="dxa" w:w="140"/>
              <w:bottom w:type="dxa" w:w="80"/>
              <w:right w:type="dxa" w:w="140"/>
            </w:tcMar>
          </w:tcPr>
          <w:p>
            <w:r>
              <w:rPr>
                <w:rFonts w:ascii="Arial" w:cs="Arial" w:eastAsia="Arial" w:hAnsi="Arial"/>
                <w:b/>
                <w:bCs/>
                <w:color w:val="000000"/>
                <w:sz w:val="20"/>
                <w:szCs w:val="20"/>
              </w:rPr>
              <w:t xml:space="preserve">Date</w:t>
            </w:r>
          </w:p>
        </w:tc>
        <w:tc>
          <w:tcPr>
            <w:tcW w:type="dxa" w:w="3960"/>
            <w:tcBorders>
              <w:top w:val="single" w:color="AAAAAA" w:sz="4"/>
              <w:left w:val="single" w:color="AAAAAA" w:sz="4"/>
              <w:bottom w:val="single" w:color="AAAAAA" w:sz="4"/>
              <w:right w:val="single" w:color="AAAAAA" w:sz="4"/>
            </w:tcBorders>
            <w:shd w:fill="D6E4F0" w:val="clear"/>
            <w:tcMar>
              <w:top w:type="dxa" w:w="80"/>
              <w:left w:type="dxa" w:w="140"/>
              <w:bottom w:type="dxa" w:w="80"/>
              <w:right w:type="dxa" w:w="140"/>
            </w:tcMar>
          </w:tcPr>
          <w:p>
            <w:r>
              <w:rPr>
                <w:rFonts w:ascii="Arial" w:cs="Arial" w:eastAsia="Arial" w:hAnsi="Arial"/>
                <w:b/>
                <w:bCs/>
                <w:color w:val="000000"/>
                <w:sz w:val="20"/>
                <w:szCs w:val="20"/>
              </w:rPr>
              <w:t xml:space="preserve">Description</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B1.0</w:t>
            </w:r>
          </w:p>
        </w:tc>
        <w:tc>
          <w:tcPr>
            <w:tcW w:type="dxa" w:w="1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B1.0</w:t>
            </w:r>
          </w:p>
        </w:tc>
        <w:tc>
          <w:tcPr>
            <w:tcW w:type="dxa" w:w="1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April 2025</w:t>
            </w:r>
          </w:p>
        </w:tc>
        <w:tc>
          <w:tcPr>
            <w:tcW w:type="dxa" w:w="39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Initial release — 31/31 tests passing, full Javadoc, complete documentation</w:t>
            </w:r>
          </w:p>
        </w:tc>
      </w:tr>
    </w:tbl>
    <w:p>
      <w:pPr>
        <w:spacing w:after="80" w:before="80"/>
      </w:pPr>
    </w:p>
    <w:p>
      <w:pPr>
        <w:pStyle w:val="Heading1"/>
        <w:spacing w:after="160" w:before="360"/>
      </w:pPr>
      <w:r>
        <w:rPr>
          <w:rFonts w:ascii="Arial" w:cs="Arial" w:eastAsia="Arial" w:hAnsi="Arial"/>
          <w:b/>
          <w:bCs/>
          <w:color w:val="1F3864"/>
          <w:sz w:val="32"/>
          <w:szCs w:val="32"/>
        </w:rPr>
        <w:t xml:space="preserve">10  GitHub Issues — Defect and Change Tracking</w:t>
      </w:r>
    </w:p>
    <w:p>
      <w:pPr>
        <w:pStyle w:val="Heading2"/>
        <w:spacing w:after="120" w:before="240"/>
      </w:pPr>
      <w:r>
        <w:rPr>
          <w:rFonts w:ascii="Arial" w:cs="Arial" w:eastAsia="Arial" w:hAnsi="Arial"/>
          <w:b/>
          <w:bCs/>
          <w:color w:val="2E75B6"/>
          <w:sz w:val="26"/>
          <w:szCs w:val="26"/>
        </w:rPr>
        <w:t xml:space="preserve">10.1  Issue Labels (created by Mohammad)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AAAAAA" w:sz="4"/>
              <w:left w:val="single" w:color="AAAAAA" w:sz="4"/>
              <w:bottom w:val="single" w:color="AAAAAA" w:sz="4"/>
              <w:right w:val="single" w:color="AAAAAA" w:sz="4"/>
            </w:tcBorders>
            <w:shd w:fill="D6E4F0" w:val="clear"/>
            <w:tcMar>
              <w:top w:type="dxa" w:w="80"/>
              <w:left w:type="dxa" w:w="140"/>
              <w:bottom w:type="dxa" w:w="80"/>
              <w:right w:type="dxa" w:w="140"/>
            </w:tcMar>
          </w:tcPr>
          <w:p>
            <w:r>
              <w:rPr>
                <w:rFonts w:ascii="Arial" w:cs="Arial" w:eastAsia="Arial" w:hAnsi="Arial"/>
                <w:b/>
                <w:bCs/>
                <w:color w:val="000000"/>
                <w:sz w:val="20"/>
                <w:szCs w:val="20"/>
              </w:rPr>
              <w:t xml:space="preserve">Label</w:t>
            </w:r>
          </w:p>
        </w:tc>
        <w:tc>
          <w:tcPr>
            <w:tcW w:type="dxa" w:w="2340"/>
            <w:tcBorders>
              <w:top w:val="single" w:color="AAAAAA" w:sz="4"/>
              <w:left w:val="single" w:color="AAAAAA" w:sz="4"/>
              <w:bottom w:val="single" w:color="AAAAAA" w:sz="4"/>
              <w:right w:val="single" w:color="AAAAAA" w:sz="4"/>
            </w:tcBorders>
            <w:shd w:fill="D6E4F0" w:val="clear"/>
            <w:tcMar>
              <w:top w:type="dxa" w:w="80"/>
              <w:left w:type="dxa" w:w="140"/>
              <w:bottom w:type="dxa" w:w="80"/>
              <w:right w:type="dxa" w:w="140"/>
            </w:tcMar>
          </w:tcPr>
          <w:p>
            <w:r>
              <w:rPr>
                <w:rFonts w:ascii="Arial" w:cs="Arial" w:eastAsia="Arial" w:hAnsi="Arial"/>
                <w:b/>
                <w:bCs/>
                <w:color w:val="000000"/>
                <w:sz w:val="20"/>
                <w:szCs w:val="20"/>
              </w:rPr>
              <w:t xml:space="preserve">Color</w:t>
            </w:r>
          </w:p>
        </w:tc>
        <w:tc>
          <w:tcPr>
            <w:tcW w:type="dxa" w:w="4680"/>
            <w:tcBorders>
              <w:top w:val="single" w:color="AAAAAA" w:sz="4"/>
              <w:left w:val="single" w:color="AAAAAA" w:sz="4"/>
              <w:bottom w:val="single" w:color="AAAAAA" w:sz="4"/>
              <w:right w:val="single" w:color="AAAAAA" w:sz="4"/>
            </w:tcBorders>
            <w:shd w:fill="D6E4F0" w:val="clear"/>
            <w:tcMar>
              <w:top w:type="dxa" w:w="80"/>
              <w:left w:type="dxa" w:w="140"/>
              <w:bottom w:type="dxa" w:w="80"/>
              <w:right w:type="dxa" w:w="140"/>
            </w:tcMar>
          </w:tcPr>
          <w:p>
            <w:r>
              <w:rPr>
                <w:rFonts w:ascii="Arial" w:cs="Arial" w:eastAsia="Arial" w:hAnsi="Arial"/>
                <w:b/>
                <w:bCs/>
                <w:color w:val="000000"/>
                <w:sz w:val="20"/>
                <w:szCs w:val="20"/>
              </w:rPr>
              <w:t xml:space="preserve">Meaning</w:t>
            </w:r>
          </w:p>
        </w:tc>
      </w:tr>
      <w:tr>
        <w:tc>
          <w:tcPr>
            <w:tcW w:type="dxa" w:w="234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defect</w:t>
            </w:r>
          </w:p>
        </w:tc>
        <w:tc>
          <w:tcPr>
            <w:tcW w:type="dxa" w:w="234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Red</w:t>
            </w:r>
          </w:p>
        </w:tc>
        <w:tc>
          <w:tcPr>
            <w:tcW w:type="dxa" w:w="46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A confirmed bug in a baselined SCI — assigned to Mohammad to triage</w:t>
            </w:r>
          </w:p>
        </w:tc>
      </w:tr>
      <w:tr>
        <w:tc>
          <w:tcPr>
            <w:tcW w:type="dxa" w:w="234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change-request</w:t>
            </w:r>
          </w:p>
        </w:tc>
        <w:tc>
          <w:tcPr>
            <w:tcW w:type="dxa" w:w="234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Blue</w:t>
            </w:r>
          </w:p>
        </w:tc>
        <w:tc>
          <w:tcPr>
            <w:tcW w:type="dxa" w:w="46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A proposed change to a baselined SCI</w:t>
            </w:r>
          </w:p>
        </w:tc>
      </w:tr>
      <w:tr>
        <w:tc>
          <w:tcPr>
            <w:tcW w:type="dxa" w:w="234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cm-action</w:t>
            </w:r>
          </w:p>
        </w:tc>
        <w:tc>
          <w:tcPr>
            <w:tcW w:type="dxa" w:w="234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Gold</w:t>
            </w:r>
          </w:p>
        </w:tc>
        <w:tc>
          <w:tcPr>
            <w:tcW w:type="dxa" w:w="46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Action required by Mohammad (SCM Manager)</w:t>
            </w:r>
          </w:p>
        </w:tc>
      </w:tr>
      <w:tr>
        <w:tc>
          <w:tcPr>
            <w:tcW w:type="dxa" w:w="234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documentation</w:t>
            </w:r>
          </w:p>
        </w:tc>
        <w:tc>
          <w:tcPr>
            <w:tcW w:type="dxa" w:w="234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Green</w:t>
            </w:r>
          </w:p>
        </w:tc>
        <w:tc>
          <w:tcPr>
            <w:tcW w:type="dxa" w:w="46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Change affects a document SCI</w:t>
            </w:r>
          </w:p>
        </w:tc>
      </w:tr>
    </w:tbl>
    <w:p>
      <w:pPr>
        <w:spacing w:after="80" w:before="80"/>
      </w:pPr>
    </w:p>
    <w:p>
      <w:pPr>
        <w:pStyle w:val="Heading2"/>
        <w:spacing w:after="120" w:before="240"/>
      </w:pPr>
      <w:r>
        <w:rPr>
          <w:rFonts w:ascii="Arial" w:cs="Arial" w:eastAsia="Arial" w:hAnsi="Arial"/>
          <w:b/>
          <w:bCs/>
          <w:color w:val="2E75B6"/>
          <w:sz w:val="26"/>
          <w:szCs w:val="26"/>
        </w:rPr>
        <w:t xml:space="preserve">10.2  Issue Title Conventions</w:t>
      </w:r>
    </w:p>
    <w:p>
      <w:pPr>
        <w:shd w:fill="1E1E1E" w:val="clear"/>
        <w:spacing w:after="40" w:before="40"/>
        <w:ind w:left="360"/>
      </w:pPr>
      <w:r>
        <w:rPr>
          <w:rFonts w:ascii="Courier New" w:cs="Courier New" w:eastAsia="Courier New" w:hAnsi="Courier New"/>
          <w:color w:val="00FF41"/>
          <w:sz w:val="20"/>
          <w:szCs w:val="20"/>
        </w:rPr>
        <w:t xml:space="preserve">[DEFECT][SCI-XX] Short description</w:t>
      </w:r>
    </w:p>
    <w:p>
      <w:pPr>
        <w:shd w:fill="1E1E1E" w:val="clear"/>
        <w:spacing w:after="40" w:before="40"/>
        <w:ind w:left="360"/>
      </w:pPr>
      <w:r>
        <w:rPr>
          <w:rFonts w:ascii="Courier New" w:cs="Courier New" w:eastAsia="Courier New" w:hAnsi="Courier New"/>
          <w:color w:val="00FF41"/>
          <w:sz w:val="20"/>
          <w:szCs w:val="20"/>
        </w:rPr>
        <w:t xml:space="preserve">[CR][SCI-XX] Short description</w:t>
      </w:r>
    </w:p>
    <w:p>
      <w:pPr>
        <w:spacing w:after="80" w:before="80"/>
      </w:pPr>
    </w:p>
    <w:p>
      <w:pPr>
        <w:pStyle w:val="Heading1"/>
        <w:spacing w:after="160" w:before="360"/>
      </w:pPr>
      <w:r>
        <w:rPr>
          <w:rFonts w:ascii="Arial" w:cs="Arial" w:eastAsia="Arial" w:hAnsi="Arial"/>
          <w:b/>
          <w:bCs/>
          <w:color w:val="1F3864"/>
          <w:sz w:val="32"/>
          <w:szCs w:val="32"/>
        </w:rPr>
        <w:t xml:space="preserve">11  CODEOWNERS File</w:t>
      </w:r>
    </w:p>
    <w:p>
      <w:pPr>
        <w:spacing w:after="80" w:before="60"/>
      </w:pPr>
      <w:r>
        <w:rPr>
          <w:rFonts w:ascii="Arial" w:cs="Arial" w:eastAsia="Arial" w:hAnsi="Arial"/>
          <w:sz w:val="22"/>
          <w:szCs w:val="22"/>
        </w:rPr>
        <w:t xml:space="preserve">Mohammad creates and maintains the .github/CODEOWNERS file. This file enforces that any PR touching any path in the repository requires Mohammad's approval before it can be merged.</w:t>
      </w:r>
    </w:p>
    <w:p>
      <w:pPr>
        <w:spacing w:after="80" w:before="80"/>
      </w:pPr>
    </w:p>
    <w:p>
      <w:pPr>
        <w:pStyle w:val="Heading1"/>
        <w:spacing w:after="160" w:before="360"/>
      </w:pPr>
      <w:r>
        <w:rPr>
          <w:rFonts w:ascii="Arial" w:cs="Arial" w:eastAsia="Arial" w:hAnsi="Arial"/>
          <w:b/>
          <w:bCs/>
          <w:color w:val="1F3864"/>
          <w:sz w:val="32"/>
          <w:szCs w:val="32"/>
        </w:rPr>
        <w:t xml:space="preserve">12  Configuration Audit Checklist</w:t>
      </w:r>
    </w:p>
    <w:p>
      <w:pPr>
        <w:spacing w:after="80" w:before="60"/>
      </w:pPr>
      <w:r>
        <w:rPr>
          <w:rFonts w:ascii="Arial" w:cs="Arial" w:eastAsia="Arial" w:hAnsi="Arial"/>
          <w:sz w:val="22"/>
          <w:szCs w:val="22"/>
        </w:rPr>
        <w:t xml:space="preserve">Mohammad performs this audit before each baseline release. The completed checklist is recorded in the Baseline Log.</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0"/>
        <w:gridCol w:w="780"/>
        <w:gridCol w:w="780"/>
      </w:tblGrid>
      <w:tr>
        <w:tc>
          <w:tcPr>
            <w:tcW w:type="dxa" w:w="7800"/>
            <w:tcBorders>
              <w:top w:val="single" w:color="AAAAAA" w:sz="4"/>
              <w:left w:val="single" w:color="AAAAAA" w:sz="4"/>
              <w:bottom w:val="single" w:color="AAAAAA" w:sz="4"/>
              <w:right w:val="single" w:color="AAAAAA" w:sz="4"/>
            </w:tcBorders>
            <w:shd w:fill="D6E4F0" w:val="clear"/>
            <w:tcMar>
              <w:top w:type="dxa" w:w="80"/>
              <w:left w:type="dxa" w:w="140"/>
              <w:bottom w:type="dxa" w:w="80"/>
              <w:right w:type="dxa" w:w="140"/>
            </w:tcMar>
          </w:tcPr>
          <w:p>
            <w:r>
              <w:rPr>
                <w:rFonts w:ascii="Arial" w:cs="Arial" w:eastAsia="Arial" w:hAnsi="Arial"/>
                <w:b/>
                <w:bCs/>
                <w:color w:val="000000"/>
                <w:sz w:val="20"/>
                <w:szCs w:val="20"/>
              </w:rPr>
              <w:t xml:space="preserve">Audit Item</w:t>
            </w:r>
          </w:p>
        </w:tc>
        <w:tc>
          <w:tcPr>
            <w:tcW w:type="dxa" w:w="780"/>
            <w:tcBorders>
              <w:top w:val="single" w:color="AAAAAA" w:sz="4"/>
              <w:left w:val="single" w:color="AAAAAA" w:sz="4"/>
              <w:bottom w:val="single" w:color="AAAAAA" w:sz="4"/>
              <w:right w:val="single" w:color="AAAAAA" w:sz="4"/>
            </w:tcBorders>
            <w:shd w:fill="D6E4F0" w:val="clear"/>
            <w:tcMar>
              <w:top w:type="dxa" w:w="80"/>
              <w:left w:type="dxa" w:w="140"/>
              <w:bottom w:type="dxa" w:w="80"/>
              <w:right w:type="dxa" w:w="140"/>
            </w:tcMar>
          </w:tcPr>
          <w:p>
            <w:r>
              <w:rPr>
                <w:rFonts w:ascii="Arial" w:cs="Arial" w:eastAsia="Arial" w:hAnsi="Arial"/>
                <w:b/>
                <w:bCs/>
                <w:color w:val="000000"/>
                <w:sz w:val="20"/>
                <w:szCs w:val="20"/>
              </w:rPr>
              <w:t xml:space="preserve">Yes</w:t>
            </w:r>
          </w:p>
        </w:tc>
        <w:tc>
          <w:tcPr>
            <w:tcW w:type="dxa" w:w="780"/>
            <w:tcBorders>
              <w:top w:val="single" w:color="AAAAAA" w:sz="4"/>
              <w:left w:val="single" w:color="AAAAAA" w:sz="4"/>
              <w:bottom w:val="single" w:color="AAAAAA" w:sz="4"/>
              <w:right w:val="single" w:color="AAAAAA" w:sz="4"/>
            </w:tcBorders>
            <w:shd w:fill="D6E4F0" w:val="clear"/>
            <w:tcMar>
              <w:top w:type="dxa" w:w="80"/>
              <w:left w:type="dxa" w:w="140"/>
              <w:bottom w:type="dxa" w:w="80"/>
              <w:right w:type="dxa" w:w="140"/>
            </w:tcMar>
          </w:tcPr>
          <w:p>
            <w:r>
              <w:rPr>
                <w:rFonts w:ascii="Arial" w:cs="Arial" w:eastAsia="Arial" w:hAnsi="Arial"/>
                <w:b/>
                <w:bCs/>
                <w:color w:val="000000"/>
                <w:sz w:val="20"/>
                <w:szCs w:val="20"/>
              </w:rPr>
              <w:t xml:space="preserve">No</w:t>
            </w:r>
          </w:p>
        </w:tc>
      </w:tr>
      <w:tr>
        <w:tc>
          <w:tcPr>
            <w:tcW w:type="dxa" w:w="7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All SCI files present in the repo at correct paths</w:t>
            </w:r>
          </w:p>
        </w:tc>
        <w:tc>
          <w:tcPr>
            <w:tcW w:type="dxa" w:w="7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w:t>
            </w:r>
          </w:p>
        </w:tc>
        <w:tc>
          <w:tcPr>
            <w:tcW w:type="dxa" w:w="7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w:t>
            </w:r>
          </w:p>
        </w:tc>
      </w:tr>
      <w:tr>
        <w:tc>
          <w:tcPr>
            <w:tcW w:type="dxa" w:w="7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All SCI version numbers in Baseline Log match file headers</w:t>
            </w:r>
          </w:p>
        </w:tc>
        <w:tc>
          <w:tcPr>
            <w:tcW w:type="dxa" w:w="7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w:t>
            </w:r>
          </w:p>
        </w:tc>
        <w:tc>
          <w:tcPr>
            <w:tcW w:type="dxa" w:w="7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w:t>
            </w:r>
          </w:p>
        </w:tc>
      </w:tr>
      <w:tr>
        <w:tc>
          <w:tcPr>
            <w:tcW w:type="dxa" w:w="7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TestProcedure.docx matches AccessControlListTest.java exactly</w:t>
            </w:r>
          </w:p>
        </w:tc>
        <w:tc>
          <w:tcPr>
            <w:tcW w:type="dxa" w:w="7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w:t>
            </w:r>
          </w:p>
        </w:tc>
        <w:tc>
          <w:tcPr>
            <w:tcW w:type="dxa" w:w="7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w:t>
            </w:r>
          </w:p>
        </w:tc>
      </w:tr>
      <w:tr>
        <w:tc>
          <w:tcPr>
            <w:tcW w:type="dxa" w:w="7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TestReport.docx results match actual driver console output</w:t>
            </w:r>
          </w:p>
        </w:tc>
        <w:tc>
          <w:tcPr>
            <w:tcW w:type="dxa" w:w="7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w:t>
            </w:r>
          </w:p>
        </w:tc>
        <w:tc>
          <w:tcPr>
            <w:tcW w:type="dxa" w:w="7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w:t>
            </w:r>
          </w:p>
        </w:tc>
      </w:tr>
      <w:tr>
        <w:tc>
          <w:tcPr>
            <w:tcW w:type="dxa" w:w="7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Javadoc generated from the exact source version in the baseline</w:t>
            </w:r>
          </w:p>
        </w:tc>
        <w:tc>
          <w:tcPr>
            <w:tcW w:type="dxa" w:w="7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w:t>
            </w:r>
          </w:p>
        </w:tc>
        <w:tc>
          <w:tcPr>
            <w:tcW w:type="dxa" w:w="7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w:t>
            </w:r>
          </w:p>
        </w:tc>
      </w:tr>
      <w:tr>
        <w:tc>
          <w:tcPr>
            <w:tcW w:type="dxa" w:w="7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All PRs merged via review — no direct pushes to main</w:t>
            </w:r>
          </w:p>
        </w:tc>
        <w:tc>
          <w:tcPr>
            <w:tcW w:type="dxa" w:w="7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w:t>
            </w:r>
          </w:p>
        </w:tc>
        <w:tc>
          <w:tcPr>
            <w:tcW w:type="dxa" w:w="7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w:t>
            </w:r>
          </w:p>
        </w:tc>
      </w:tr>
      <w:tr>
        <w:tc>
          <w:tcPr>
            <w:tcW w:type="dxa" w:w="7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Git tag B1.0 created and pushed to remote</w:t>
            </w:r>
          </w:p>
        </w:tc>
        <w:tc>
          <w:tcPr>
            <w:tcW w:type="dxa" w:w="7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w:t>
            </w:r>
          </w:p>
        </w:tc>
        <w:tc>
          <w:tcPr>
            <w:tcW w:type="dxa" w:w="7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w:t>
            </w:r>
          </w:p>
        </w:tc>
      </w:tr>
      <w:tr>
        <w:tc>
          <w:tcPr>
            <w:tcW w:type="dxa" w:w="7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GitHub Release created with deliverable zip attached</w:t>
            </w:r>
          </w:p>
        </w:tc>
        <w:tc>
          <w:tcPr>
            <w:tcW w:type="dxa" w:w="7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w:t>
            </w:r>
          </w:p>
        </w:tc>
        <w:tc>
          <w:tcPr>
            <w:tcW w:type="dxa" w:w="7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w:t>
            </w:r>
          </w:p>
        </w:tc>
      </w:tr>
      <w:tr>
        <w:tc>
          <w:tcPr>
            <w:tcW w:type="dxa" w:w="7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Baseline Log updated with tag and commit SHA</w:t>
            </w:r>
          </w:p>
        </w:tc>
        <w:tc>
          <w:tcPr>
            <w:tcW w:type="dxa" w:w="7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w:t>
            </w:r>
          </w:p>
        </w:tc>
        <w:tc>
          <w:tcPr>
            <w:tcW w:type="dxa" w:w="7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w:t>
            </w:r>
          </w:p>
        </w:tc>
      </w:tr>
      <w:tr>
        <w:tc>
          <w:tcPr>
            <w:tcW w:type="dxa" w:w="7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No open defect issues blocking this baseline</w:t>
            </w:r>
          </w:p>
        </w:tc>
        <w:tc>
          <w:tcPr>
            <w:tcW w:type="dxa" w:w="7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w:t>
            </w:r>
          </w:p>
        </w:tc>
        <w:tc>
          <w:tcPr>
            <w:tcW w:type="dxa" w:w="7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w:t>
            </w:r>
          </w:p>
        </w:tc>
      </w:tr>
    </w:tbl>
    <w:p>
      <w:pPr>
        <w:spacing w:after="80" w:before="80"/>
      </w:pPr>
    </w:p>
    <w:p>
      <w:pPr>
        <w:pStyle w:val="Heading1"/>
        <w:spacing w:after="160" w:before="360"/>
      </w:pPr>
      <w:r>
        <w:rPr>
          <w:rFonts w:ascii="Arial" w:cs="Arial" w:eastAsia="Arial" w:hAnsi="Arial"/>
          <w:b/>
          <w:bCs/>
          <w:color w:val="1F3864"/>
          <w:sz w:val="32"/>
          <w:szCs w:val="32"/>
        </w:rPr>
        <w:t xml:space="preserve">13  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AAAAAA" w:sz="4"/>
              <w:left w:val="single" w:color="AAAAAA" w:sz="4"/>
              <w:bottom w:val="single" w:color="AAAAAA" w:sz="4"/>
              <w:right w:val="single" w:color="AAAAAA" w:sz="4"/>
            </w:tcBorders>
            <w:shd w:fill="D6E4F0" w:val="clear"/>
            <w:tcMar>
              <w:top w:type="dxa" w:w="80"/>
              <w:left w:type="dxa" w:w="140"/>
              <w:bottom w:type="dxa" w:w="80"/>
              <w:right w:type="dxa" w:w="140"/>
            </w:tcMar>
          </w:tcPr>
          <w:p>
            <w:r>
              <w:rPr>
                <w:rFonts w:ascii="Arial" w:cs="Arial" w:eastAsia="Arial" w:hAnsi="Arial"/>
                <w:b/>
                <w:bCs/>
                <w:color w:val="000000"/>
                <w:sz w:val="20"/>
                <w:szCs w:val="20"/>
              </w:rPr>
              <w:t xml:space="preserve">Role</w:t>
            </w:r>
          </w:p>
        </w:tc>
        <w:tc>
          <w:tcPr>
            <w:tcW w:type="dxa" w:w="2340"/>
            <w:tcBorders>
              <w:top w:val="single" w:color="AAAAAA" w:sz="4"/>
              <w:left w:val="single" w:color="AAAAAA" w:sz="4"/>
              <w:bottom w:val="single" w:color="AAAAAA" w:sz="4"/>
              <w:right w:val="single" w:color="AAAAAA" w:sz="4"/>
            </w:tcBorders>
            <w:shd w:fill="D6E4F0" w:val="clear"/>
            <w:tcMar>
              <w:top w:type="dxa" w:w="80"/>
              <w:left w:type="dxa" w:w="140"/>
              <w:bottom w:type="dxa" w:w="80"/>
              <w:right w:type="dxa" w:w="140"/>
            </w:tcMar>
          </w:tcPr>
          <w:p>
            <w:r>
              <w:rPr>
                <w:rFonts w:ascii="Arial" w:cs="Arial" w:eastAsia="Arial" w:hAnsi="Arial"/>
                <w:b/>
                <w:bCs/>
                <w:color w:val="000000"/>
                <w:sz w:val="20"/>
                <w:szCs w:val="20"/>
              </w:rPr>
              <w:t xml:space="preserve">Name</w:t>
            </w:r>
          </w:p>
        </w:tc>
        <w:tc>
          <w:tcPr>
            <w:tcW w:type="dxa" w:w="2340"/>
            <w:tcBorders>
              <w:top w:val="single" w:color="AAAAAA" w:sz="4"/>
              <w:left w:val="single" w:color="AAAAAA" w:sz="4"/>
              <w:bottom w:val="single" w:color="AAAAAA" w:sz="4"/>
              <w:right w:val="single" w:color="AAAAAA" w:sz="4"/>
            </w:tcBorders>
            <w:shd w:fill="D6E4F0" w:val="clear"/>
            <w:tcMar>
              <w:top w:type="dxa" w:w="80"/>
              <w:left w:type="dxa" w:w="140"/>
              <w:bottom w:type="dxa" w:w="80"/>
              <w:right w:type="dxa" w:w="140"/>
            </w:tcMar>
          </w:tcPr>
          <w:p>
            <w:r>
              <w:rPr>
                <w:rFonts w:ascii="Arial" w:cs="Arial" w:eastAsia="Arial" w:hAnsi="Arial"/>
                <w:b/>
                <w:bCs/>
                <w:color w:val="000000"/>
                <w:sz w:val="20"/>
                <w:szCs w:val="20"/>
              </w:rPr>
              <w:t xml:space="preserve">Signature</w:t>
            </w:r>
          </w:p>
        </w:tc>
        <w:tc>
          <w:tcPr>
            <w:tcW w:type="dxa" w:w="2340"/>
            <w:tcBorders>
              <w:top w:val="single" w:color="AAAAAA" w:sz="4"/>
              <w:left w:val="single" w:color="AAAAAA" w:sz="4"/>
              <w:bottom w:val="single" w:color="AAAAAA" w:sz="4"/>
              <w:right w:val="single" w:color="AAAAAA" w:sz="4"/>
            </w:tcBorders>
            <w:shd w:fill="D6E4F0" w:val="clear"/>
            <w:tcMar>
              <w:top w:type="dxa" w:w="80"/>
              <w:left w:type="dxa" w:w="140"/>
              <w:bottom w:type="dxa" w:w="80"/>
              <w:right w:type="dxa" w:w="140"/>
            </w:tcMar>
          </w:tcPr>
          <w:p>
            <w:r>
              <w:rPr>
                <w:rFonts w:ascii="Arial" w:cs="Arial" w:eastAsia="Arial" w:hAnsi="Arial"/>
                <w:b/>
                <w:bCs/>
                <w:color w:val="000000"/>
                <w:sz w:val="20"/>
                <w:szCs w:val="20"/>
              </w:rPr>
              <w:t xml:space="preserve">Date</w:t>
            </w:r>
          </w:p>
        </w:tc>
      </w:tr>
      <w:tr>
        <w:tc>
          <w:tcPr>
            <w:tcW w:type="dxa" w:w="234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SCM Manager</w:t>
            </w:r>
          </w:p>
        </w:tc>
        <w:tc>
          <w:tcPr>
            <w:tcW w:type="dxa" w:w="234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Mohammad</w:t>
            </w:r>
          </w:p>
        </w:tc>
        <w:tc>
          <w:tcPr>
            <w:tcW w:type="dxa" w:w="234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
            </w:r>
          </w:p>
        </w:tc>
        <w:tc>
          <w:tcPr>
            <w:tcW w:type="dxa" w:w="234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April 2025</w:t>
            </w:r>
          </w:p>
        </w:tc>
      </w:tr>
      <w:tr>
        <w:tc>
          <w:tcPr>
            <w:tcW w:type="dxa" w:w="234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SQA Manager</w:t>
            </w:r>
          </w:p>
        </w:tc>
        <w:tc>
          <w:tcPr>
            <w:tcW w:type="dxa" w:w="234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Daniel</w:t>
            </w:r>
          </w:p>
        </w:tc>
        <w:tc>
          <w:tcPr>
            <w:tcW w:type="dxa" w:w="234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
            </w:r>
          </w:p>
        </w:tc>
        <w:tc>
          <w:tcPr>
            <w:tcW w:type="dxa" w:w="234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April 2025</w:t>
            </w:r>
          </w:p>
        </w:tc>
      </w:tr>
      <w:tr>
        <w:tc>
          <w:tcPr>
            <w:tcW w:type="dxa" w:w="234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Test Manager</w:t>
            </w:r>
          </w:p>
        </w:tc>
        <w:tc>
          <w:tcPr>
            <w:tcW w:type="dxa" w:w="234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David</w:t>
            </w:r>
          </w:p>
        </w:tc>
        <w:tc>
          <w:tcPr>
            <w:tcW w:type="dxa" w:w="234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
            </w:r>
          </w:p>
        </w:tc>
        <w:tc>
          <w:tcPr>
            <w:tcW w:type="dxa" w:w="234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April 2025</w:t>
            </w:r>
          </w:p>
        </w:tc>
      </w:tr>
      <w:tr>
        <w:tc>
          <w:tcPr>
            <w:tcW w:type="dxa" w:w="234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Project Engineer</w:t>
            </w:r>
          </w:p>
        </w:tc>
        <w:tc>
          <w:tcPr>
            <w:tcW w:type="dxa" w:w="234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Riley</w:t>
            </w:r>
          </w:p>
        </w:tc>
        <w:tc>
          <w:tcPr>
            <w:tcW w:type="dxa" w:w="234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
            </w:r>
          </w:p>
        </w:tc>
        <w:tc>
          <w:tcPr>
            <w:tcW w:type="dxa" w:w="234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April 2025</w:t>
            </w:r>
          </w:p>
        </w:tc>
      </w:tr>
    </w:tbl>
    <w:p>
      <w:pPr>
        <w:spacing w:after="80" w:before="80"/>
      </w:pPr>
    </w:p>
    <w:p>
      <w:pPr>
        <w:spacing w:after="80" w:before="60"/>
      </w:pPr>
      <w:r>
        <w:rPr>
          <w:rFonts w:ascii="Arial" w:cs="Arial" w:eastAsia="Arial" w:hAnsi="Arial"/>
          <w:i/>
          <w:iCs/>
          <w:color w:val="777777"/>
          <w:sz w:val="22"/>
          <w:szCs w:val="22"/>
        </w:rPr>
        <w:t xml:space="preserve">End of Configuration Management Plan  CMP-ACL-2025-001  v1.0</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jc w:val="center"/>
    </w:pPr>
    <w:r>
      <w:rPr>
        <w:rFonts w:ascii="Arial" w:cs="Arial" w:eastAsia="Arial" w:hAnsi="Arial"/>
        <w:color w:val="555555"/>
        <w:sz w:val="18"/>
        <w:szCs w:val="18"/>
      </w:rPr>
      <w:t xml:space="preserve">Moravian University  |  CSCI 121  |  SCM Manager: Mohammad  |  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of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color w:val="555555"/>
        <w:sz w:val="18"/>
        <w:szCs w:val="18"/>
      </w:rPr>
      <w:t xml:space="preserve">Configuration Management Plan  |  AccessControlList Group 1  |  CMP-ACL-2025-001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2026-04-07T00:36:04.035Z</dcterms:created>
  <dcterms:modified xsi:type="dcterms:W3CDTF">2026-04-07T00:36:04.036Z</dcterms:modified>
</cp:coreProperties>
</file>

<file path=docProps/custom.xml><?xml version="1.0" encoding="utf-8"?>
<Properties xmlns="http://schemas.openxmlformats.org/officeDocument/2006/custom-properties" xmlns:vt="http://schemas.openxmlformats.org/officeDocument/2006/docPropsVTypes"/>
</file>