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350DF892" w:rsidR="00BE7C37" w:rsidRDefault="004F0629" w:rsidP="00977109">
      <w:pPr>
        <w:pStyle w:val="Title"/>
      </w:pPr>
      <w:bookmarkStart w:id="0" w:name="h.sh1b931wrtih" w:colFirst="0" w:colLast="0"/>
      <w:bookmarkEnd w:id="0"/>
      <w:r w:rsidRPr="00AB49AC">
        <w:t>S</w:t>
      </w:r>
      <w:r w:rsidR="00AB24E4">
        <w:t>oftware</w:t>
      </w:r>
      <w:r w:rsidR="00205E26">
        <w:t xml:space="preserve"> </w:t>
      </w:r>
      <w:r w:rsidRPr="00AB49AC">
        <w:t xml:space="preserve">in the </w:t>
      </w:r>
      <w:r w:rsidR="006F10C3">
        <w:t>scientific</w:t>
      </w:r>
      <w:r w:rsidRPr="00AB49AC">
        <w:t xml:space="preserve"> literature: </w:t>
      </w:r>
      <w:r w:rsidR="00AB24E4">
        <w:t xml:space="preserve">Problems with </w:t>
      </w:r>
      <w:r w:rsidR="00205E26">
        <w:t xml:space="preserve">seeing, finding, and </w:t>
      </w:r>
      <w:r w:rsidR="006F10C3">
        <w:t>using</w:t>
      </w:r>
      <w:r w:rsidR="00205E26">
        <w:t xml:space="preserve"> software</w:t>
      </w:r>
      <w:r w:rsidR="006F10C3">
        <w:t xml:space="preserve"> mentioned in the biology literature</w:t>
      </w:r>
      <w:r w:rsidR="00205E26">
        <w:t>.</w:t>
      </w:r>
      <w:r w:rsidR="00A14B97">
        <w:t xml:space="preserve"> </w:t>
      </w:r>
    </w:p>
    <w:p w14:paraId="247615CF" w14:textId="77777777" w:rsidR="005C39CE" w:rsidRDefault="005C39CE" w:rsidP="005C39CE"/>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44646584" w14:textId="586B91A2" w:rsidR="005C39CE" w:rsidRPr="0065591C" w:rsidRDefault="007F0DA8" w:rsidP="005C39CE">
      <w:r w:rsidRPr="007F0DA8">
        <w:t>Software is increasingly crucial to scholarship, yet the visibility and usefulness of software in the scientific record is in question. Just as with data, the visibility of software in publications is related to incentives to share software in re-usable ways, and so promote efficient science. In this paper we examine software in publications through content analysis of a random sample of 90 biology articles. We develop a coding scheme to identify software “mentions,” and classify them according to their characteristics and ability to realize the functions of citations. Overall we find diverse and problematic practices: only between 31–43% of mentions involve formal citations; informal mentions are very common, even in high impact factor journals and across different kinds of software. Software is frequently inaccessible (15–29% of packages in any form; between 90–98% of specific versions; only between 24–40% provide source code). Cites to publications are particularly poor at providing version information, while informal mentions are particularly poor at providing crediting information. We provide recommendations to improve the practice of software citation, highlighting recent nascent efforts. Software plays an increasingly great role in scientific practice; it deserves a clear and useful place in scholarly communication.</w:t>
      </w:r>
    </w:p>
    <w:p w14:paraId="612F60DE" w14:textId="77777777" w:rsidR="005C39CE" w:rsidRPr="005C39CE" w:rsidRDefault="005C39CE" w:rsidP="005C39CE"/>
    <w:p w14:paraId="0CF78EE4" w14:textId="77777777" w:rsidR="00977109" w:rsidRDefault="00977109">
      <w:pPr>
        <w:rPr>
          <w:rFonts w:ascii="Trebuchet MS" w:eastAsia="Trebuchet MS" w:hAnsi="Trebuchet MS" w:cs="Trebuchet MS"/>
          <w:sz w:val="32"/>
        </w:rPr>
      </w:pPr>
      <w:bookmarkStart w:id="1" w:name="h.npqo2vd2bgq4" w:colFirst="0" w:colLast="0"/>
      <w:bookmarkEnd w:id="1"/>
      <w:r>
        <w:br w:type="page"/>
      </w:r>
    </w:p>
    <w:p w14:paraId="1C332D89" w14:textId="77777777" w:rsidR="006F10C3" w:rsidRDefault="006F10C3" w:rsidP="006F10C3">
      <w:pPr>
        <w:pStyle w:val="Title"/>
      </w:pPr>
      <w:r w:rsidRPr="00AB49AC">
        <w:lastRenderedPageBreak/>
        <w:t>S</w:t>
      </w:r>
      <w:r>
        <w:t xml:space="preserve">oftware </w:t>
      </w:r>
      <w:r w:rsidRPr="00AB49AC">
        <w:t xml:space="preserve">in the </w:t>
      </w:r>
      <w:r>
        <w:t>scientific</w:t>
      </w:r>
      <w:r w:rsidRPr="00AB49AC">
        <w:t xml:space="preserve"> literature: </w:t>
      </w:r>
      <w:r>
        <w:t xml:space="preserve">Problems with seeing, finding, and using software mentioned in the biology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widowControl w:val="0"/>
      </w:pPr>
    </w:p>
    <w:p w14:paraId="5B723E1A" w14:textId="18BFB598" w:rsidR="00A14B97" w:rsidRDefault="00A14B97">
      <w:pPr>
        <w:widowControl w:val="0"/>
      </w:pPr>
      <w:r>
        <w:t xml:space="preserve">Software is increasingly crucial to scholarship; it is a key component of our knowledge infrastructure </w:t>
      </w:r>
      <w:r>
        <w:fldChar w:fldCharType="begin"/>
      </w:r>
      <w:r w:rsidR="00D31008">
        <w:instrText xml:space="preserve"> ADDIN ZOTERO_ITEM CSL_CITATION {"citationID":"1qa38t6q5v","properties":{"formattedCitation":"(Edwards et al., 2013)","plainCitation":"(Edwards et al., 2013)"},"citationItems":[{"id":620,"uris":["http://zotero.org/users/59249/items/ANMQAW4T"],"uri":["http://zotero.org/users/59249/items/ANMQAW4T"],"itemData":{"id":620,"type":"article-journal","title":"Knowledge Infrastructures: Intellectual Frameworks and Research Challenges","DOI":"2027.42/97552","shortTitle":"Knowledge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6822D4">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"},{"id":158,"uris":["http://zotero.org/users/59249/items/3W6E5AG8"],"uri":["http://zotero.org/users/59249/items/3W6E5AG8"],"itemData":{"id":158,"type":"article-journal","title":"NSF Cyberinfrastructure Software Sustainability and Reusability Workshop Report","DOI":"2022/6701","author":[{"family":"Stewart","given":"Craig A."},{"family":"Almes","given":"Guy T."},{"family":"Wheeler","given":"Bradley C."}],"issued":{"date-parts":[["2010"]]}}}],"schema":"https://github.com/citation-style-language/schema/raw/master/csl-citation.json"} </w:instrText>
      </w:r>
      <w:r w:rsidR="00584A7A">
        <w:fldChar w:fldCharType="separate"/>
      </w:r>
      <w:r w:rsidR="006822D4">
        <w:rPr>
          <w:szCs w:val="24"/>
        </w:rPr>
        <w:t>(e.g., Katz et al., 2014; Stewart, Almes, &amp; Wheeler, 2010)</w:t>
      </w:r>
      <w:r w:rsidR="00584A7A">
        <w:fldChar w:fldCharType="end"/>
      </w:r>
      <w:r w:rsidR="00584A7A">
        <w:t xml:space="preserve">. </w:t>
      </w:r>
      <w:r>
        <w:t xml:space="preserve">In particular, the questionable visibility of software 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widowControl w:val="0"/>
      </w:pPr>
    </w:p>
    <w:p w14:paraId="17BD559F" w14:textId="634FEA3D" w:rsidR="00584A7A" w:rsidRDefault="00A14B97">
      <w:pPr>
        <w:widowControl w:val="0"/>
      </w:pPr>
      <w:r>
        <w:t xml:space="preserve">The link is two-fold: first, when software is not visible it is often excluded from peer-review; second, its lack of visibility, or the particular form of visibility, means that incentives to produce high quality, widely shared, and co-developed software may be lacking. A </w:t>
      </w:r>
      <w:r w:rsidR="006C64E8">
        <w:t>well-</w:t>
      </w:r>
      <w:r>
        <w:t xml:space="preserve">functioning system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w:t>
      </w:r>
      <w:r>
        <w:t xml:space="preserve">complementing the availability of publications such that “the second researcher will receive all the benefits of the first researcher’s hard work” </w:t>
      </w:r>
      <w:r w:rsidR="00584A7A">
        <w:fldChar w:fldCharType="begin"/>
      </w:r>
      <w:r w:rsidR="009A7448">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Politics","page":"444-452","volume":"28","author":[{"family":"King","given":"Gary"}],"issued":{"date-parts":[["1995",9]]}},"locator":"445"}],"schema":"https://github.com/citation-style-language/schema/raw/master/csl-citation.json"}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widowControl w:val="0"/>
      </w:pPr>
      <w:r>
        <w:t xml:space="preserve"> </w:t>
      </w:r>
    </w:p>
    <w:p w14:paraId="39FBBBC3" w14:textId="54E4FD51" w:rsidR="002644D2" w:rsidRDefault="00A14B97">
      <w:pPr>
        <w:widowControl w:val="0"/>
      </w:pPr>
      <w:r>
        <w:t xml:space="preserve">The situation with software is broadly analogous (but not identical) to that of data in publications, </w:t>
      </w:r>
      <w:r w:rsidR="004A7289">
        <w:t xml:space="preserve">indeed </w:t>
      </w:r>
      <w:r>
        <w:t xml:space="preserve">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w:t>
      </w:r>
      <w:r w:rsidR="004A7289">
        <w:t xml:space="preserve"> </w:t>
      </w:r>
      <w:r>
        <w:t>there are</w:t>
      </w:r>
      <w:r w:rsidR="00D27210">
        <w:t xml:space="preserve"> relevant differences</w:t>
      </w:r>
      <w:r w:rsidR="000F5B1E">
        <w:t xml:space="preserve">. </w:t>
      </w:r>
      <w:r>
        <w:t>Accordingly our inquiry into the visibility of software in scholarly communication is complementary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widowControl w:val="0"/>
      </w:pPr>
    </w:p>
    <w:p w14:paraId="1E5CF00A" w14:textId="2823A29F" w:rsidR="002644D2" w:rsidRDefault="00A14B97">
      <w:pPr>
        <w:widowControl w:val="0"/>
      </w:pPr>
      <w:r w:rsidRPr="00D72FFF">
        <w:t>In this paper</w:t>
      </w:r>
      <w:r w:rsidR="004A7289" w:rsidRPr="00D72FFF">
        <w:t>,</w:t>
      </w:r>
      <w:r w:rsidRPr="00D72FFF">
        <w:t xml:space="preserve"> </w:t>
      </w:r>
      <w:r w:rsidR="004A7289" w:rsidRPr="00D72FFF">
        <w:t>we ask how software is currently visible in the literature and the extent to which this visibility contributes to achieving the normative ideals of scientific practice.</w:t>
      </w:r>
      <w:r w:rsidR="00745E19" w:rsidRPr="00D72FFF">
        <w:t xml:space="preserve"> C</w:t>
      </w:r>
      <w:r w:rsidRPr="00D72FFF">
        <w:t xml:space="preserve">itations to a formal bibliography are </w:t>
      </w:r>
      <w:r w:rsidR="00D72FFF">
        <w:t>important</w:t>
      </w:r>
      <w:r w:rsidR="00745E19" w:rsidRPr="00D72FFF">
        <w:t xml:space="preserve"> y</w:t>
      </w:r>
      <w:r w:rsidRPr="00D72FFF">
        <w:t>et formal citations</w:t>
      </w:r>
      <w:r>
        <w:t xml:space="preserve"> are not the only form of visibility: software is also visible in less formal ways, including footnoted URLs to webpages maintained by software projects, parenthetical notes akin to those used for purchased scientific consumables</w:t>
      </w:r>
      <w:r w:rsidR="00D72FFF">
        <w:t>,</w:t>
      </w:r>
      <w:r>
        <w:t xml:space="preserve"> and </w:t>
      </w:r>
      <w:r w:rsidR="00D72FFF">
        <w:t xml:space="preserve">simply </w:t>
      </w:r>
      <w:r>
        <w:t xml:space="preserve">discussed in the text in passing. </w:t>
      </w:r>
      <w:r w:rsidR="004A7289">
        <w:t xml:space="preserve">Therefore </w:t>
      </w:r>
      <w:r>
        <w:t>we write of software “mentions,” inten</w:t>
      </w:r>
      <w:r w:rsidR="00806D32">
        <w:t xml:space="preserve">tionally choosing a word with </w:t>
      </w:r>
      <w:r>
        <w:t xml:space="preserve">casual and wide-ranging connotations, including the full </w:t>
      </w:r>
      <w:r>
        <w:lastRenderedPageBreak/>
        <w:t>spectrum of formal to informal visibility.</w:t>
      </w:r>
      <w:r w:rsidR="00792A7A">
        <w:t xml:space="preserve"> </w:t>
      </w:r>
      <w:r w:rsidR="004A7289">
        <w:t>While</w:t>
      </w:r>
      <w:r w:rsidR="00792A7A">
        <w:t xml:space="preserve"> we were interested in cases where it was apparent that software was</w:t>
      </w:r>
      <w:r w:rsidR="00A50911">
        <w:t xml:space="preserve"> used but not mentioned at all, such as statistical analyses; indeed some software authors claim this to be a very common problem </w:t>
      </w:r>
      <w:r w:rsidR="00A50911">
        <w:fldChar w:fldCharType="begin"/>
      </w:r>
      <w:r w:rsidR="00A362DF">
        <w:instrText xml:space="preserve"> ADDIN ZOTERO_ITEM CSL_CITATION {"citationID":"s1J94QHV","properties":{"formattedCitation":"(Howison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A50911">
        <w:fldChar w:fldCharType="separate"/>
      </w:r>
      <w:r w:rsidR="00A362DF">
        <w:rPr>
          <w:noProof/>
        </w:rPr>
        <w:t>(Howison &amp; Herbsleb, 2011)</w:t>
      </w:r>
      <w:r w:rsidR="00A50911">
        <w:fldChar w:fldCharType="end"/>
      </w:r>
      <w:r w:rsidR="00792A7A">
        <w:t xml:space="preserve"> but, for this study, </w:t>
      </w:r>
      <w:r w:rsidR="00A362DF">
        <w:t xml:space="preserve">we </w:t>
      </w:r>
      <w:r w:rsidR="00792A7A">
        <w:t>focused only on explicit mentions.</w:t>
      </w:r>
    </w:p>
    <w:p w14:paraId="6E716966" w14:textId="77777777" w:rsidR="002644D2" w:rsidRDefault="002644D2">
      <w:pPr>
        <w:widowControl w:val="0"/>
      </w:pPr>
    </w:p>
    <w:p w14:paraId="0FE56FFC" w14:textId="4E78A390" w:rsidR="002644D2" w:rsidRDefault="00A14B97">
      <w:pPr>
        <w:widowControl w:val="0"/>
      </w:pPr>
      <w:r>
        <w:t>Specifically, we undertake a content analysis of a random sample of 90 journal articles from Biology, stratified by journal impact factor. We develop a reliable content analytic scheme to identify mentions of software in the literature</w:t>
      </w:r>
      <w:r w:rsidR="004A7289">
        <w:t xml:space="preserve"> and </w:t>
      </w:r>
      <w:r>
        <w:t xml:space="preserve">to understand </w:t>
      </w:r>
      <w:r w:rsidR="00BB5FD0">
        <w:t xml:space="preserve">how well these mentions achieve </w:t>
      </w:r>
      <w:r w:rsidR="0059463A">
        <w:t xml:space="preserve">desirable </w:t>
      </w:r>
      <w:r w:rsidR="00BB5FD0">
        <w:t>functions</w:t>
      </w:r>
      <w:r>
        <w:t xml:space="preserve">, such as identification of an artifact, providing credit to its creators, and assisting others to build on the scholarship. We </w:t>
      </w:r>
      <w:r w:rsidR="00BB5FD0">
        <w:t xml:space="preserve">use this scheme to </w:t>
      </w:r>
      <w:r>
        <w:t xml:space="preserve">examine each identified software mention for its ability to realize these functions. Overall, we aim to provide a </w:t>
      </w:r>
      <w:r w:rsidR="00CC1D78">
        <w:t>systematic motivation</w:t>
      </w:r>
      <w:r w:rsidR="00350241">
        <w:t xml:space="preserve"> and </w:t>
      </w:r>
      <w:r>
        <w:t xml:space="preserve">basis for the pressing task of designing improved systems of visibility for software in the </w:t>
      </w:r>
      <w:r w:rsidR="00963841">
        <w:t>scientific literature.</w:t>
      </w:r>
    </w:p>
    <w:p w14:paraId="7005C8D2" w14:textId="77777777" w:rsidR="002644D2" w:rsidRDefault="002644D2">
      <w:pPr>
        <w:widowControl w:val="0"/>
      </w:pPr>
    </w:p>
    <w:p w14:paraId="28F61BEC" w14:textId="77777777" w:rsidR="002644D2" w:rsidRDefault="00A14B97">
      <w:pPr>
        <w:widowControl w:val="0"/>
      </w:pPr>
      <w:r>
        <w:rPr>
          <w:b/>
        </w:rPr>
        <w:t>Literature Review</w:t>
      </w:r>
    </w:p>
    <w:p w14:paraId="0499FB7D" w14:textId="77777777" w:rsidR="002644D2" w:rsidRDefault="002644D2">
      <w:pPr>
        <w:widowControl w:val="0"/>
      </w:pPr>
    </w:p>
    <w:p w14:paraId="295CD677" w14:textId="0D80E70F" w:rsidR="002644D2" w:rsidRDefault="00A14B97">
      <w:pPr>
        <w:widowControl w:val="0"/>
      </w:pPr>
      <w:r>
        <w:t xml:space="preserve">Much of the foundational literature on scholarly citation </w:t>
      </w:r>
      <w:r w:rsidR="00FA082D">
        <w:t xml:space="preserve">examines </w:t>
      </w:r>
      <w:r>
        <w:t xml:space="preserve">the practice of citing, particularly the relationship indicated between scholarly publications </w:t>
      </w:r>
      <w:r w:rsidR="000A5AC4">
        <w:fldChar w:fldCharType="begin"/>
      </w:r>
      <w:r w:rsidR="009A7448">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Studies in the meaning of citation have attempted to clarify the possible relationships between cit</w:t>
      </w:r>
      <w:r w:rsidR="00D032CC">
        <w:t>ations</w:t>
      </w:r>
      <w:r>
        <w:t xml:space="preserve"> and </w:t>
      </w:r>
      <w:r w:rsidR="00D032CC">
        <w:t>the</w:t>
      </w:r>
      <w:r>
        <w:t xml:space="preserve"> works</w:t>
      </w:r>
      <w:r w:rsidR="00D032CC">
        <w:t xml:space="preserve"> cited</w:t>
      </w:r>
      <w:r>
        <w:t xml:space="preserve">,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rsidR="00610530">
        <w:t>,</w:t>
      </w:r>
      <w:r>
        <w:t xml:space="preserve"> and identifying the relevant element of the cited work </w:t>
      </w:r>
      <w:r w:rsidR="000A5AC4">
        <w:fldChar w:fldCharType="begin"/>
      </w:r>
      <w:r w:rsidR="009A7448">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w:t>
      </w:r>
      <w:r w:rsidR="009063B0">
        <w:t>T</w:t>
      </w:r>
      <w:r>
        <w:t>he</w:t>
      </w:r>
      <w:r w:rsidR="007929C3">
        <w:t>se</w:t>
      </w:r>
      <w:r>
        <w:t xml:space="preserve"> have been </w:t>
      </w:r>
      <w:r w:rsidR="007929C3">
        <w:t xml:space="preserve">used for </w:t>
      </w:r>
      <w:r>
        <w:t>automatic classification</w:t>
      </w:r>
      <w:r w:rsidR="007929C3">
        <w:t xml:space="preserve"> </w:t>
      </w:r>
      <w:r>
        <w:t xml:space="preserve">to </w:t>
      </w:r>
      <w:r w:rsidR="004E7001">
        <w:t>identify</w:t>
      </w:r>
      <w:r>
        <w:t xml:space="preserve"> relevant works </w:t>
      </w:r>
      <w:r w:rsidR="000A5AC4">
        <w:fldChar w:fldCharType="begin"/>
      </w:r>
      <w:r w:rsidR="008F49EB">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Intelligence","DOI":"10.1007/978-3-540-24581-0_65","author":[{"family":"Pham","given":"SB"},{"family":"Hoffmann","given":"Achim"}],"issued":{"date-parts":[["2003"]]}}}],"schema":"https://github.com/citation-style-language/schema/raw/master/csl-citation.json"}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rsidR="00B57AD2">
        <w:t>,</w:t>
      </w:r>
      <w:r>
        <w:t xml:space="preserve"> and to augment impact factor calculations</w:t>
      </w:r>
      <w:r w:rsidR="000A5AC4">
        <w:t xml:space="preserve"> </w:t>
      </w:r>
      <w:r w:rsidR="000A5AC4">
        <w:fldChar w:fldCharType="begin"/>
      </w:r>
      <w:r w:rsidR="00D31008">
        <w:instrText xml:space="preserve"> ADDIN ZOTERO_ITEM CSL_CITATION {"citationID":"X3pfS4AY","properties":{"formattedCitation":"(Teufel, Siddharthan, &amp; Tidhar, 2006)","plainCitation":"(Teufel, Siddharthan, &amp; Tidhar,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DOI":"10.3115/1610075.1610091","ISBN":"1-932432-73-6","author":[{"family":"Teufel","given":"Simone"},{"family":"Siddharthan","given":"Advaith"},{"family":"Tidhar","given":"Dan"}],"issued":{"date-parts":[["2006"]]}}}],"schema":"https://github.com/citation-style-language/schema/raw/master/csl-citation.json"} </w:instrText>
      </w:r>
      <w:r w:rsidR="000A5AC4">
        <w:fldChar w:fldCharType="separate"/>
      </w:r>
      <w:r w:rsidR="00E02942">
        <w:rPr>
          <w:noProof/>
        </w:rPr>
        <w:t>(Teufel, Siddharthan, &amp; Tidhar, 2006)</w:t>
      </w:r>
      <w:r w:rsidR="000A5AC4">
        <w:fldChar w:fldCharType="end"/>
      </w:r>
      <w:r>
        <w:t>.</w:t>
      </w:r>
      <w:r w:rsidR="005D19D9">
        <w:t xml:space="preserve"> </w:t>
      </w:r>
      <w:r>
        <w:t>In general, th</w:t>
      </w:r>
      <w:r w:rsidR="005D19D9">
        <w:t>is</w:t>
      </w:r>
      <w:r>
        <w:t xml:space="preserve"> scholarship is a “practice literature” that examines the nuances of an established practice to interpret these acts and improve our understanding of how science works or our information retrieval systems for science. </w:t>
      </w:r>
    </w:p>
    <w:p w14:paraId="699C4F19" w14:textId="77777777" w:rsidR="002644D2" w:rsidRDefault="002644D2">
      <w:pPr>
        <w:widowControl w:val="0"/>
      </w:pPr>
    </w:p>
    <w:p w14:paraId="2C9350F1" w14:textId="47DA0148" w:rsidR="002644D2" w:rsidRDefault="00A14B97">
      <w:pPr>
        <w:widowControl w:val="0"/>
      </w:pPr>
      <w:r>
        <w:t xml:space="preserve">More recently, though, changes in publication technology have returned the discussion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DB2B05">
        <w:rPr>
          <w:noProof/>
        </w:rPr>
        <w:t>(Klein et al., 2014; Koehler, 1999)</w:t>
      </w:r>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9A7448">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page":"521","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w:t>
      </w:r>
      <w:r w:rsidR="00804532">
        <w:t xml:space="preserve">repeatability </w:t>
      </w:r>
      <w:r>
        <w:t xml:space="preserve">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widowControl w:val="0"/>
      </w:pPr>
    </w:p>
    <w:p w14:paraId="2A9505BE" w14:textId="04908752" w:rsidR="002644D2" w:rsidRDefault="00A14B97">
      <w:pPr>
        <w:widowControl w:val="0"/>
      </w:pPr>
      <w:r>
        <w:t>This paper thus continues the traditions of citation scholarship, seeking to contribute to both a literature of practice (“</w:t>
      </w:r>
      <w:r w:rsidR="009C7B28">
        <w:t xml:space="preserve">How </w:t>
      </w:r>
      <w:r>
        <w:t>do scientists mention software?”) and a literature of design</w:t>
      </w:r>
      <w:r w:rsidR="00617AA8">
        <w:t xml:space="preserve"> through </w:t>
      </w:r>
      <w:r>
        <w:t>assessment (“How well do the current practices do their job”</w:t>
      </w:r>
      <w:r w:rsidR="0020470C">
        <w:t xml:space="preserve">) </w:t>
      </w:r>
      <w:r>
        <w:t>leading to proposals for improvement (“How ought scientists mention software?”). Finally</w:t>
      </w:r>
      <w:r w:rsidR="00617AA8">
        <w:t xml:space="preserve"> </w:t>
      </w:r>
      <w:r>
        <w:t xml:space="preserve">we seek to raise, even if we cannot yet answer them, questions of change (“How best can the practices relevant to software </w:t>
      </w:r>
      <w:r>
        <w:lastRenderedPageBreak/>
        <w:t>visibility be altered?” and “How might proposed citation practices influence other areas of scientific conduct”?).</w:t>
      </w:r>
    </w:p>
    <w:p w14:paraId="320A1BD9" w14:textId="77777777" w:rsidR="002644D2" w:rsidRDefault="002644D2">
      <w:pPr>
        <w:widowControl w:val="0"/>
      </w:pPr>
    </w:p>
    <w:p w14:paraId="48DB14CB" w14:textId="77777777" w:rsidR="002644D2" w:rsidRDefault="00A14B97">
      <w:pPr>
        <w:widowControl w:val="0"/>
      </w:pPr>
      <w:r>
        <w:rPr>
          <w:b/>
        </w:rPr>
        <w:t>Data Citation</w:t>
      </w:r>
    </w:p>
    <w:p w14:paraId="17B99C18" w14:textId="77777777" w:rsidR="002644D2" w:rsidRDefault="002644D2">
      <w:pPr>
        <w:widowControl w:val="0"/>
      </w:pPr>
    </w:p>
    <w:p w14:paraId="46A61138" w14:textId="3A96059D" w:rsidR="002644D2" w:rsidRDefault="00A14B97">
      <w:pPr>
        <w:widowControl w:val="0"/>
      </w:pPr>
      <w:r>
        <w:t xml:space="preserve">Design questions are at the heart of the literature on data </w:t>
      </w:r>
      <w:r w:rsidR="00674465">
        <w:t>citation</w:t>
      </w:r>
      <w:r w:rsidR="00AE244D">
        <w:t>,</w:t>
      </w:r>
      <w:r>
        <w:t xml:space="preserve"> </w:t>
      </w:r>
      <w:r w:rsidR="00AE244D">
        <w:t>including</w:t>
      </w:r>
      <w:r>
        <w:t xml:space="preserve"> how citations can provide identification of, location of, and access to, </w:t>
      </w:r>
      <w:r w:rsidR="008401BE">
        <w:t>data, including data sharing, verification and replicability</w:t>
      </w:r>
      <w:r>
        <w:t xml:space="preserve"> </w:t>
      </w:r>
      <w:r w:rsidR="009C6EA7">
        <w:fldChar w:fldCharType="begin"/>
      </w:r>
      <w:r w:rsidR="009A7448">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
    <w:p w14:paraId="6BEF7CA4" w14:textId="77777777" w:rsidR="002644D2" w:rsidRDefault="002644D2">
      <w:pPr>
        <w:widowControl w:val="0"/>
      </w:pPr>
    </w:p>
    <w:p w14:paraId="5D8D7D9D" w14:textId="0E085FD6" w:rsidR="002644D2" w:rsidRDefault="00A14B97">
      <w:pPr>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A7448">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widowControl w:val="0"/>
      </w:pPr>
    </w:p>
    <w:p w14:paraId="09CBEAA3" w14:textId="1F497322" w:rsidR="002644D2" w:rsidRDefault="00497633">
      <w:pPr>
        <w:widowControl w:val="0"/>
      </w:pPr>
      <w:r>
        <w:t>E</w:t>
      </w:r>
      <w:r w:rsidR="00A14B97">
        <w:t xml:space="preserve">ven if the need for citation of shared data were clear, the mechanisms are not yet </w:t>
      </w:r>
      <w:r>
        <w:t>so clear</w:t>
      </w:r>
      <w:r w:rsidR="00A14B97">
        <w:t xml:space="preserv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rsidR="00A14B97">
        <w:t>. In particular, scholars are concerned that data citation include the elements necessary to provide adequate identification and access to the dataset</w:t>
      </w:r>
      <w:r w:rsidR="008B2285">
        <w:t xml:space="preserve"> </w:t>
      </w:r>
      <w:r w:rsidR="009A1E47">
        <w:fldChar w:fldCharType="begin"/>
      </w:r>
      <w:r w:rsidR="006C3DB2">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rsidR="00A14B97">
        <w:t xml:space="preserve">. </w:t>
      </w:r>
    </w:p>
    <w:p w14:paraId="6EF527EF" w14:textId="77777777" w:rsidR="002644D2" w:rsidRDefault="002644D2">
      <w:pPr>
        <w:widowControl w:val="0"/>
      </w:pPr>
    </w:p>
    <w:p w14:paraId="4E09E8EB" w14:textId="5B885E45" w:rsidR="002644D2" w:rsidRDefault="00A14B97">
      <w:pPr>
        <w:widowControl w:val="0"/>
      </w:pPr>
      <w:r>
        <w:t>From these discussions of the necessary criteria for functional data citations, a design literature</w:t>
      </w:r>
      <w:r w:rsidR="00DF129E">
        <w:t xml:space="preserve"> </w:t>
      </w:r>
      <w:r>
        <w:t>emerges</w:t>
      </w:r>
      <w:r w:rsidR="005362FA">
        <w:t xml:space="preserve"> that</w:t>
      </w:r>
      <w:r>
        <w:t xml:space="preserve">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A7448">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widowControl w:val="0"/>
      </w:pPr>
    </w:p>
    <w:p w14:paraId="4ED21F40" w14:textId="6E3F60F1" w:rsidR="002644D2" w:rsidRDefault="00A14B97">
      <w:pPr>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E64003">
        <w:instrText xml:space="preserve"> ADDIN ZOTERO_ITEM CSL_CITATION {"citationID":"155gll63k1","properties":{"formattedCitation":"(Altman &amp; King, 2007; CODATA, 2013)","plainCitation":"(Altman &amp; King, 2007; CODATA,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Journal","volume":"12","issue":"September","author":[{"family":"CODATA","given":""}],"editor":[{"family":"Socha","given":"Yvonne M."}],"issued":{"date-parts":[["2013"]]}}}],"schema":"https://github.com/citation-style-language/schema/raw/master/csl-citation.json"} </w:instrText>
      </w:r>
      <w:r w:rsidR="008B5FAF">
        <w:fldChar w:fldCharType="separate"/>
      </w:r>
      <w:r w:rsidR="00E64003">
        <w:rPr>
          <w:noProof/>
        </w:rPr>
        <w:t>(Altman &amp; King, 2007; CODATA, 2013)</w:t>
      </w:r>
      <w:r w:rsidR="008B5FAF">
        <w:fldChar w:fldCharType="end"/>
      </w:r>
      <w:r>
        <w:t xml:space="preserve"> will allow authors to </w:t>
      </w:r>
      <w:r w:rsidR="001440EE">
        <w:t>cite</w:t>
      </w:r>
      <w:r>
        <w:t xml:space="preserve"> in a way that supports the findability of datasets. Design improvements include integrating data citation counts into altmetrics </w:t>
      </w:r>
      <w:r w:rsidR="00606FE2">
        <w:t>to</w:t>
      </w:r>
      <w:r w:rsidR="005C7BA0">
        <w:t xml:space="preserve"> motivate </w:t>
      </w:r>
      <w:r>
        <w:t>data sharing</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widowControl w:val="0"/>
      </w:pPr>
    </w:p>
    <w:p w14:paraId="6D111A0F" w14:textId="77777777" w:rsidR="002644D2" w:rsidRDefault="00A14B97">
      <w:pPr>
        <w:widowControl w:val="0"/>
      </w:pPr>
      <w:r>
        <w:rPr>
          <w:b/>
        </w:rPr>
        <w:t>Software Citation</w:t>
      </w:r>
    </w:p>
    <w:p w14:paraId="44219A46" w14:textId="77777777" w:rsidR="002644D2" w:rsidRDefault="002644D2">
      <w:pPr>
        <w:widowControl w:val="0"/>
      </w:pPr>
    </w:p>
    <w:p w14:paraId="58284DC3" w14:textId="3BAA7835" w:rsidR="002644D2" w:rsidRDefault="00A14B97">
      <w:pPr>
        <w:widowControl w:val="0"/>
      </w:pPr>
      <w:r>
        <w:lastRenderedPageBreak/>
        <w:t xml:space="preserve">Software citation requires both a practice and a design literature of its own. Software use and reuse is important for contemporary scientific methods and scholarly communication, and verifying, replicating, and building upon these studies requires adequate and consistently adopted modes of software citation. The </w:t>
      </w:r>
      <w:r w:rsidR="00751091">
        <w:t xml:space="preserve">small existing </w:t>
      </w:r>
      <w:r>
        <w:t xml:space="preserve">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9A744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widowControl w:val="0"/>
      </w:pPr>
    </w:p>
    <w:p w14:paraId="2789D67E" w14:textId="32009825" w:rsidR="002644D2" w:rsidRDefault="00A14B97">
      <w:pPr>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8F49EB">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widowControl w:val="0"/>
      </w:pPr>
    </w:p>
    <w:p w14:paraId="1F855D2C" w14:textId="19F18BC1" w:rsidR="002644D2" w:rsidRDefault="00A14B97">
      <w:pPr>
        <w:widowControl w:val="0"/>
      </w:pPr>
      <w:r>
        <w:t>One mode of assessing both current practice and proposed solutions is to compare them against the criteria for citation identified above.</w:t>
      </w:r>
      <w:r w:rsidR="00B806F9">
        <w:t xml:space="preserve"> </w:t>
      </w:r>
      <w:r>
        <w:t xml:space="preserve">Extending the criteria for data citation to software citation is appropriate since the practices share technological challenges and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xml:space="preserve">. From these similarities and the foundational criteria from traditional citations, we </w:t>
      </w:r>
      <w:r w:rsidR="00200D9B">
        <w:t xml:space="preserve">identify the functions of </w:t>
      </w:r>
      <w:r>
        <w:t>credit</w:t>
      </w:r>
      <w:r w:rsidR="00663BE6">
        <w:t>ing</w:t>
      </w:r>
      <w:r>
        <w: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widowControl w:val="0"/>
      </w:pPr>
    </w:p>
    <w:p w14:paraId="2F244669" w14:textId="2610E979" w:rsidR="002644D2" w:rsidRDefault="00A14B97">
      <w:pPr>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rsidR="007A158D">
        <w:t xml:space="preserve">. </w:t>
      </w:r>
      <w:r>
        <w:t>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lastRenderedPageBreak/>
        <w:t>Method</w:t>
      </w:r>
    </w:p>
    <w:p w14:paraId="34329661" w14:textId="77777777" w:rsidR="002644D2" w:rsidRDefault="002644D2">
      <w:pPr>
        <w:widowControl w:val="0"/>
      </w:pPr>
    </w:p>
    <w:p w14:paraId="13BFE161" w14:textId="4E44F47E" w:rsidR="002644D2" w:rsidRDefault="00A14B97">
      <w:pPr>
        <w:widowControl w:val="0"/>
      </w:pPr>
      <w:r>
        <w:t xml:space="preserve">We identified a </w:t>
      </w:r>
      <w:r w:rsidR="008F248D">
        <w:t>balanced</w:t>
      </w:r>
      <w:r w:rsidR="003F4274">
        <w:t xml:space="preserve"> and representative</w:t>
      </w:r>
      <w:r>
        <w:t xml:space="preserve"> sample of the biology literature and undertook classic content analysis based on our development of two reliable content analytic schemes.</w:t>
      </w:r>
    </w:p>
    <w:p w14:paraId="43360D6C" w14:textId="77777777" w:rsidR="002644D2" w:rsidRDefault="002644D2">
      <w:pPr>
        <w:widowControl w:val="0"/>
      </w:pPr>
    </w:p>
    <w:p w14:paraId="0BADB125" w14:textId="1852A3F1" w:rsidR="002644D2" w:rsidRDefault="00A14B97">
      <w:r>
        <w:t xml:space="preserve">We chose to confine our analysis to a single domain, trading off broad scientific coverage against achieving a larger sample size. Biology is a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55237C">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Since we are interested in contemporary practices, we confined our sample frame to articles published between 2000 and 2010 (the last complete year when we took the sample).</w:t>
      </w:r>
      <w:r w:rsidR="008F248D">
        <w:t xml:space="preserve"> </w:t>
      </w:r>
      <w:r w:rsidR="00B041A9">
        <w:t>Scientific attention is concentrated towards certain journals, albeit different journals in different fields and subfields; overall the hierarchy of scientific journals forms a non-normal, exponential-like distribution, such as in Bradford’s law</w:t>
      </w:r>
      <w:r w:rsidR="003E48D7">
        <w:t xml:space="preserve"> </w:t>
      </w:r>
      <w:r w:rsidR="003E48D7">
        <w:fldChar w:fldCharType="begin"/>
      </w:r>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r w:rsidR="003E48D7">
        <w:fldChar w:fldCharType="separate"/>
      </w:r>
      <w:r w:rsidR="00D200A9">
        <w:rPr>
          <w:noProof/>
        </w:rPr>
        <w:t>(Bradford, 1934; Brookes, 1985)</w:t>
      </w:r>
      <w:r w:rsidR="003E48D7">
        <w:fldChar w:fldCharType="end"/>
      </w:r>
      <w:r w:rsidR="00B041A9">
        <w:t xml:space="preserve">.  Such distributions are difficult to sample from: there is no “typical” item in such a distribution. It would be problematic to only study widely read (“top”) journals, but equally problematic to study only less well-read journals. </w:t>
      </w:r>
      <w:r w:rsidR="00722174">
        <w:t>Accordingly</w:t>
      </w:r>
      <w:r w:rsidR="00C43547">
        <w:t>,</w:t>
      </w:r>
      <w:r w:rsidR="00B041A9">
        <w:t xml:space="preserve"> we sought to study a sample balanced for overall coverage and likely influence.</w:t>
      </w:r>
    </w:p>
    <w:p w14:paraId="217181CE" w14:textId="77777777" w:rsidR="002644D2" w:rsidRDefault="002644D2">
      <w:pPr>
        <w:widowControl w:val="0"/>
      </w:pPr>
    </w:p>
    <w:p w14:paraId="1A8D7981" w14:textId="2057CE13" w:rsidR="002644D2" w:rsidRDefault="00A14B97">
      <w:pPr>
        <w:widowControl w:val="0"/>
      </w:pPr>
      <w:r>
        <w:t>We identified a set of 18 biology-related subject headings in biology using the 2010 ISI Web of Science</w:t>
      </w:r>
      <w:r w:rsidR="00B041A9">
        <w:t>.</w:t>
      </w:r>
      <w:r w:rsidR="003E4875">
        <w:t xml:space="preserve"> </w:t>
      </w:r>
      <w:r>
        <w:t xml:space="preserve">We took all of the 1,455 journals included in these headings and sorted them by their </w:t>
      </w:r>
      <w:r w:rsidR="00B041A9">
        <w:t xml:space="preserve">journal </w:t>
      </w:r>
      <w:r>
        <w:t xml:space="preserve">impact factor. Previous research has found differences in practices between higher and lower </w:t>
      </w:r>
      <w:r w:rsidR="00B041A9">
        <w:t>impact factors</w:t>
      </w:r>
      <w:r>
        <w:t xml:space="preserve">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rsidR="00B041A9">
        <w:t xml:space="preserve"> and journal impact factor seemed an appropriate proxy for overall influence or breadth of readership. While there are many criticisms of journal impact factor, particularly for assessing influence of specific articles or authors, the journal unit of analysis is well suited for our study since the policies of journals seem likely to </w:t>
      </w:r>
      <w:r w:rsidR="00DD26B4">
        <w:t>affect</w:t>
      </w:r>
      <w:r w:rsidR="00B041A9">
        <w:t xml:space="preserve"> the form of articles.</w:t>
      </w:r>
      <w:r>
        <w:t xml:space="preserve"> Thus</w:t>
      </w:r>
      <w:r w:rsidR="00DD26B4">
        <w:t xml:space="preserve"> </w:t>
      </w:r>
      <w:r>
        <w:t xml:space="preserve">we divided our journal list into three groups: the first group of journals included those ranked 1 through 10 (10 journals), the second had those ranked 11-110 (100 journals), and the third had the rest those ranked 111-1455 (1,345 journals). We combined the journals with </w:t>
      </w:r>
      <w:r w:rsidR="00DD26B4">
        <w:t xml:space="preserve">strings for </w:t>
      </w:r>
      <w:r>
        <w:t xml:space="preserve">the years (2000-2010) and weeks (1-51) to yield a sampling frame that covered each of the journals across the whole time period (2000-01 through 2010-52).  We then randomly selected </w:t>
      </w:r>
      <w:r w:rsidR="00336F98">
        <w:t>90</w:t>
      </w:r>
      <w:r w:rsidR="00DD26B4">
        <w:t xml:space="preserve"> </w:t>
      </w:r>
      <w:r>
        <w:t>journal-year-week tuples for each strata. We worked through this list taking the first 30 issues listed that appeared to be from journals that publish original research, as opposed to review journals.</w:t>
      </w:r>
    </w:p>
    <w:p w14:paraId="407B1025" w14:textId="77777777" w:rsidR="002644D2" w:rsidRDefault="002644D2">
      <w:pPr>
        <w:widowControl w:val="0"/>
      </w:pPr>
    </w:p>
    <w:p w14:paraId="4C2743D1" w14:textId="35AFFD60" w:rsidR="002644D2" w:rsidRDefault="00A14B97">
      <w:pPr>
        <w:widowControl w:val="0"/>
      </w:pPr>
      <w:r>
        <w:t>We manually retrieved the issue from the journal website that was current in the year and week number. When an issue was dated during or after the chosen week, we chose the issue that came out prior to that week. We found two journals in the sample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widowControl w:val="0"/>
      </w:pPr>
    </w:p>
    <w:p w14:paraId="6548F002" w14:textId="57AC467D" w:rsidR="00E67384" w:rsidRDefault="00A14B97">
      <w:pPr>
        <w:widowControl w:val="0"/>
      </w:pPr>
      <w:r>
        <w:lastRenderedPageBreak/>
        <w:t>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w:t>
      </w:r>
      <w:r w:rsidR="00856FB8">
        <w:t xml:space="preserve"> article</w:t>
      </w:r>
      <w:r>
        <w:t>. We continued this process until we had 30 research articles from each strata</w:t>
      </w:r>
      <w:r w:rsidR="00B2282E">
        <w:t>,</w:t>
      </w:r>
      <w:r>
        <w:t xml:space="preserve"> a total dataset </w:t>
      </w:r>
      <w:r w:rsidR="00E67384">
        <w:t xml:space="preserve">of 90 biology research articles, as shown in </w:t>
      </w:r>
      <w:r w:rsidR="00883DCA">
        <w:t>Table 1</w:t>
      </w:r>
      <w:r w:rsidR="00E67384">
        <w:t>.</w:t>
      </w:r>
    </w:p>
    <w:p w14:paraId="3B9101CD" w14:textId="027D80AF" w:rsidR="00E67384" w:rsidRDefault="00E67384" w:rsidP="00E67384">
      <w:pPr>
        <w:pStyle w:val="Caption"/>
        <w:keepNext/>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5A7866" w14:paraId="2D5A94B8" w14:textId="77777777" w:rsidTr="00B738FD">
        <w:tc>
          <w:tcPr>
            <w:tcW w:w="2850" w:type="dxa"/>
            <w:tcMar>
              <w:top w:w="100" w:type="dxa"/>
              <w:left w:w="100" w:type="dxa"/>
              <w:bottom w:w="100" w:type="dxa"/>
              <w:right w:w="100" w:type="dxa"/>
            </w:tcMar>
          </w:tcPr>
          <w:p w14:paraId="43B0EBDA" w14:textId="77777777" w:rsidR="005A7866" w:rsidRDefault="005A7866" w:rsidP="00B738FD">
            <w:pPr>
              <w:widowControl w:val="0"/>
              <w:spacing w:line="240" w:lineRule="auto"/>
            </w:pPr>
          </w:p>
        </w:tc>
        <w:tc>
          <w:tcPr>
            <w:tcW w:w="2145" w:type="dxa"/>
            <w:tcMar>
              <w:top w:w="100" w:type="dxa"/>
              <w:left w:w="100" w:type="dxa"/>
              <w:bottom w:w="100" w:type="dxa"/>
              <w:right w:w="100" w:type="dxa"/>
            </w:tcMar>
          </w:tcPr>
          <w:p w14:paraId="7554EED2" w14:textId="77777777" w:rsidR="005A7866" w:rsidRDefault="005A7866" w:rsidP="00B738FD">
            <w:pPr>
              <w:widowControl w:val="0"/>
              <w:spacing w:line="240" w:lineRule="auto"/>
            </w:pPr>
            <w:r>
              <w:t>Strata 1</w:t>
            </w:r>
          </w:p>
        </w:tc>
        <w:tc>
          <w:tcPr>
            <w:tcW w:w="2025" w:type="dxa"/>
            <w:tcMar>
              <w:top w:w="100" w:type="dxa"/>
              <w:left w:w="100" w:type="dxa"/>
              <w:bottom w:w="100" w:type="dxa"/>
              <w:right w:w="100" w:type="dxa"/>
            </w:tcMar>
          </w:tcPr>
          <w:p w14:paraId="565AEC51" w14:textId="77777777" w:rsidR="005A7866" w:rsidRDefault="005A7866" w:rsidP="00B738FD">
            <w:pPr>
              <w:widowControl w:val="0"/>
              <w:spacing w:line="240" w:lineRule="auto"/>
            </w:pPr>
            <w:r>
              <w:t>Strata 2</w:t>
            </w:r>
          </w:p>
        </w:tc>
        <w:tc>
          <w:tcPr>
            <w:tcW w:w="2340" w:type="dxa"/>
            <w:tcMar>
              <w:top w:w="100" w:type="dxa"/>
              <w:left w:w="100" w:type="dxa"/>
              <w:bottom w:w="100" w:type="dxa"/>
              <w:right w:w="100" w:type="dxa"/>
            </w:tcMar>
          </w:tcPr>
          <w:p w14:paraId="7928CD58" w14:textId="77777777" w:rsidR="005A7866" w:rsidRDefault="005A7866" w:rsidP="00B738FD">
            <w:pPr>
              <w:widowControl w:val="0"/>
              <w:spacing w:line="240" w:lineRule="auto"/>
            </w:pPr>
            <w:r>
              <w:t>Strata 3</w:t>
            </w:r>
          </w:p>
        </w:tc>
      </w:tr>
      <w:tr w:rsidR="005A7866" w14:paraId="6EA33804" w14:textId="77777777" w:rsidTr="00B738FD">
        <w:tc>
          <w:tcPr>
            <w:tcW w:w="2850" w:type="dxa"/>
            <w:tcMar>
              <w:top w:w="100" w:type="dxa"/>
              <w:left w:w="100" w:type="dxa"/>
              <w:bottom w:w="100" w:type="dxa"/>
              <w:right w:w="100" w:type="dxa"/>
            </w:tcMar>
          </w:tcPr>
          <w:p w14:paraId="0708121E" w14:textId="77777777" w:rsidR="005A7866" w:rsidRDefault="005A7866" w:rsidP="00B738FD">
            <w:pPr>
              <w:widowControl w:val="0"/>
              <w:spacing w:line="240" w:lineRule="auto"/>
            </w:pPr>
            <w:r>
              <w:t>Journals in Sample Frame</w:t>
            </w:r>
          </w:p>
        </w:tc>
        <w:tc>
          <w:tcPr>
            <w:tcW w:w="2145" w:type="dxa"/>
            <w:tcMar>
              <w:top w:w="100" w:type="dxa"/>
              <w:left w:w="100" w:type="dxa"/>
              <w:bottom w:w="100" w:type="dxa"/>
              <w:right w:w="100" w:type="dxa"/>
            </w:tcMar>
          </w:tcPr>
          <w:p w14:paraId="5BABB002" w14:textId="77777777" w:rsidR="005A7866" w:rsidRDefault="005A7866" w:rsidP="00B738FD">
            <w:pPr>
              <w:widowControl w:val="0"/>
              <w:spacing w:line="240" w:lineRule="auto"/>
            </w:pPr>
            <w:r>
              <w:t>10</w:t>
            </w:r>
          </w:p>
        </w:tc>
        <w:tc>
          <w:tcPr>
            <w:tcW w:w="2025" w:type="dxa"/>
            <w:tcMar>
              <w:top w:w="100" w:type="dxa"/>
              <w:left w:w="100" w:type="dxa"/>
              <w:bottom w:w="100" w:type="dxa"/>
              <w:right w:w="100" w:type="dxa"/>
            </w:tcMar>
          </w:tcPr>
          <w:p w14:paraId="648C35E2" w14:textId="77777777" w:rsidR="005A7866" w:rsidRDefault="005A7866" w:rsidP="00B738FD">
            <w:pPr>
              <w:widowControl w:val="0"/>
              <w:spacing w:line="240" w:lineRule="auto"/>
            </w:pPr>
            <w:r>
              <w:t>100</w:t>
            </w:r>
          </w:p>
        </w:tc>
        <w:tc>
          <w:tcPr>
            <w:tcW w:w="2340" w:type="dxa"/>
            <w:tcMar>
              <w:top w:w="100" w:type="dxa"/>
              <w:left w:w="100" w:type="dxa"/>
              <w:bottom w:w="100" w:type="dxa"/>
              <w:right w:w="100" w:type="dxa"/>
            </w:tcMar>
          </w:tcPr>
          <w:p w14:paraId="71FC1449" w14:textId="77777777" w:rsidR="005A7866" w:rsidRDefault="005A7866" w:rsidP="00B738FD">
            <w:pPr>
              <w:widowControl w:val="0"/>
              <w:spacing w:line="240" w:lineRule="auto"/>
            </w:pPr>
            <w:r>
              <w:t>1,345</w:t>
            </w:r>
          </w:p>
        </w:tc>
      </w:tr>
      <w:tr w:rsidR="005A7866" w14:paraId="6F6A47BA" w14:textId="77777777" w:rsidTr="00B738FD">
        <w:tc>
          <w:tcPr>
            <w:tcW w:w="2850" w:type="dxa"/>
            <w:tcMar>
              <w:top w:w="100" w:type="dxa"/>
              <w:left w:w="100" w:type="dxa"/>
              <w:bottom w:w="100" w:type="dxa"/>
              <w:right w:w="100" w:type="dxa"/>
            </w:tcMar>
          </w:tcPr>
          <w:p w14:paraId="06A8E944" w14:textId="77777777" w:rsidR="005A7866" w:rsidRDefault="005A7866" w:rsidP="00B738FD">
            <w:pPr>
              <w:widowControl w:val="0"/>
              <w:spacing w:line="240" w:lineRule="auto"/>
            </w:pPr>
            <w:r>
              <w:t>Articles in Sample</w:t>
            </w:r>
          </w:p>
        </w:tc>
        <w:tc>
          <w:tcPr>
            <w:tcW w:w="2145" w:type="dxa"/>
            <w:tcMar>
              <w:top w:w="100" w:type="dxa"/>
              <w:left w:w="100" w:type="dxa"/>
              <w:bottom w:w="100" w:type="dxa"/>
              <w:right w:w="100" w:type="dxa"/>
            </w:tcMar>
          </w:tcPr>
          <w:p w14:paraId="19099A44" w14:textId="77777777" w:rsidR="005A7866" w:rsidRDefault="005A7866" w:rsidP="00B738FD">
            <w:pPr>
              <w:widowControl w:val="0"/>
              <w:spacing w:line="240" w:lineRule="auto"/>
            </w:pPr>
            <w:r>
              <w:t>30</w:t>
            </w:r>
          </w:p>
        </w:tc>
        <w:tc>
          <w:tcPr>
            <w:tcW w:w="2025" w:type="dxa"/>
            <w:tcMar>
              <w:top w:w="100" w:type="dxa"/>
              <w:left w:w="100" w:type="dxa"/>
              <w:bottom w:w="100" w:type="dxa"/>
              <w:right w:w="100" w:type="dxa"/>
            </w:tcMar>
          </w:tcPr>
          <w:p w14:paraId="206FDDE6" w14:textId="77777777" w:rsidR="005A7866" w:rsidRDefault="005A7866" w:rsidP="00B738FD">
            <w:pPr>
              <w:widowControl w:val="0"/>
              <w:spacing w:line="240" w:lineRule="auto"/>
            </w:pPr>
            <w:r>
              <w:t>30</w:t>
            </w:r>
          </w:p>
        </w:tc>
        <w:tc>
          <w:tcPr>
            <w:tcW w:w="2340" w:type="dxa"/>
            <w:tcMar>
              <w:top w:w="100" w:type="dxa"/>
              <w:left w:w="100" w:type="dxa"/>
              <w:bottom w:w="100" w:type="dxa"/>
              <w:right w:w="100" w:type="dxa"/>
            </w:tcMar>
          </w:tcPr>
          <w:p w14:paraId="7EA0870F" w14:textId="77777777" w:rsidR="005A7866" w:rsidRDefault="005A7866" w:rsidP="00B738FD">
            <w:pPr>
              <w:widowControl w:val="0"/>
              <w:spacing w:line="240" w:lineRule="auto"/>
            </w:pPr>
            <w:r>
              <w:t>30</w:t>
            </w:r>
          </w:p>
        </w:tc>
      </w:tr>
      <w:tr w:rsidR="005A7866" w14:paraId="31D59434" w14:textId="77777777" w:rsidTr="00B738FD">
        <w:tc>
          <w:tcPr>
            <w:tcW w:w="2850" w:type="dxa"/>
            <w:tcMar>
              <w:top w:w="100" w:type="dxa"/>
              <w:left w:w="100" w:type="dxa"/>
              <w:bottom w:w="100" w:type="dxa"/>
              <w:right w:w="100" w:type="dxa"/>
            </w:tcMar>
          </w:tcPr>
          <w:p w14:paraId="5B4E9F62" w14:textId="77777777" w:rsidR="005A7866" w:rsidRDefault="005A7866" w:rsidP="00B738FD">
            <w:pPr>
              <w:widowControl w:val="0"/>
              <w:spacing w:line="240" w:lineRule="auto"/>
            </w:pPr>
            <w:r>
              <w:t>Journals in Sample</w:t>
            </w:r>
          </w:p>
        </w:tc>
        <w:tc>
          <w:tcPr>
            <w:tcW w:w="2145" w:type="dxa"/>
            <w:tcMar>
              <w:top w:w="100" w:type="dxa"/>
              <w:left w:w="100" w:type="dxa"/>
              <w:bottom w:w="100" w:type="dxa"/>
              <w:right w:w="100" w:type="dxa"/>
            </w:tcMar>
          </w:tcPr>
          <w:p w14:paraId="72455355" w14:textId="77777777" w:rsidR="005A7866" w:rsidRDefault="005A7866" w:rsidP="00B738FD">
            <w:pPr>
              <w:widowControl w:val="0"/>
              <w:spacing w:line="240" w:lineRule="auto"/>
            </w:pPr>
            <w:r>
              <w:t>5</w:t>
            </w:r>
          </w:p>
        </w:tc>
        <w:tc>
          <w:tcPr>
            <w:tcW w:w="2025" w:type="dxa"/>
            <w:tcMar>
              <w:top w:w="100" w:type="dxa"/>
              <w:left w:w="100" w:type="dxa"/>
              <w:bottom w:w="100" w:type="dxa"/>
              <w:right w:w="100" w:type="dxa"/>
            </w:tcMar>
          </w:tcPr>
          <w:p w14:paraId="689AD0D3" w14:textId="77777777" w:rsidR="005A7866" w:rsidRDefault="005A7866" w:rsidP="00B738FD">
            <w:pPr>
              <w:widowControl w:val="0"/>
              <w:spacing w:line="240" w:lineRule="auto"/>
            </w:pPr>
            <w:r>
              <w:t>23</w:t>
            </w:r>
          </w:p>
        </w:tc>
        <w:tc>
          <w:tcPr>
            <w:tcW w:w="2340" w:type="dxa"/>
            <w:tcMar>
              <w:top w:w="100" w:type="dxa"/>
              <w:left w:w="100" w:type="dxa"/>
              <w:bottom w:w="100" w:type="dxa"/>
              <w:right w:w="100" w:type="dxa"/>
            </w:tcMar>
          </w:tcPr>
          <w:p w14:paraId="164A0CB1" w14:textId="77777777" w:rsidR="005A7866" w:rsidRDefault="005A7866" w:rsidP="00B738FD">
            <w:pPr>
              <w:widowControl w:val="0"/>
              <w:spacing w:line="240" w:lineRule="auto"/>
            </w:pPr>
            <w:r>
              <w:t>30</w:t>
            </w:r>
          </w:p>
        </w:tc>
      </w:tr>
    </w:tbl>
    <w:p w14:paraId="737DFF1D" w14:textId="3DF44533" w:rsidR="005A7866" w:rsidRPr="005A7866" w:rsidRDefault="005A7866" w:rsidP="005A7866">
      <w:bookmarkStart w:id="3" w:name="_Ref268960631"/>
      <w:r>
        <w:t xml:space="preserve">Table </w:t>
      </w:r>
      <w:r>
        <w:fldChar w:fldCharType="begin"/>
      </w:r>
      <w:r>
        <w:instrText xml:space="preserve"> SEQ Table \* ARABIC </w:instrText>
      </w:r>
      <w:r>
        <w:fldChar w:fldCharType="separate"/>
      </w:r>
      <w:r>
        <w:rPr>
          <w:noProof/>
        </w:rPr>
        <w:t>1</w:t>
      </w:r>
      <w:r>
        <w:rPr>
          <w:noProof/>
        </w:rPr>
        <w:fldChar w:fldCharType="end"/>
      </w:r>
      <w:bookmarkEnd w:id="3"/>
      <w:r>
        <w:t>: Summary of sample and sample frame</w:t>
      </w:r>
    </w:p>
    <w:p w14:paraId="2F27ABE1" w14:textId="77777777" w:rsidR="000E6712" w:rsidRDefault="000E6712">
      <w:pPr>
        <w:widowControl w:val="0"/>
      </w:pPr>
    </w:p>
    <w:p w14:paraId="2ECA9459" w14:textId="0718FB3C" w:rsidR="002644D2" w:rsidRDefault="00A14B97">
      <w:pPr>
        <w:widowControl w:val="0"/>
      </w:pPr>
      <w:r>
        <w:t xml:space="preserve">We obtained PDFs of the articles and of any supplemental materials (these were often “methods and materials” online supplements with their own text and references lists).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883DCA">
        <w:t>Table 2</w:t>
      </w:r>
      <w:r w:rsidR="00E67384">
        <w:t xml:space="preserve"> shows a distribution of articles from well-known journals in the top strata by impact factor</w:t>
      </w:r>
      <w:r w:rsidR="00F97010">
        <w:t xml:space="preserve"> (we did not intend to only choose articles from 5 of the top 10, that was simply a result of the method of randomization)</w:t>
      </w:r>
      <w:r w:rsidR="00E67384">
        <w:t>.</w:t>
      </w:r>
    </w:p>
    <w:p w14:paraId="50BC7B88" w14:textId="77777777" w:rsidR="002644D2" w:rsidRDefault="002644D2" w:rsidP="000719F0">
      <w:bookmarkStart w:id="4" w:name="h.mhbalo8awr3v" w:colFirst="0" w:colLast="0"/>
      <w:bookmarkEnd w:id="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A7866" w14:paraId="3BA3ECF3" w14:textId="77777777" w:rsidTr="00B738FD">
        <w:tc>
          <w:tcPr>
            <w:tcW w:w="4680" w:type="dxa"/>
            <w:tcMar>
              <w:top w:w="100" w:type="dxa"/>
              <w:left w:w="100" w:type="dxa"/>
              <w:bottom w:w="100" w:type="dxa"/>
              <w:right w:w="100" w:type="dxa"/>
            </w:tcMar>
          </w:tcPr>
          <w:p w14:paraId="3975F4B9" w14:textId="77777777" w:rsidR="005A7866" w:rsidRDefault="005A7866" w:rsidP="00B738FD">
            <w:pPr>
              <w:widowControl w:val="0"/>
              <w:spacing w:line="240" w:lineRule="auto"/>
            </w:pPr>
            <w:bookmarkStart w:id="5" w:name="_Ref268960704"/>
            <w:r>
              <w:rPr>
                <w:b/>
              </w:rPr>
              <w:t>Journal Name</w:t>
            </w:r>
          </w:p>
        </w:tc>
        <w:tc>
          <w:tcPr>
            <w:tcW w:w="4680" w:type="dxa"/>
            <w:tcMar>
              <w:top w:w="100" w:type="dxa"/>
              <w:left w:w="100" w:type="dxa"/>
              <w:bottom w:w="100" w:type="dxa"/>
              <w:right w:w="100" w:type="dxa"/>
            </w:tcMar>
          </w:tcPr>
          <w:p w14:paraId="7D3A2B81" w14:textId="77777777" w:rsidR="005A7866" w:rsidRDefault="005A7866" w:rsidP="00B738FD">
            <w:pPr>
              <w:widowControl w:val="0"/>
              <w:spacing w:line="240" w:lineRule="auto"/>
            </w:pPr>
            <w:r>
              <w:rPr>
                <w:b/>
              </w:rPr>
              <w:t>Article Count</w:t>
            </w:r>
          </w:p>
        </w:tc>
      </w:tr>
      <w:tr w:rsidR="005A7866" w14:paraId="53BF84AB" w14:textId="77777777" w:rsidTr="00B738FD">
        <w:tc>
          <w:tcPr>
            <w:tcW w:w="4680" w:type="dxa"/>
            <w:tcMar>
              <w:top w:w="100" w:type="dxa"/>
              <w:left w:w="100" w:type="dxa"/>
              <w:bottom w:w="100" w:type="dxa"/>
              <w:right w:w="100" w:type="dxa"/>
            </w:tcMar>
          </w:tcPr>
          <w:p w14:paraId="1AC5EE23" w14:textId="77777777" w:rsidR="005A7866" w:rsidRDefault="005A7866" w:rsidP="00B738FD">
            <w:pPr>
              <w:widowControl w:val="0"/>
              <w:spacing w:line="240" w:lineRule="auto"/>
            </w:pPr>
            <w:r>
              <w:t>Science</w:t>
            </w:r>
          </w:p>
        </w:tc>
        <w:tc>
          <w:tcPr>
            <w:tcW w:w="4680" w:type="dxa"/>
            <w:tcMar>
              <w:top w:w="100" w:type="dxa"/>
              <w:left w:w="100" w:type="dxa"/>
              <w:bottom w:w="100" w:type="dxa"/>
              <w:right w:w="100" w:type="dxa"/>
            </w:tcMar>
          </w:tcPr>
          <w:p w14:paraId="364D6F9C" w14:textId="77777777" w:rsidR="005A7866" w:rsidRDefault="005A7866" w:rsidP="00B738FD">
            <w:pPr>
              <w:widowControl w:val="0"/>
              <w:spacing w:line="240" w:lineRule="auto"/>
            </w:pPr>
            <w:r>
              <w:t>7</w:t>
            </w:r>
          </w:p>
        </w:tc>
      </w:tr>
      <w:tr w:rsidR="005A7866" w14:paraId="61455F4E" w14:textId="77777777" w:rsidTr="00B738FD">
        <w:tc>
          <w:tcPr>
            <w:tcW w:w="4680" w:type="dxa"/>
            <w:tcMar>
              <w:top w:w="100" w:type="dxa"/>
              <w:left w:w="100" w:type="dxa"/>
              <w:bottom w:w="100" w:type="dxa"/>
              <w:right w:w="100" w:type="dxa"/>
            </w:tcMar>
          </w:tcPr>
          <w:p w14:paraId="75517B85" w14:textId="77777777" w:rsidR="005A7866" w:rsidRDefault="005A7866" w:rsidP="00B738FD">
            <w:pPr>
              <w:widowControl w:val="0"/>
              <w:spacing w:line="240" w:lineRule="auto"/>
            </w:pPr>
            <w:r>
              <w:t>Nature</w:t>
            </w:r>
          </w:p>
        </w:tc>
        <w:tc>
          <w:tcPr>
            <w:tcW w:w="4680" w:type="dxa"/>
            <w:tcMar>
              <w:top w:w="100" w:type="dxa"/>
              <w:left w:w="100" w:type="dxa"/>
              <w:bottom w:w="100" w:type="dxa"/>
              <w:right w:w="100" w:type="dxa"/>
            </w:tcMar>
          </w:tcPr>
          <w:p w14:paraId="51FC90A1" w14:textId="77777777" w:rsidR="005A7866" w:rsidRDefault="005A7866" w:rsidP="00B738FD">
            <w:pPr>
              <w:widowControl w:val="0"/>
              <w:spacing w:line="240" w:lineRule="auto"/>
            </w:pPr>
            <w:r>
              <w:t>5</w:t>
            </w:r>
          </w:p>
        </w:tc>
      </w:tr>
      <w:tr w:rsidR="005A7866" w14:paraId="2D4D0804" w14:textId="77777777" w:rsidTr="00B738FD">
        <w:tc>
          <w:tcPr>
            <w:tcW w:w="4680" w:type="dxa"/>
            <w:tcMar>
              <w:top w:w="100" w:type="dxa"/>
              <w:left w:w="100" w:type="dxa"/>
              <w:bottom w:w="100" w:type="dxa"/>
              <w:right w:w="100" w:type="dxa"/>
            </w:tcMar>
          </w:tcPr>
          <w:p w14:paraId="3D6625FA" w14:textId="77777777" w:rsidR="005A7866" w:rsidRDefault="005A7866" w:rsidP="00B738FD">
            <w:pPr>
              <w:widowControl w:val="0"/>
              <w:spacing w:line="240" w:lineRule="auto"/>
            </w:pPr>
            <w:r>
              <w:t>Cell</w:t>
            </w:r>
          </w:p>
        </w:tc>
        <w:tc>
          <w:tcPr>
            <w:tcW w:w="4680" w:type="dxa"/>
            <w:tcMar>
              <w:top w:w="100" w:type="dxa"/>
              <w:left w:w="100" w:type="dxa"/>
              <w:bottom w:w="100" w:type="dxa"/>
              <w:right w:w="100" w:type="dxa"/>
            </w:tcMar>
          </w:tcPr>
          <w:p w14:paraId="12CBBE37" w14:textId="77777777" w:rsidR="005A7866" w:rsidRDefault="005A7866" w:rsidP="00B738FD">
            <w:pPr>
              <w:widowControl w:val="0"/>
              <w:spacing w:line="240" w:lineRule="auto"/>
            </w:pPr>
            <w:r>
              <w:t>7</w:t>
            </w:r>
          </w:p>
        </w:tc>
      </w:tr>
      <w:tr w:rsidR="005A7866" w14:paraId="2451B5D9" w14:textId="77777777" w:rsidTr="00B738FD">
        <w:tc>
          <w:tcPr>
            <w:tcW w:w="4680" w:type="dxa"/>
            <w:tcMar>
              <w:top w:w="100" w:type="dxa"/>
              <w:left w:w="100" w:type="dxa"/>
              <w:bottom w:w="100" w:type="dxa"/>
              <w:right w:w="100" w:type="dxa"/>
            </w:tcMar>
          </w:tcPr>
          <w:p w14:paraId="7F395897" w14:textId="77777777" w:rsidR="005A7866" w:rsidRDefault="005A7866" w:rsidP="00B738FD">
            <w:pPr>
              <w:widowControl w:val="0"/>
              <w:spacing w:line="240" w:lineRule="auto"/>
            </w:pPr>
            <w:r>
              <w:t>Nature Biotechnology</w:t>
            </w:r>
          </w:p>
        </w:tc>
        <w:tc>
          <w:tcPr>
            <w:tcW w:w="4680" w:type="dxa"/>
            <w:tcMar>
              <w:top w:w="100" w:type="dxa"/>
              <w:left w:w="100" w:type="dxa"/>
              <w:bottom w:w="100" w:type="dxa"/>
              <w:right w:w="100" w:type="dxa"/>
            </w:tcMar>
          </w:tcPr>
          <w:p w14:paraId="5608A293" w14:textId="77777777" w:rsidR="005A7866" w:rsidRDefault="005A7866" w:rsidP="00B738FD">
            <w:pPr>
              <w:widowControl w:val="0"/>
              <w:spacing w:line="240" w:lineRule="auto"/>
            </w:pPr>
            <w:r>
              <w:t>5</w:t>
            </w:r>
          </w:p>
        </w:tc>
      </w:tr>
      <w:tr w:rsidR="005A7866" w14:paraId="34B1C54A" w14:textId="77777777" w:rsidTr="00B738FD">
        <w:tc>
          <w:tcPr>
            <w:tcW w:w="4680" w:type="dxa"/>
            <w:tcMar>
              <w:top w:w="100" w:type="dxa"/>
              <w:left w:w="100" w:type="dxa"/>
              <w:bottom w:w="100" w:type="dxa"/>
              <w:right w:w="100" w:type="dxa"/>
            </w:tcMar>
          </w:tcPr>
          <w:p w14:paraId="6DBA1481" w14:textId="77777777" w:rsidR="005A7866" w:rsidRDefault="005A7866" w:rsidP="00B738FD">
            <w:pPr>
              <w:widowControl w:val="0"/>
              <w:spacing w:line="240" w:lineRule="auto"/>
            </w:pPr>
            <w:r>
              <w:t>Nature Genetics</w:t>
            </w:r>
          </w:p>
        </w:tc>
        <w:tc>
          <w:tcPr>
            <w:tcW w:w="4680" w:type="dxa"/>
            <w:tcMar>
              <w:top w:w="100" w:type="dxa"/>
              <w:left w:w="100" w:type="dxa"/>
              <w:bottom w:w="100" w:type="dxa"/>
              <w:right w:w="100" w:type="dxa"/>
            </w:tcMar>
          </w:tcPr>
          <w:p w14:paraId="16B18E6E" w14:textId="77777777" w:rsidR="005A7866" w:rsidRDefault="005A7866" w:rsidP="00B738FD">
            <w:pPr>
              <w:widowControl w:val="0"/>
              <w:spacing w:line="240" w:lineRule="auto"/>
            </w:pPr>
            <w:r>
              <w:t>5</w:t>
            </w:r>
          </w:p>
        </w:tc>
      </w:tr>
    </w:tbl>
    <w:p w14:paraId="15946EB7" w14:textId="77777777" w:rsidR="005A7866" w:rsidRDefault="005A7866" w:rsidP="005A7866"/>
    <w:p w14:paraId="73E79036" w14:textId="77777777" w:rsidR="005A7866" w:rsidRDefault="005A7866" w:rsidP="005A7866">
      <w:r>
        <w:t xml:space="preserve">Table </w:t>
      </w:r>
      <w:r>
        <w:fldChar w:fldCharType="begin"/>
      </w:r>
      <w:r>
        <w:instrText xml:space="preserve"> SEQ Table \* ARABIC </w:instrText>
      </w:r>
      <w:r>
        <w:fldChar w:fldCharType="separate"/>
      </w:r>
      <w:r>
        <w:rPr>
          <w:noProof/>
        </w:rPr>
        <w:t>2</w:t>
      </w:r>
      <w:r>
        <w:rPr>
          <w:noProof/>
        </w:rPr>
        <w:fldChar w:fldCharType="end"/>
      </w:r>
      <w:bookmarkEnd w:id="5"/>
      <w:r>
        <w:t>: Numbers of articles included from Strata 1 journals</w:t>
      </w:r>
    </w:p>
    <w:p w14:paraId="370BB8E0" w14:textId="77777777" w:rsidR="00883DCA" w:rsidRDefault="00883DCA" w:rsidP="000719F0"/>
    <w:p w14:paraId="20D0275D" w14:textId="753017D2" w:rsidR="001C4FAB" w:rsidRDefault="001C4FAB" w:rsidP="000719F0">
      <w:r>
        <w:t xml:space="preserve">Our random selection of articles enables us to use our sample to make estimates about software </w:t>
      </w:r>
      <w:r w:rsidR="00DF744F">
        <w:t xml:space="preserve">mentions </w:t>
      </w:r>
      <w:r>
        <w:t xml:space="preserve">in the overall biology literature, because undertaking random sampling means it is reasonable to believe that </w:t>
      </w:r>
      <w:r w:rsidR="000B03B3">
        <w:t xml:space="preserve">sampling </w:t>
      </w:r>
      <w:r>
        <w:t>errors resulting from our specific sample are normally distributed. Accordingly we are able to present 95% confidence intervals</w:t>
      </w:r>
      <w:r w:rsidR="00235DF7">
        <w:t>,</w:t>
      </w:r>
      <w:r>
        <w:t xml:space="preserve"> </w:t>
      </w:r>
      <w:r w:rsidR="00D07855">
        <w:t xml:space="preserve">for the population </w:t>
      </w:r>
      <w:r>
        <w:t xml:space="preserve">around the characteristics of the sample we report, providing upper and lower </w:t>
      </w:r>
      <w:r>
        <w:lastRenderedPageBreak/>
        <w:t xml:space="preserve">bounds for </w:t>
      </w:r>
      <w:r w:rsidR="00ED4361">
        <w:t xml:space="preserve">the results we report in </w:t>
      </w:r>
      <w:r>
        <w:t xml:space="preserve">the </w:t>
      </w:r>
      <w:r w:rsidR="00ED4361">
        <w:t>population of biology articles.</w:t>
      </w:r>
      <w:r w:rsidR="000F171A">
        <w:t xml:space="preserve"> </w:t>
      </w:r>
      <w:r w:rsidR="0089581F">
        <w:rPr>
          <w:rFonts w:ascii="Calibri" w:eastAsia="Calibri" w:hAnsi="Calibri" w:cs="Calibri"/>
        </w:rPr>
        <w:t>These estimates treat each mention as independent, not adjusting for the reality that ways of mentioning software may be influenced by authors and journals (i.e., within articles). This is not ideal but since authors are not necessarily consistent (even within articles) and, more importantly, readers read widely across journals and articles by different authors, readers are going to encounter many varying ways of mentioning software, even if there is some consistency within specific journals or authors.</w:t>
      </w:r>
      <w:r w:rsidR="0089581F">
        <w:t xml:space="preserve"> </w:t>
      </w:r>
      <w:r w:rsidR="000F171A">
        <w:t>We conducted the statistics with the R functions pro</w:t>
      </w:r>
      <w:r w:rsidR="00CF66AF">
        <w:t xml:space="preserve">p.test and chisq.test </w:t>
      </w:r>
      <w:r w:rsidR="00CF66AF">
        <w:fldChar w:fldCharType="begin"/>
      </w:r>
      <w:r w:rsidR="009A7448">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(Methodological)","page":"582–598","volume":"30","issue":"3","author":[{"family":"Hope","given":"Adery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r w:rsidR="00CF66AF">
        <w:fldChar w:fldCharType="separate"/>
      </w:r>
      <w:r w:rsidR="00CF66AF">
        <w:rPr>
          <w:noProof/>
        </w:rPr>
        <w:t>(</w:t>
      </w:r>
      <w:r w:rsidR="00DF744F">
        <w:rPr>
          <w:noProof/>
        </w:rPr>
        <w:t xml:space="preserve">based on </w:t>
      </w:r>
      <w:r w:rsidR="00CF66AF">
        <w:rPr>
          <w:noProof/>
        </w:rPr>
        <w:t>Hope, 1968; Newcombe, 1998)</w:t>
      </w:r>
      <w:r w:rsidR="00CF66AF">
        <w:fldChar w:fldCharType="end"/>
      </w:r>
      <w:r w:rsidR="00CF66AF">
        <w:t xml:space="preserve">. </w:t>
      </w:r>
      <w:r w:rsidR="000D51F9">
        <w:t>The dataset and f</w:t>
      </w:r>
      <w:r w:rsidR="00D956BB">
        <w:t xml:space="preserve">ull analysis scripts </w:t>
      </w:r>
      <w:r w:rsidR="000D51F9">
        <w:t xml:space="preserve">are </w:t>
      </w:r>
      <w:r w:rsidR="00D956BB">
        <w:t>available</w:t>
      </w:r>
      <w:r w:rsidR="00CF66AF">
        <w:t xml:space="preserve"> at </w:t>
      </w:r>
      <w:r w:rsidR="000D51F9">
        <w:t>http</w:t>
      </w:r>
      <w:r w:rsidR="000D51F9" w:rsidRPr="000A5048">
        <w:t>://github.com/jameshowison/softcite/</w:t>
      </w:r>
      <w:r w:rsidR="000D51F9">
        <w:t>.</w:t>
      </w:r>
    </w:p>
    <w:p w14:paraId="7523847C" w14:textId="77777777" w:rsidR="001C4FAB" w:rsidRDefault="001C4FAB" w:rsidP="000719F0"/>
    <w:p w14:paraId="62397158" w14:textId="032587ED" w:rsidR="008673B7" w:rsidRDefault="008C545E" w:rsidP="000719F0">
      <w:r>
        <w:t>I</w:t>
      </w:r>
      <w:r w:rsidR="008673B7">
        <w:t>n the analysis below we present results both in aggregate and</w:t>
      </w:r>
      <w:r w:rsidR="006F7AD7">
        <w:t>, in some cases,</w:t>
      </w:r>
      <w:r w:rsidR="008673B7">
        <w:t xml:space="preserve"> broken out by journal impact factor strata.</w:t>
      </w:r>
      <w:r w:rsidR="000B03B3">
        <w:t xml:space="preserve"> In many cases our statistical analysis show no </w:t>
      </w:r>
      <w:r w:rsidR="00343322">
        <w:t xml:space="preserve">statistically significant </w:t>
      </w:r>
      <w:r w:rsidR="000B03B3">
        <w:t xml:space="preserve">differences between strata, but we do not rely on those results for our </w:t>
      </w:r>
      <w:r w:rsidR="005E34DB">
        <w:t xml:space="preserve">main </w:t>
      </w:r>
      <w:r w:rsidR="000B03B3">
        <w:t>conclusions. Indeed the contribution of this paper is towards informing policy-making and prompting the emergence of a</w:t>
      </w:r>
      <w:r w:rsidR="00DD5724">
        <w:t xml:space="preserve"> design literature for software </w:t>
      </w:r>
      <w:r w:rsidR="00097DDF">
        <w:t xml:space="preserve">mentions </w:t>
      </w:r>
      <w:r w:rsidR="00DD5724">
        <w:t>in scientific articles</w:t>
      </w:r>
      <w:r w:rsidR="000B03B3">
        <w:t xml:space="preserve">; in that context it is unclear that any specific size of difference </w:t>
      </w:r>
      <w:r w:rsidR="00097DDF">
        <w:t xml:space="preserve">(effect size) </w:t>
      </w:r>
      <w:r w:rsidR="000B03B3">
        <w:t>between strata would matter and without that it is hard to estimate the statistical power needed for reliable between strata comparisons</w:t>
      </w:r>
      <w:r w:rsidR="005017BB">
        <w:t>.</w:t>
      </w:r>
    </w:p>
    <w:p w14:paraId="69DBF09D" w14:textId="77777777" w:rsidR="002644D2" w:rsidRDefault="00A14B97">
      <w:pPr>
        <w:pStyle w:val="Heading2"/>
        <w:widowControl w:val="0"/>
        <w:contextualSpacing w:val="0"/>
      </w:pPr>
      <w:bookmarkStart w:id="6" w:name="h.eli2of3yqurm" w:colFirst="0" w:colLast="0"/>
      <w:bookmarkEnd w:id="6"/>
      <w:r>
        <w:t>Coding scheme development</w:t>
      </w:r>
    </w:p>
    <w:p w14:paraId="35AA9991" w14:textId="77777777" w:rsidR="002644D2" w:rsidRDefault="002644D2">
      <w:pPr>
        <w:widowControl w:val="0"/>
      </w:pPr>
    </w:p>
    <w:p w14:paraId="6CD2240B" w14:textId="77777777" w:rsidR="002644D2" w:rsidRDefault="00A14B97">
      <w:pPr>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7" w:name="h.ryuklk5ayj9g" w:colFirst="0" w:colLast="0"/>
      <w:bookmarkEnd w:id="7"/>
      <w:r>
        <w:t>Identifying software mentions</w:t>
      </w:r>
    </w:p>
    <w:p w14:paraId="0AE56793" w14:textId="62F0670C" w:rsidR="002644D2" w:rsidRDefault="00A14B97">
      <w:pPr>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r w:rsidR="00FD77FA">
        <w:t>We considered coding for situations where it was apparent that software was used but not mentioned at all, such as when a paper presents statistics or figures but with no mention of the software almost definitely used to create them. Unfortunately, while this would be very interesting</w:t>
      </w:r>
      <w:r w:rsidR="004E68CA">
        <w:t>,</w:t>
      </w:r>
      <w:r w:rsidR="00FD77FA">
        <w:t xml:space="preserve"> we concluded that this would be too speculative and difficult to achieve reliability in coding; accordingly we confined our coding to identifying explicit mentions of software.</w:t>
      </w:r>
    </w:p>
    <w:p w14:paraId="1DC32C40" w14:textId="77777777" w:rsidR="002644D2" w:rsidRDefault="002644D2">
      <w:pPr>
        <w:widowControl w:val="0"/>
      </w:pPr>
    </w:p>
    <w:p w14:paraId="63854F6A" w14:textId="5CC272DC" w:rsidR="002644D2" w:rsidRDefault="00A14B97">
      <w:pPr>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w:t>
      </w:r>
      <w:r w:rsidR="00314D5F">
        <w:t xml:space="preserve">units </w:t>
      </w:r>
      <w:r>
        <w:t>th</w:t>
      </w:r>
      <w:r w:rsidR="00534F26">
        <w:t xml:space="preserve">ey think </w:t>
      </w:r>
      <w:r w:rsidR="00314D5F">
        <w:t xml:space="preserve">do </w:t>
      </w:r>
      <w:r w:rsidR="00534F26">
        <w:t>not</w:t>
      </w:r>
      <w:r w:rsidR="00314D5F">
        <w:t xml:space="preserve">. Further, </w:t>
      </w:r>
      <w:r>
        <w:t xml:space="preserve">software mentions are sparse in the dataset. In this sense using agreement statistics on, say, a sentence level, would substantially inflate agreement due to the many sentences coded as not mentioning software. Given the </w:t>
      </w:r>
      <w:r>
        <w:lastRenderedPageBreak/>
        <w:t>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0825E7">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2012)"},"citationItems":[{"id":3297,"uris":["http://zotero.org/users/59249/items/HJTED5AI"],"uri":["http://zotero.org/users/59249/items/HJTED5AI"],"itemData":{"id":3297,"type":"webpage","title":"irr: Various Coefficients of Interrater Reliability and Agreement","container-title":"CRAN Software Archive","URL":"http://CRAN.R-project.org/package=irr","note":"R package version 0.84","author":[{"family":"Gamer","given":"Matthias"},{"family":"Lemon","given":"Jim"},{"family":"Singh","given":"Puspendra"},{"family":"Fellows","given":"Ian"}],"issued":{"date-parts":[["2012"]]},"accessed":{"date-parts":[["2014",6,18]]}}}],"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widowControl w:val="0"/>
      </w:pPr>
    </w:p>
    <w:p w14:paraId="3D5E623B" w14:textId="1FB34602" w:rsidR="002644D2" w:rsidRDefault="00A14B97">
      <w:pPr>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widowControl w:val="0"/>
      </w:pPr>
    </w:p>
    <w:p w14:paraId="24B9795B" w14:textId="7FA1B980" w:rsidR="002644D2" w:rsidRDefault="00A14B97">
      <w:pPr>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8" w:name="h.qwsm8zlx9jbh" w:colFirst="0" w:colLast="0"/>
      <w:bookmarkEnd w:id="8"/>
      <w:r>
        <w:t>Software mention characteristics</w:t>
      </w:r>
    </w:p>
    <w:p w14:paraId="69572253" w14:textId="4DC8E369" w:rsidR="002644D2" w:rsidRDefault="00A14B97">
      <w:pPr>
        <w:widowControl w:val="0"/>
      </w:pPr>
      <w:r>
        <w:t xml:space="preserve">Our second coding scheme identified characteristics of software mentions. These codes are shown in </w:t>
      </w:r>
      <w:r w:rsidR="00883DCA">
        <w:t>Table 3</w:t>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 xml:space="preserve">“Byrt’s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5A7866" w14:paraId="3E0E8715" w14:textId="77777777" w:rsidTr="00B738FD">
        <w:tc>
          <w:tcPr>
            <w:tcW w:w="2220" w:type="dxa"/>
            <w:tcMar>
              <w:top w:w="100" w:type="dxa"/>
              <w:left w:w="100" w:type="dxa"/>
              <w:bottom w:w="100" w:type="dxa"/>
              <w:right w:w="100" w:type="dxa"/>
            </w:tcMar>
          </w:tcPr>
          <w:p w14:paraId="0E42370E" w14:textId="77777777" w:rsidR="005A7866" w:rsidRDefault="005A7866" w:rsidP="00B738FD">
            <w:pPr>
              <w:keepNext/>
              <w:keepLines/>
              <w:spacing w:line="240" w:lineRule="auto"/>
            </w:pPr>
            <w:r>
              <w:lastRenderedPageBreak/>
              <w:t>Code</w:t>
            </w:r>
          </w:p>
        </w:tc>
        <w:tc>
          <w:tcPr>
            <w:tcW w:w="4605" w:type="dxa"/>
            <w:tcMar>
              <w:top w:w="100" w:type="dxa"/>
              <w:left w:w="100" w:type="dxa"/>
              <w:bottom w:w="100" w:type="dxa"/>
              <w:right w:w="100" w:type="dxa"/>
            </w:tcMar>
          </w:tcPr>
          <w:p w14:paraId="1D46D26E" w14:textId="77777777" w:rsidR="005A7866" w:rsidRDefault="005A7866" w:rsidP="00B738FD">
            <w:pPr>
              <w:keepNext/>
              <w:keepLines/>
              <w:spacing w:line="240" w:lineRule="auto"/>
            </w:pPr>
            <w:r>
              <w:t>Definition</w:t>
            </w:r>
          </w:p>
        </w:tc>
        <w:tc>
          <w:tcPr>
            <w:tcW w:w="2535" w:type="dxa"/>
            <w:tcMar>
              <w:top w:w="100" w:type="dxa"/>
              <w:left w:w="100" w:type="dxa"/>
              <w:bottom w:w="100" w:type="dxa"/>
              <w:right w:w="100" w:type="dxa"/>
            </w:tcMar>
          </w:tcPr>
          <w:p w14:paraId="41037E3B" w14:textId="77777777" w:rsidR="005A7866" w:rsidRDefault="005A7866" w:rsidP="00B738FD">
            <w:pPr>
              <w:keepNext/>
              <w:keepLines/>
              <w:spacing w:line="240" w:lineRule="auto"/>
            </w:pPr>
            <w:r>
              <w:t>Agreement (kappa)</w:t>
            </w:r>
          </w:p>
        </w:tc>
      </w:tr>
      <w:tr w:rsidR="005A7866" w14:paraId="2E725BC8" w14:textId="77777777" w:rsidTr="00B738FD">
        <w:tc>
          <w:tcPr>
            <w:tcW w:w="2220" w:type="dxa"/>
            <w:tcMar>
              <w:top w:w="100" w:type="dxa"/>
              <w:left w:w="100" w:type="dxa"/>
              <w:bottom w:w="100" w:type="dxa"/>
              <w:right w:w="100" w:type="dxa"/>
            </w:tcMar>
          </w:tcPr>
          <w:p w14:paraId="4E610ED0" w14:textId="77777777" w:rsidR="005A7866" w:rsidRDefault="005A7866" w:rsidP="00B738FD">
            <w:pPr>
              <w:keepNext/>
              <w:keepLines/>
              <w:spacing w:line="240" w:lineRule="auto"/>
            </w:pPr>
            <w:r>
              <w:t>software name</w:t>
            </w:r>
          </w:p>
        </w:tc>
        <w:tc>
          <w:tcPr>
            <w:tcW w:w="4605" w:type="dxa"/>
            <w:tcMar>
              <w:top w:w="100" w:type="dxa"/>
              <w:left w:w="100" w:type="dxa"/>
              <w:bottom w:w="100" w:type="dxa"/>
              <w:right w:w="100" w:type="dxa"/>
            </w:tcMar>
          </w:tcPr>
          <w:p w14:paraId="7C8227C3" w14:textId="77777777" w:rsidR="005A7866" w:rsidRDefault="005A7866" w:rsidP="00B738FD">
            <w:pPr>
              <w:keepNext/>
              <w:keepLines/>
              <w:spacing w:line="240" w:lineRule="auto"/>
            </w:pPr>
            <w:r>
              <w:t>The name of the software package</w:t>
            </w:r>
          </w:p>
        </w:tc>
        <w:tc>
          <w:tcPr>
            <w:tcW w:w="2535" w:type="dxa"/>
            <w:tcMar>
              <w:top w:w="100" w:type="dxa"/>
              <w:left w:w="100" w:type="dxa"/>
              <w:bottom w:w="100" w:type="dxa"/>
              <w:right w:w="100" w:type="dxa"/>
            </w:tcMar>
          </w:tcPr>
          <w:p w14:paraId="283C5AC1" w14:textId="77777777" w:rsidR="005A7866" w:rsidRDefault="005A7866" w:rsidP="00B738FD">
            <w:pPr>
              <w:keepNext/>
              <w:keepLines/>
              <w:spacing w:line="240" w:lineRule="auto"/>
            </w:pPr>
            <w:r>
              <w:t>k = 1</w:t>
            </w:r>
          </w:p>
        </w:tc>
      </w:tr>
      <w:tr w:rsidR="005A7866" w14:paraId="3651F608" w14:textId="77777777" w:rsidTr="00B738FD">
        <w:tc>
          <w:tcPr>
            <w:tcW w:w="2220" w:type="dxa"/>
            <w:tcMar>
              <w:top w:w="100" w:type="dxa"/>
              <w:left w:w="100" w:type="dxa"/>
              <w:bottom w:w="100" w:type="dxa"/>
              <w:right w:w="100" w:type="dxa"/>
            </w:tcMar>
          </w:tcPr>
          <w:p w14:paraId="7437CDF0" w14:textId="77777777" w:rsidR="005A7866" w:rsidRDefault="005A7866" w:rsidP="00B738FD">
            <w:pPr>
              <w:keepNext/>
              <w:keepLines/>
              <w:spacing w:line="240" w:lineRule="auto"/>
            </w:pPr>
            <w:r>
              <w:t>url</w:t>
            </w:r>
          </w:p>
        </w:tc>
        <w:tc>
          <w:tcPr>
            <w:tcW w:w="4605" w:type="dxa"/>
            <w:tcMar>
              <w:top w:w="100" w:type="dxa"/>
              <w:left w:w="100" w:type="dxa"/>
              <w:bottom w:w="100" w:type="dxa"/>
              <w:right w:w="100" w:type="dxa"/>
            </w:tcMar>
          </w:tcPr>
          <w:p w14:paraId="1BE45891" w14:textId="77777777" w:rsidR="005A7866" w:rsidRDefault="005A7866" w:rsidP="00B738FD">
            <w:pPr>
              <w:keepNext/>
              <w:keepLines/>
              <w:spacing w:line="240" w:lineRule="auto"/>
            </w:pPr>
            <w:r>
              <w:t>A web address for the software or project</w:t>
            </w:r>
          </w:p>
        </w:tc>
        <w:tc>
          <w:tcPr>
            <w:tcW w:w="2535" w:type="dxa"/>
            <w:tcMar>
              <w:top w:w="100" w:type="dxa"/>
              <w:left w:w="100" w:type="dxa"/>
              <w:bottom w:w="100" w:type="dxa"/>
              <w:right w:w="100" w:type="dxa"/>
            </w:tcMar>
          </w:tcPr>
          <w:p w14:paraId="22266734" w14:textId="77777777" w:rsidR="005A7866" w:rsidRDefault="005A7866" w:rsidP="00B738FD">
            <w:pPr>
              <w:keepNext/>
              <w:keepLines/>
              <w:spacing w:line="240" w:lineRule="auto"/>
            </w:pPr>
            <w:r>
              <w:t>k = 1</w:t>
            </w:r>
          </w:p>
        </w:tc>
      </w:tr>
      <w:tr w:rsidR="005A7866" w14:paraId="7906DF4C" w14:textId="77777777" w:rsidTr="00B738FD">
        <w:tc>
          <w:tcPr>
            <w:tcW w:w="2220" w:type="dxa"/>
            <w:tcMar>
              <w:top w:w="100" w:type="dxa"/>
              <w:left w:w="100" w:type="dxa"/>
              <w:bottom w:w="100" w:type="dxa"/>
              <w:right w:w="100" w:type="dxa"/>
            </w:tcMar>
          </w:tcPr>
          <w:p w14:paraId="015856F8" w14:textId="77777777" w:rsidR="005A7866" w:rsidRDefault="005A7866" w:rsidP="00B738FD">
            <w:pPr>
              <w:keepNext/>
              <w:keepLines/>
              <w:spacing w:line="240" w:lineRule="auto"/>
            </w:pPr>
            <w:r>
              <w:t>version number</w:t>
            </w:r>
          </w:p>
        </w:tc>
        <w:tc>
          <w:tcPr>
            <w:tcW w:w="4605" w:type="dxa"/>
            <w:tcMar>
              <w:top w:w="100" w:type="dxa"/>
              <w:left w:w="100" w:type="dxa"/>
              <w:bottom w:w="100" w:type="dxa"/>
              <w:right w:w="100" w:type="dxa"/>
            </w:tcMar>
          </w:tcPr>
          <w:p w14:paraId="350D1534" w14:textId="77777777" w:rsidR="005A7866" w:rsidRDefault="005A7866" w:rsidP="00B738FD">
            <w:pPr>
              <w:keepNext/>
              <w:keepLines/>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51F32CB4" w14:textId="77777777" w:rsidR="005A7866" w:rsidRDefault="005A7866" w:rsidP="00B738FD">
            <w:pPr>
              <w:keepNext/>
              <w:keepLines/>
              <w:spacing w:line="240" w:lineRule="auto"/>
            </w:pPr>
            <w:r>
              <w:t>k = 1</w:t>
            </w:r>
          </w:p>
        </w:tc>
      </w:tr>
      <w:tr w:rsidR="005A7866" w14:paraId="61CF5B32" w14:textId="77777777" w:rsidTr="00B738FD">
        <w:tc>
          <w:tcPr>
            <w:tcW w:w="2220" w:type="dxa"/>
            <w:tcMar>
              <w:top w:w="100" w:type="dxa"/>
              <w:left w:w="100" w:type="dxa"/>
              <w:bottom w:w="100" w:type="dxa"/>
              <w:right w:w="100" w:type="dxa"/>
            </w:tcMar>
          </w:tcPr>
          <w:p w14:paraId="17B17055" w14:textId="77777777" w:rsidR="005A7866" w:rsidRDefault="005A7866" w:rsidP="00B738FD">
            <w:pPr>
              <w:keepNext/>
              <w:keepLines/>
              <w:spacing w:line="240" w:lineRule="auto"/>
            </w:pPr>
            <w:r>
              <w:t>date</w:t>
            </w:r>
          </w:p>
        </w:tc>
        <w:tc>
          <w:tcPr>
            <w:tcW w:w="4605" w:type="dxa"/>
            <w:tcMar>
              <w:top w:w="100" w:type="dxa"/>
              <w:left w:w="100" w:type="dxa"/>
              <w:bottom w:w="100" w:type="dxa"/>
              <w:right w:w="100" w:type="dxa"/>
            </w:tcMar>
          </w:tcPr>
          <w:p w14:paraId="0D2F1AF7" w14:textId="77777777" w:rsidR="005A7866" w:rsidRDefault="005A7866" w:rsidP="00B738FD">
            <w:pPr>
              <w:keepNext/>
              <w:keepLines/>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632A1E0A" w14:textId="77777777" w:rsidR="005A7866" w:rsidRDefault="005A7866" w:rsidP="00B738FD">
            <w:pPr>
              <w:keepNext/>
              <w:keepLines/>
              <w:spacing w:line="240" w:lineRule="auto"/>
            </w:pPr>
            <w:r>
              <w:t>k = 1</w:t>
            </w:r>
          </w:p>
        </w:tc>
      </w:tr>
      <w:tr w:rsidR="005A7866" w14:paraId="752AF5E1" w14:textId="77777777" w:rsidTr="00B738FD">
        <w:tc>
          <w:tcPr>
            <w:tcW w:w="2220" w:type="dxa"/>
            <w:tcMar>
              <w:top w:w="100" w:type="dxa"/>
              <w:left w:w="100" w:type="dxa"/>
              <w:bottom w:w="100" w:type="dxa"/>
              <w:right w:w="100" w:type="dxa"/>
            </w:tcMar>
          </w:tcPr>
          <w:p w14:paraId="6AEA66C7" w14:textId="77777777" w:rsidR="005A7866" w:rsidRDefault="005A7866" w:rsidP="00B738FD">
            <w:pPr>
              <w:keepNext/>
              <w:keepLines/>
              <w:spacing w:line="240" w:lineRule="auto"/>
            </w:pPr>
            <w:r>
              <w:t>configuration details</w:t>
            </w:r>
          </w:p>
        </w:tc>
        <w:tc>
          <w:tcPr>
            <w:tcW w:w="4605" w:type="dxa"/>
            <w:tcMar>
              <w:top w:w="100" w:type="dxa"/>
              <w:left w:w="100" w:type="dxa"/>
              <w:bottom w:w="100" w:type="dxa"/>
              <w:right w:w="100" w:type="dxa"/>
            </w:tcMar>
          </w:tcPr>
          <w:p w14:paraId="3D75C36C" w14:textId="77777777" w:rsidR="005A7866" w:rsidRDefault="005A7866" w:rsidP="00B738FD">
            <w:pPr>
              <w:keepNext/>
              <w:keepLines/>
              <w:spacing w:line="240" w:lineRule="auto"/>
            </w:pPr>
            <w:r>
              <w:t>Any mention of configuration of the software.</w:t>
            </w:r>
          </w:p>
        </w:tc>
        <w:tc>
          <w:tcPr>
            <w:tcW w:w="2535" w:type="dxa"/>
            <w:tcMar>
              <w:top w:w="100" w:type="dxa"/>
              <w:left w:w="100" w:type="dxa"/>
              <w:bottom w:w="100" w:type="dxa"/>
              <w:right w:w="100" w:type="dxa"/>
            </w:tcMar>
          </w:tcPr>
          <w:p w14:paraId="69D6EC0F" w14:textId="77777777" w:rsidR="005A7866" w:rsidRDefault="005A7866" w:rsidP="00B738FD">
            <w:pPr>
              <w:keepNext/>
              <w:keepLines/>
              <w:spacing w:line="240" w:lineRule="auto"/>
            </w:pPr>
            <w:r>
              <w:t>k = 0.75</w:t>
            </w:r>
          </w:p>
        </w:tc>
      </w:tr>
      <w:tr w:rsidR="005A7866" w14:paraId="73F19583" w14:textId="77777777" w:rsidTr="00B738FD">
        <w:tc>
          <w:tcPr>
            <w:tcW w:w="2220" w:type="dxa"/>
            <w:tcMar>
              <w:top w:w="100" w:type="dxa"/>
              <w:left w:w="100" w:type="dxa"/>
              <w:bottom w:w="100" w:type="dxa"/>
              <w:right w:w="100" w:type="dxa"/>
            </w:tcMar>
          </w:tcPr>
          <w:p w14:paraId="0C27B14D" w14:textId="77777777" w:rsidR="005A7866" w:rsidRDefault="005A7866" w:rsidP="00B738FD">
            <w:pPr>
              <w:keepNext/>
              <w:keepLines/>
              <w:spacing w:line="240" w:lineRule="auto"/>
            </w:pPr>
            <w:r>
              <w:t>software used</w:t>
            </w:r>
          </w:p>
        </w:tc>
        <w:tc>
          <w:tcPr>
            <w:tcW w:w="4605" w:type="dxa"/>
            <w:tcMar>
              <w:top w:w="100" w:type="dxa"/>
              <w:left w:w="100" w:type="dxa"/>
              <w:bottom w:w="100" w:type="dxa"/>
              <w:right w:w="100" w:type="dxa"/>
            </w:tcMar>
          </w:tcPr>
          <w:p w14:paraId="69C9947D" w14:textId="77777777" w:rsidR="005A7866" w:rsidRDefault="005A7866" w:rsidP="00B738FD">
            <w:pPr>
              <w:keepNext/>
              <w:keepLines/>
              <w:spacing w:line="240" w:lineRule="auto"/>
            </w:pPr>
            <w:r>
              <w:t>For mentions of software that was used in the research</w:t>
            </w:r>
          </w:p>
        </w:tc>
        <w:tc>
          <w:tcPr>
            <w:tcW w:w="2535" w:type="dxa"/>
            <w:tcMar>
              <w:top w:w="100" w:type="dxa"/>
              <w:left w:w="100" w:type="dxa"/>
              <w:bottom w:w="100" w:type="dxa"/>
              <w:right w:w="100" w:type="dxa"/>
            </w:tcMar>
          </w:tcPr>
          <w:p w14:paraId="75525E1E" w14:textId="77777777" w:rsidR="005A7866" w:rsidRDefault="005A7866" w:rsidP="00B738FD">
            <w:pPr>
              <w:keepNext/>
              <w:keepLines/>
              <w:spacing w:line="240" w:lineRule="auto"/>
            </w:pPr>
            <w:r>
              <w:t>k = 0.875</w:t>
            </w:r>
          </w:p>
        </w:tc>
      </w:tr>
      <w:tr w:rsidR="005A7866" w14:paraId="312D4C45" w14:textId="77777777" w:rsidTr="00B738FD">
        <w:tc>
          <w:tcPr>
            <w:tcW w:w="2220" w:type="dxa"/>
            <w:tcMar>
              <w:top w:w="100" w:type="dxa"/>
              <w:left w:w="100" w:type="dxa"/>
              <w:bottom w:w="100" w:type="dxa"/>
              <w:right w:w="100" w:type="dxa"/>
            </w:tcMar>
          </w:tcPr>
          <w:p w14:paraId="1601C318" w14:textId="77777777" w:rsidR="005A7866" w:rsidRDefault="005A7866" w:rsidP="00B738FD">
            <w:pPr>
              <w:keepNext/>
              <w:keepLines/>
              <w:spacing w:line="240" w:lineRule="auto"/>
            </w:pPr>
            <w:r>
              <w:t>software not used</w:t>
            </w:r>
          </w:p>
        </w:tc>
        <w:tc>
          <w:tcPr>
            <w:tcW w:w="4605" w:type="dxa"/>
            <w:tcMar>
              <w:top w:w="100" w:type="dxa"/>
              <w:left w:w="100" w:type="dxa"/>
              <w:bottom w:w="100" w:type="dxa"/>
              <w:right w:w="100" w:type="dxa"/>
            </w:tcMar>
          </w:tcPr>
          <w:p w14:paraId="5CA636F9" w14:textId="77777777" w:rsidR="005A7866" w:rsidRDefault="005A7866" w:rsidP="00B738FD">
            <w:pPr>
              <w:keepNext/>
              <w:keepLines/>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6F97E4B1" w14:textId="77777777" w:rsidR="005A7866" w:rsidRDefault="005A7866" w:rsidP="00B738FD">
            <w:pPr>
              <w:keepNext/>
              <w:keepLines/>
              <w:spacing w:line="240" w:lineRule="auto"/>
            </w:pPr>
            <w:r>
              <w:t>k = 1</w:t>
            </w:r>
          </w:p>
        </w:tc>
      </w:tr>
      <w:tr w:rsidR="005A7866" w14:paraId="4651911C" w14:textId="77777777" w:rsidTr="00B738FD">
        <w:tc>
          <w:tcPr>
            <w:tcW w:w="2220" w:type="dxa"/>
            <w:tcMar>
              <w:top w:w="100" w:type="dxa"/>
              <w:left w:w="100" w:type="dxa"/>
              <w:bottom w:w="100" w:type="dxa"/>
              <w:right w:w="100" w:type="dxa"/>
            </w:tcMar>
          </w:tcPr>
          <w:p w14:paraId="31D3B12F" w14:textId="77777777" w:rsidR="005A7866" w:rsidRDefault="005A7866" w:rsidP="00B738FD">
            <w:pPr>
              <w:keepNext/>
              <w:keepLines/>
              <w:spacing w:line="240" w:lineRule="auto"/>
            </w:pPr>
            <w:r>
              <w:t>creator</w:t>
            </w:r>
          </w:p>
        </w:tc>
        <w:tc>
          <w:tcPr>
            <w:tcW w:w="4605" w:type="dxa"/>
            <w:tcMar>
              <w:top w:w="100" w:type="dxa"/>
              <w:left w:w="100" w:type="dxa"/>
              <w:bottom w:w="100" w:type="dxa"/>
              <w:right w:w="100" w:type="dxa"/>
            </w:tcMar>
          </w:tcPr>
          <w:p w14:paraId="214121CE" w14:textId="77777777" w:rsidR="005A7866" w:rsidRDefault="005A7866" w:rsidP="00B738FD">
            <w:pPr>
              <w:keepNext/>
              <w:keepLines/>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5ABAAB7C" w14:textId="77777777" w:rsidR="005A7866" w:rsidRDefault="005A7866" w:rsidP="00B738FD">
            <w:pPr>
              <w:keepNext/>
              <w:keepLines/>
              <w:spacing w:line="240" w:lineRule="auto"/>
            </w:pPr>
            <w:r>
              <w:t>k = 1</w:t>
            </w:r>
          </w:p>
        </w:tc>
      </w:tr>
    </w:tbl>
    <w:p w14:paraId="259CDFCB" w14:textId="17864123" w:rsidR="005A7866" w:rsidRDefault="005A7866" w:rsidP="005A7866">
      <w:bookmarkStart w:id="9" w:name="_Ref270144700"/>
      <w:r>
        <w:t xml:space="preserve">Table </w:t>
      </w:r>
      <w:r>
        <w:fldChar w:fldCharType="begin"/>
      </w:r>
      <w:r>
        <w:instrText xml:space="preserve"> SEQ Table \* ARABIC </w:instrText>
      </w:r>
      <w:r>
        <w:fldChar w:fldCharType="separate"/>
      </w:r>
      <w:r>
        <w:rPr>
          <w:noProof/>
        </w:rPr>
        <w:t>3</w:t>
      </w:r>
      <w:r>
        <w:rPr>
          <w:noProof/>
        </w:rPr>
        <w:fldChar w:fldCharType="end"/>
      </w:r>
      <w:bookmarkEnd w:id="9"/>
      <w:r>
        <w:t>: Coding scheme for mentions of software</w:t>
      </w:r>
    </w:p>
    <w:p w14:paraId="1820BEB0" w14:textId="77777777" w:rsidR="002A2C53" w:rsidRDefault="002A2C53"/>
    <w:p w14:paraId="0B82AE69" w14:textId="5955D236" w:rsidR="002644D2" w:rsidRDefault="00A14B97">
      <w:pPr>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2A2C53">
        <w:t>Table 4</w:t>
      </w:r>
      <w:r>
        <w:t>,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widowControl w:val="0"/>
      </w:pPr>
    </w:p>
    <w:p w14:paraId="29D64680" w14:textId="701CFB6A" w:rsidR="002644D2" w:rsidRDefault="00A14B97">
      <w:pPr>
        <w:widowControl w:val="0"/>
      </w:pPr>
      <w:r>
        <w:t xml:space="preserve">We standardized the software names by </w:t>
      </w:r>
      <w:r w:rsidR="00CB4D3E">
        <w:t xml:space="preserve">clustering the raw names using </w:t>
      </w:r>
      <w:r w:rsidR="008E3964">
        <w:t xml:space="preserve">Jaro-Winkler distance, as implemented by the R stringdist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r w:rsidR="00CF66AF">
        <w:rPr>
          <w:noProof/>
        </w:rPr>
        <w:t>(van der Loo, 2014)</w:t>
      </w:r>
      <w:r w:rsidR="008E3964">
        <w:fldChar w:fldCharType="end"/>
      </w:r>
      <w:r w:rsidR="008E3964">
        <w:t xml:space="preserve">, </w:t>
      </w:r>
      <w:r>
        <w:t>and manually inspecting the clusters (e.g., standardizing “Image J” and “ImageJ”</w:t>
      </w:r>
      <w:r w:rsidR="00CB4D3E">
        <w:t xml:space="preserve"> and components of a single package, such as BLAST, BLASTP, BLASTN etc</w:t>
      </w:r>
      <w:r w:rsidR="008E3964">
        <w:t>.</w:t>
      </w:r>
      <w:r w:rsidR="00CB4D3E">
        <w:t>)</w:t>
      </w:r>
    </w:p>
    <w:p w14:paraId="3DCDC093" w14:textId="77777777" w:rsidR="005A7866" w:rsidRDefault="005A7866" w:rsidP="005A7866">
      <w:bookmarkStart w:id="10" w:name="h.8uj8tlyolska" w:colFirst="0" w:colLast="0"/>
      <w:bookmarkStart w:id="11" w:name="_Ref270144845"/>
      <w:bookmarkEnd w:id="10"/>
    </w:p>
    <w:p w14:paraId="318EC998" w14:textId="1961A9B6" w:rsidR="005A7866" w:rsidRDefault="005A7866" w:rsidP="005A7866">
      <w:r>
        <w:t xml:space="preserve">Table </w:t>
      </w:r>
      <w:r>
        <w:fldChar w:fldCharType="begin"/>
      </w:r>
      <w:r>
        <w:instrText xml:space="preserve"> SEQ Table \* ARABIC </w:instrText>
      </w:r>
      <w:r>
        <w:fldChar w:fldCharType="separate"/>
      </w:r>
      <w:r>
        <w:rPr>
          <w:noProof/>
        </w:rPr>
        <w:t>4</w:t>
      </w:r>
      <w:r>
        <w:rPr>
          <w:noProof/>
        </w:rPr>
        <w:fldChar w:fldCharType="end"/>
      </w:r>
      <w:bookmarkEnd w:id="11"/>
      <w:r>
        <w:t>: Additional codes for references in software mentions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5A7866" w14:paraId="48363514" w14:textId="77777777" w:rsidTr="00B738FD">
        <w:tc>
          <w:tcPr>
            <w:tcW w:w="2505" w:type="dxa"/>
            <w:tcMar>
              <w:top w:w="100" w:type="dxa"/>
              <w:left w:w="100" w:type="dxa"/>
              <w:bottom w:w="100" w:type="dxa"/>
              <w:right w:w="100" w:type="dxa"/>
            </w:tcMar>
          </w:tcPr>
          <w:p w14:paraId="56390A60" w14:textId="77777777" w:rsidR="005A7866" w:rsidRDefault="005A7866" w:rsidP="00B738FD">
            <w:pPr>
              <w:keepNext/>
              <w:keepLines/>
              <w:spacing w:line="240" w:lineRule="auto"/>
            </w:pPr>
            <w:r>
              <w:lastRenderedPageBreak/>
              <w:t>software publication</w:t>
            </w:r>
          </w:p>
        </w:tc>
        <w:tc>
          <w:tcPr>
            <w:tcW w:w="6855" w:type="dxa"/>
            <w:tcMar>
              <w:top w:w="100" w:type="dxa"/>
              <w:left w:w="100" w:type="dxa"/>
              <w:bottom w:w="100" w:type="dxa"/>
              <w:right w:w="100" w:type="dxa"/>
            </w:tcMar>
          </w:tcPr>
          <w:p w14:paraId="654FF9FC" w14:textId="77777777" w:rsidR="005A7866" w:rsidRDefault="005A7866" w:rsidP="00B738FD">
            <w:pPr>
              <w:keepNext/>
              <w:keepLines/>
              <w:spacing w:line="240" w:lineRule="auto"/>
            </w:pPr>
            <w:r>
              <w:t>Formal publication primarily describing software</w:t>
            </w:r>
          </w:p>
        </w:tc>
      </w:tr>
      <w:tr w:rsidR="005A7866" w14:paraId="4036FD6A" w14:textId="77777777" w:rsidTr="00B738FD">
        <w:tc>
          <w:tcPr>
            <w:tcW w:w="2505" w:type="dxa"/>
            <w:tcMar>
              <w:top w:w="100" w:type="dxa"/>
              <w:left w:w="100" w:type="dxa"/>
              <w:bottom w:w="100" w:type="dxa"/>
              <w:right w:w="100" w:type="dxa"/>
            </w:tcMar>
          </w:tcPr>
          <w:p w14:paraId="629F15C2" w14:textId="77777777" w:rsidR="005A7866" w:rsidRDefault="005A7866" w:rsidP="00B738FD">
            <w:pPr>
              <w:keepNext/>
              <w:keepLines/>
              <w:widowControl w:val="0"/>
              <w:spacing w:line="240" w:lineRule="auto"/>
            </w:pPr>
            <w:r>
              <w:t>domain publication</w:t>
            </w:r>
          </w:p>
        </w:tc>
        <w:tc>
          <w:tcPr>
            <w:tcW w:w="6855" w:type="dxa"/>
            <w:tcMar>
              <w:top w:w="100" w:type="dxa"/>
              <w:left w:w="100" w:type="dxa"/>
              <w:bottom w:w="100" w:type="dxa"/>
              <w:right w:w="100" w:type="dxa"/>
            </w:tcMar>
          </w:tcPr>
          <w:p w14:paraId="0C1296FC" w14:textId="77777777" w:rsidR="005A7866" w:rsidRDefault="005A7866" w:rsidP="00B738FD">
            <w:pPr>
              <w:keepNext/>
              <w:keepLines/>
              <w:widowControl w:val="0"/>
              <w:spacing w:line="240" w:lineRule="auto"/>
            </w:pPr>
            <w:r>
              <w:t>Formal publication primarily describing mainline domain science</w:t>
            </w:r>
          </w:p>
        </w:tc>
      </w:tr>
      <w:tr w:rsidR="005A7866" w14:paraId="3401CB6E" w14:textId="77777777" w:rsidTr="00B738FD">
        <w:tc>
          <w:tcPr>
            <w:tcW w:w="2505" w:type="dxa"/>
            <w:tcMar>
              <w:top w:w="100" w:type="dxa"/>
              <w:left w:w="100" w:type="dxa"/>
              <w:bottom w:w="100" w:type="dxa"/>
              <w:right w:w="100" w:type="dxa"/>
            </w:tcMar>
          </w:tcPr>
          <w:p w14:paraId="18A4AA5F" w14:textId="77777777" w:rsidR="005A7866" w:rsidRDefault="005A7866" w:rsidP="00B738FD">
            <w:pPr>
              <w:keepNext/>
              <w:keepLines/>
              <w:widowControl w:val="0"/>
              <w:spacing w:line="240" w:lineRule="auto"/>
            </w:pPr>
            <w:r>
              <w:t>users guide/manual</w:t>
            </w:r>
          </w:p>
        </w:tc>
        <w:tc>
          <w:tcPr>
            <w:tcW w:w="6855" w:type="dxa"/>
            <w:tcMar>
              <w:top w:w="100" w:type="dxa"/>
              <w:left w:w="100" w:type="dxa"/>
              <w:bottom w:w="100" w:type="dxa"/>
              <w:right w:w="100" w:type="dxa"/>
            </w:tcMar>
          </w:tcPr>
          <w:p w14:paraId="0028B058" w14:textId="77777777" w:rsidR="005A7866" w:rsidRDefault="005A7866" w:rsidP="00B738FD">
            <w:pPr>
              <w:keepNext/>
              <w:keepLines/>
              <w:widowControl w:val="0"/>
              <w:spacing w:line="240" w:lineRule="auto"/>
            </w:pPr>
            <w:r>
              <w:t>Project documentation, typically online but not published in a journal/conference proceeding or similar</w:t>
            </w:r>
          </w:p>
        </w:tc>
      </w:tr>
      <w:tr w:rsidR="005A7866" w14:paraId="079FCE4E" w14:textId="77777777" w:rsidTr="00B738FD">
        <w:tc>
          <w:tcPr>
            <w:tcW w:w="2505" w:type="dxa"/>
            <w:tcMar>
              <w:top w:w="100" w:type="dxa"/>
              <w:left w:w="100" w:type="dxa"/>
              <w:bottom w:w="100" w:type="dxa"/>
              <w:right w:w="100" w:type="dxa"/>
            </w:tcMar>
          </w:tcPr>
          <w:p w14:paraId="43E5FBED" w14:textId="77777777" w:rsidR="005A7866" w:rsidRDefault="005A7866" w:rsidP="00B738FD">
            <w:pPr>
              <w:keepNext/>
              <w:keepLines/>
              <w:widowControl w:val="0"/>
              <w:spacing w:line="240" w:lineRule="auto"/>
            </w:pPr>
            <w:r>
              <w:t>project name</w:t>
            </w:r>
          </w:p>
        </w:tc>
        <w:tc>
          <w:tcPr>
            <w:tcW w:w="6855" w:type="dxa"/>
            <w:tcMar>
              <w:top w:w="100" w:type="dxa"/>
              <w:left w:w="100" w:type="dxa"/>
              <w:bottom w:w="100" w:type="dxa"/>
              <w:right w:w="100" w:type="dxa"/>
            </w:tcMar>
          </w:tcPr>
          <w:p w14:paraId="68FE8777" w14:textId="77777777" w:rsidR="005A7866" w:rsidRDefault="005A7866" w:rsidP="00B738FD">
            <w:pPr>
              <w:keepNext/>
              <w:keepLines/>
              <w:widowControl w:val="0"/>
              <w:spacing w:line="240" w:lineRule="auto"/>
            </w:pPr>
            <w:r>
              <w:t>Reference with just project name</w:t>
            </w:r>
          </w:p>
        </w:tc>
      </w:tr>
      <w:tr w:rsidR="005A7866" w14:paraId="74FC84B2" w14:textId="77777777" w:rsidTr="00B738FD">
        <w:tc>
          <w:tcPr>
            <w:tcW w:w="2505" w:type="dxa"/>
            <w:tcMar>
              <w:top w:w="100" w:type="dxa"/>
              <w:left w:w="100" w:type="dxa"/>
              <w:bottom w:w="100" w:type="dxa"/>
              <w:right w:w="100" w:type="dxa"/>
            </w:tcMar>
          </w:tcPr>
          <w:p w14:paraId="18BA334C" w14:textId="77777777" w:rsidR="005A7866" w:rsidRDefault="005A7866" w:rsidP="00B738FD">
            <w:pPr>
              <w:keepNext/>
              <w:keepLines/>
              <w:widowControl w:val="0"/>
              <w:spacing w:line="240" w:lineRule="auto"/>
            </w:pPr>
            <w:r>
              <w:t>project page</w:t>
            </w:r>
          </w:p>
        </w:tc>
        <w:tc>
          <w:tcPr>
            <w:tcW w:w="6855" w:type="dxa"/>
            <w:tcMar>
              <w:top w:w="100" w:type="dxa"/>
              <w:left w:w="100" w:type="dxa"/>
              <w:bottom w:w="100" w:type="dxa"/>
              <w:right w:w="100" w:type="dxa"/>
            </w:tcMar>
          </w:tcPr>
          <w:p w14:paraId="3A4E9D7D" w14:textId="77777777" w:rsidR="005A7866" w:rsidRDefault="005A7866" w:rsidP="00B738FD">
            <w:pPr>
              <w:keepNext/>
              <w:keepLines/>
              <w:widowControl w:val="0"/>
              <w:spacing w:line="240" w:lineRule="auto"/>
            </w:pPr>
            <w:r>
              <w:t>Reference to URL of project</w:t>
            </w:r>
          </w:p>
        </w:tc>
      </w:tr>
    </w:tbl>
    <w:p w14:paraId="52B86A95" w14:textId="77777777" w:rsidR="005A7866" w:rsidRDefault="005A7866" w:rsidP="005A7866"/>
    <w:p w14:paraId="2F45614A" w14:textId="77777777" w:rsidR="002644D2" w:rsidRDefault="00A14B97">
      <w:pPr>
        <w:pStyle w:val="Heading3"/>
        <w:widowControl w:val="0"/>
        <w:contextualSpacing w:val="0"/>
      </w:pPr>
      <w:r>
        <w:t>Functions of software mentions</w:t>
      </w:r>
    </w:p>
    <w:p w14:paraId="13B21885" w14:textId="7C00E0A6" w:rsidR="002644D2" w:rsidRDefault="00A14B97">
      <w:pPr>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widowControl w:val="0"/>
      </w:pPr>
    </w:p>
    <w:p w14:paraId="1EF7007C" w14:textId="77777777" w:rsidR="005A7866" w:rsidRDefault="005A7866" w:rsidP="005A7866">
      <w:r>
        <w:t xml:space="preserve">Table </w:t>
      </w:r>
      <w:r>
        <w:fldChar w:fldCharType="begin"/>
      </w:r>
      <w:r>
        <w:instrText xml:space="preserve"> SEQ Table \* ARABIC </w:instrText>
      </w:r>
      <w:r>
        <w:fldChar w:fldCharType="separate"/>
      </w:r>
      <w:r>
        <w:rPr>
          <w:noProof/>
        </w:rPr>
        <w:t>5</w:t>
      </w:r>
      <w:r>
        <w:rPr>
          <w:noProof/>
        </w:rPr>
        <w:fldChar w:fldCharType="end"/>
      </w:r>
      <w:r>
        <w:t>: Codes for functions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5A7866" w14:paraId="2A74AA6D" w14:textId="77777777" w:rsidTr="00B738FD">
        <w:tc>
          <w:tcPr>
            <w:tcW w:w="1935" w:type="dxa"/>
            <w:tcMar>
              <w:top w:w="100" w:type="dxa"/>
              <w:left w:w="100" w:type="dxa"/>
              <w:bottom w:w="100" w:type="dxa"/>
              <w:right w:w="100" w:type="dxa"/>
            </w:tcMar>
          </w:tcPr>
          <w:p w14:paraId="1268579A" w14:textId="77777777" w:rsidR="005A7866" w:rsidRDefault="005A7866" w:rsidP="00B738FD">
            <w:pPr>
              <w:keepNext/>
              <w:keepLines/>
              <w:spacing w:line="240" w:lineRule="auto"/>
            </w:pPr>
            <w:r>
              <w:t>Code</w:t>
            </w:r>
          </w:p>
        </w:tc>
        <w:tc>
          <w:tcPr>
            <w:tcW w:w="7425" w:type="dxa"/>
            <w:tcMar>
              <w:top w:w="100" w:type="dxa"/>
              <w:left w:w="100" w:type="dxa"/>
              <w:bottom w:w="100" w:type="dxa"/>
              <w:right w:w="100" w:type="dxa"/>
            </w:tcMar>
          </w:tcPr>
          <w:p w14:paraId="47F5596E" w14:textId="77777777" w:rsidR="005A7866" w:rsidRDefault="005A7866" w:rsidP="00B738FD">
            <w:pPr>
              <w:keepNext/>
              <w:keepLines/>
              <w:spacing w:line="240" w:lineRule="auto"/>
            </w:pPr>
            <w:r>
              <w:t>Explanation</w:t>
            </w:r>
          </w:p>
        </w:tc>
      </w:tr>
      <w:tr w:rsidR="005A7866" w14:paraId="225E2898" w14:textId="77777777" w:rsidTr="00B738FD">
        <w:tc>
          <w:tcPr>
            <w:tcW w:w="1935" w:type="dxa"/>
            <w:tcMar>
              <w:top w:w="100" w:type="dxa"/>
              <w:left w:w="100" w:type="dxa"/>
              <w:bottom w:w="100" w:type="dxa"/>
              <w:right w:w="100" w:type="dxa"/>
            </w:tcMar>
          </w:tcPr>
          <w:p w14:paraId="58BAECCA" w14:textId="77777777" w:rsidR="005A7866" w:rsidRDefault="005A7866" w:rsidP="00B738FD">
            <w:pPr>
              <w:keepNext/>
              <w:keepLines/>
              <w:spacing w:line="240" w:lineRule="auto"/>
            </w:pPr>
            <w:r>
              <w:t>identifiable</w:t>
            </w:r>
          </w:p>
        </w:tc>
        <w:tc>
          <w:tcPr>
            <w:tcW w:w="7425" w:type="dxa"/>
            <w:tcMar>
              <w:top w:w="100" w:type="dxa"/>
              <w:left w:w="100" w:type="dxa"/>
              <w:bottom w:w="100" w:type="dxa"/>
              <w:right w:w="100" w:type="dxa"/>
            </w:tcMar>
          </w:tcPr>
          <w:p w14:paraId="161AEF61" w14:textId="77777777" w:rsidR="005A7866" w:rsidRDefault="005A7866" w:rsidP="00B738FD">
            <w:pPr>
              <w:keepNext/>
              <w:keepLines/>
              <w:spacing w:line="240" w:lineRule="auto"/>
            </w:pPr>
            <w:r>
              <w:t>Can we identify which software has been mentioned (e.g., Is there a name used at all, beyond “a program we wrote”? Can we find references to that software, even if we cannot find the software itself.)</w:t>
            </w:r>
          </w:p>
        </w:tc>
      </w:tr>
      <w:tr w:rsidR="005A7866" w14:paraId="4D17857E" w14:textId="77777777" w:rsidTr="00B738FD">
        <w:tc>
          <w:tcPr>
            <w:tcW w:w="1935" w:type="dxa"/>
            <w:tcMar>
              <w:top w:w="100" w:type="dxa"/>
              <w:left w:w="100" w:type="dxa"/>
              <w:bottom w:w="100" w:type="dxa"/>
              <w:right w:w="100" w:type="dxa"/>
            </w:tcMar>
          </w:tcPr>
          <w:p w14:paraId="11480638" w14:textId="77777777" w:rsidR="005A7866" w:rsidRDefault="005A7866" w:rsidP="00B738FD">
            <w:pPr>
              <w:keepNext/>
              <w:keepLines/>
              <w:spacing w:line="240" w:lineRule="auto"/>
            </w:pPr>
            <w:r>
              <w:t>findable</w:t>
            </w:r>
          </w:p>
        </w:tc>
        <w:tc>
          <w:tcPr>
            <w:tcW w:w="7425" w:type="dxa"/>
            <w:tcMar>
              <w:top w:w="100" w:type="dxa"/>
              <w:left w:w="100" w:type="dxa"/>
              <w:bottom w:w="100" w:type="dxa"/>
              <w:right w:w="100" w:type="dxa"/>
            </w:tcMar>
          </w:tcPr>
          <w:p w14:paraId="13235243" w14:textId="77777777" w:rsidR="005A7866" w:rsidRDefault="005A7866" w:rsidP="00B738FD">
            <w:pPr>
              <w:keepNext/>
              <w:keepLines/>
              <w:spacing w:line="240" w:lineRule="auto"/>
            </w:pPr>
            <w:r>
              <w:t>Given an identifiable piece of software, can we find an online source that details the software (not necessarily the software itself, but any official presence) (e.g.,  A project page or online manual)</w:t>
            </w:r>
          </w:p>
        </w:tc>
      </w:tr>
      <w:tr w:rsidR="005A7866" w14:paraId="10C37466" w14:textId="77777777" w:rsidTr="00B738FD">
        <w:tc>
          <w:tcPr>
            <w:tcW w:w="1935" w:type="dxa"/>
            <w:tcMar>
              <w:top w:w="100" w:type="dxa"/>
              <w:left w:w="100" w:type="dxa"/>
              <w:bottom w:w="100" w:type="dxa"/>
              <w:right w:w="100" w:type="dxa"/>
            </w:tcMar>
          </w:tcPr>
          <w:p w14:paraId="1A69129C" w14:textId="77777777" w:rsidR="005A7866" w:rsidRDefault="005A7866" w:rsidP="00B738FD">
            <w:pPr>
              <w:keepNext/>
              <w:keepLines/>
              <w:spacing w:line="240" w:lineRule="auto"/>
            </w:pPr>
            <w:r>
              <w:t>findable version</w:t>
            </w:r>
          </w:p>
        </w:tc>
        <w:tc>
          <w:tcPr>
            <w:tcW w:w="7425" w:type="dxa"/>
            <w:tcMar>
              <w:top w:w="100" w:type="dxa"/>
              <w:left w:w="100" w:type="dxa"/>
              <w:bottom w:w="100" w:type="dxa"/>
              <w:right w:w="100" w:type="dxa"/>
            </w:tcMar>
          </w:tcPr>
          <w:p w14:paraId="4BFBAA5C" w14:textId="77777777" w:rsidR="005A7866" w:rsidRDefault="005A7866" w:rsidP="00B738FD">
            <w:pPr>
              <w:keepNext/>
              <w:keepLines/>
              <w:spacing w:line="240" w:lineRule="auto"/>
            </w:pPr>
            <w:r>
              <w:t>Can we find the specific version listed in the paper, if there was one.</w:t>
            </w:r>
          </w:p>
        </w:tc>
      </w:tr>
      <w:tr w:rsidR="005A7866" w14:paraId="058AD6DF" w14:textId="77777777" w:rsidTr="00B738FD">
        <w:tc>
          <w:tcPr>
            <w:tcW w:w="1935" w:type="dxa"/>
            <w:tcMar>
              <w:top w:w="100" w:type="dxa"/>
              <w:left w:w="100" w:type="dxa"/>
              <w:bottom w:w="100" w:type="dxa"/>
              <w:right w:w="100" w:type="dxa"/>
            </w:tcMar>
          </w:tcPr>
          <w:p w14:paraId="355532E4" w14:textId="77777777" w:rsidR="005A7866" w:rsidRDefault="005A7866" w:rsidP="00B738FD">
            <w:pPr>
              <w:keepNext/>
              <w:keepLines/>
              <w:spacing w:line="240" w:lineRule="auto"/>
            </w:pPr>
            <w:r>
              <w:t>access</w:t>
            </w:r>
          </w:p>
        </w:tc>
        <w:tc>
          <w:tcPr>
            <w:tcW w:w="7425" w:type="dxa"/>
            <w:tcMar>
              <w:top w:w="100" w:type="dxa"/>
              <w:left w:w="100" w:type="dxa"/>
              <w:bottom w:w="100" w:type="dxa"/>
              <w:right w:w="100" w:type="dxa"/>
            </w:tcMar>
          </w:tcPr>
          <w:p w14:paraId="208E1365" w14:textId="77777777" w:rsidR="005A7866" w:rsidRDefault="005A7866" w:rsidP="00B738FD">
            <w:pPr>
              <w:keepNext/>
              <w:keepLines/>
              <w:spacing w:line="240" w:lineRule="auto"/>
            </w:pPr>
            <w:r>
              <w:t>Can we access the software now? Can take three values: No Access, Purchase Access, Free Access.</w:t>
            </w:r>
          </w:p>
        </w:tc>
      </w:tr>
      <w:tr w:rsidR="005A7866" w14:paraId="2F5CFAFD" w14:textId="77777777" w:rsidTr="00B738FD">
        <w:tc>
          <w:tcPr>
            <w:tcW w:w="1935" w:type="dxa"/>
            <w:tcMar>
              <w:top w:w="100" w:type="dxa"/>
              <w:left w:w="100" w:type="dxa"/>
              <w:bottom w:w="100" w:type="dxa"/>
              <w:right w:w="100" w:type="dxa"/>
            </w:tcMar>
          </w:tcPr>
          <w:p w14:paraId="3A61DFEF" w14:textId="77777777" w:rsidR="005A7866" w:rsidRDefault="005A7866" w:rsidP="00B738FD">
            <w:pPr>
              <w:keepNext/>
              <w:keepLines/>
              <w:spacing w:line="240" w:lineRule="auto"/>
            </w:pPr>
            <w:r>
              <w:t>source available</w:t>
            </w:r>
          </w:p>
        </w:tc>
        <w:tc>
          <w:tcPr>
            <w:tcW w:w="7425" w:type="dxa"/>
            <w:tcMar>
              <w:top w:w="100" w:type="dxa"/>
              <w:left w:w="100" w:type="dxa"/>
              <w:bottom w:w="100" w:type="dxa"/>
              <w:right w:w="100" w:type="dxa"/>
            </w:tcMar>
          </w:tcPr>
          <w:p w14:paraId="57D8B322" w14:textId="77777777" w:rsidR="005A7866" w:rsidRDefault="005A7866" w:rsidP="00B738FD">
            <w:pPr>
              <w:keepNext/>
              <w:keepLines/>
              <w:spacing w:line="240" w:lineRule="auto"/>
            </w:pPr>
            <w:r>
              <w:t>Can we access the source code in any way?</w:t>
            </w:r>
          </w:p>
        </w:tc>
      </w:tr>
      <w:tr w:rsidR="005A7866" w14:paraId="6436E66C" w14:textId="77777777" w:rsidTr="00B738FD">
        <w:tc>
          <w:tcPr>
            <w:tcW w:w="1935" w:type="dxa"/>
            <w:tcMar>
              <w:top w:w="100" w:type="dxa"/>
              <w:left w:w="100" w:type="dxa"/>
              <w:bottom w:w="100" w:type="dxa"/>
              <w:right w:w="100" w:type="dxa"/>
            </w:tcMar>
          </w:tcPr>
          <w:p w14:paraId="1D159B5F" w14:textId="77777777" w:rsidR="005A7866" w:rsidRDefault="005A7866" w:rsidP="00B738FD">
            <w:pPr>
              <w:keepNext/>
              <w:keepLines/>
              <w:spacing w:line="240" w:lineRule="auto"/>
            </w:pPr>
            <w:r>
              <w:t>permission to modify</w:t>
            </w:r>
          </w:p>
        </w:tc>
        <w:tc>
          <w:tcPr>
            <w:tcW w:w="7425" w:type="dxa"/>
            <w:tcMar>
              <w:top w:w="100" w:type="dxa"/>
              <w:left w:w="100" w:type="dxa"/>
              <w:bottom w:w="100" w:type="dxa"/>
              <w:right w:w="100" w:type="dxa"/>
            </w:tcMar>
          </w:tcPr>
          <w:p w14:paraId="60F64EB9" w14:textId="77777777" w:rsidR="005A7866" w:rsidRDefault="005A7866" w:rsidP="00B738FD">
            <w:pPr>
              <w:keepNext/>
              <w:keepLines/>
              <w:spacing w:line="240" w:lineRule="auto"/>
            </w:pPr>
            <w:r>
              <w:t>Do the creators give permission to modify the program (if no mention of modification, assume no); if permission only by contact, then no</w:t>
            </w:r>
          </w:p>
        </w:tc>
      </w:tr>
      <w:tr w:rsidR="005A7866" w14:paraId="62C631BC" w14:textId="77777777" w:rsidTr="00B738FD">
        <w:tc>
          <w:tcPr>
            <w:tcW w:w="1935" w:type="dxa"/>
            <w:tcMar>
              <w:top w:w="100" w:type="dxa"/>
              <w:left w:w="100" w:type="dxa"/>
              <w:bottom w:w="100" w:type="dxa"/>
              <w:right w:w="100" w:type="dxa"/>
            </w:tcMar>
          </w:tcPr>
          <w:p w14:paraId="2932A78F" w14:textId="77777777" w:rsidR="005A7866" w:rsidRDefault="005A7866" w:rsidP="00B738FD">
            <w:pPr>
              <w:keepNext/>
              <w:keepLines/>
              <w:spacing w:line="240" w:lineRule="auto"/>
            </w:pPr>
            <w:r>
              <w:t>matches preferred citation</w:t>
            </w:r>
          </w:p>
        </w:tc>
        <w:tc>
          <w:tcPr>
            <w:tcW w:w="7425" w:type="dxa"/>
            <w:tcMar>
              <w:top w:w="100" w:type="dxa"/>
              <w:left w:w="100" w:type="dxa"/>
              <w:bottom w:w="100" w:type="dxa"/>
              <w:right w:w="100" w:type="dxa"/>
            </w:tcMar>
          </w:tcPr>
          <w:p w14:paraId="1752E920" w14:textId="77777777" w:rsidR="005A7866" w:rsidRDefault="005A7866" w:rsidP="00B738FD">
            <w:pPr>
              <w:keepNext/>
              <w:keepLines/>
              <w:spacing w:line="240" w:lineRule="auto"/>
            </w:pPr>
            <w:r>
              <w:t>If the project page lists a preferred citation, does the mention match it?</w:t>
            </w:r>
          </w:p>
        </w:tc>
      </w:tr>
    </w:tbl>
    <w:p w14:paraId="6F0F4580" w14:textId="77777777" w:rsidR="002644D2" w:rsidRDefault="002644D2">
      <w:pPr>
        <w:widowControl w:val="0"/>
      </w:pPr>
    </w:p>
    <w:p w14:paraId="37EA3DC1" w14:textId="77777777" w:rsidR="002644D2" w:rsidRDefault="00A14B97">
      <w:pPr>
        <w:pStyle w:val="Heading3"/>
        <w:widowControl w:val="0"/>
        <w:contextualSpacing w:val="0"/>
      </w:pPr>
      <w:bookmarkStart w:id="12" w:name="h.cmthu8r3irbp" w:colFirst="0" w:colLast="0"/>
      <w:bookmarkEnd w:id="12"/>
      <w:r>
        <w:t xml:space="preserve">Examples of software mentions with codes </w:t>
      </w:r>
    </w:p>
    <w:p w14:paraId="304FF180" w14:textId="77777777" w:rsidR="002644D2" w:rsidRDefault="002644D2"/>
    <w:p w14:paraId="54972A99" w14:textId="57F0FD44" w:rsidR="002644D2" w:rsidRDefault="00A14B97">
      <w:r>
        <w:lastRenderedPageBreak/>
        <w:t>From the article</w:t>
      </w:r>
      <w:r w:rsidR="00910C77">
        <w:t xml:space="preserve"> “</w:t>
      </w:r>
      <w:r>
        <w:t>The seasonal phenology of Bactrocera tryoni (Froggatt) (Diptera: Tephritidae) in Queensland</w:t>
      </w:r>
      <w:r w:rsidR="00910C77">
        <w:t xml:space="preserve">” in the </w:t>
      </w:r>
      <w:r>
        <w:rPr>
          <w:i/>
        </w:rPr>
        <w:t>Australian Journal of Entomology</w:t>
      </w:r>
      <w:r w:rsidR="00910C77">
        <w:t xml:space="preserve">, </w:t>
      </w:r>
      <w:r>
        <w:t>we identified this sentence:</w:t>
      </w:r>
    </w:p>
    <w:p w14:paraId="4649FF75" w14:textId="77777777" w:rsidR="002644D2" w:rsidRDefault="002644D2">
      <w:pPr>
        <w:ind w:left="480"/>
      </w:pPr>
    </w:p>
    <w:p w14:paraId="1FD9F71C" w14:textId="77777777" w:rsidR="002644D2" w:rsidRDefault="00A14B97" w:rsidP="001D23CF">
      <w:pPr>
        <w:ind w:left="720"/>
      </w:pPr>
      <w:r>
        <w:rPr>
          <w:i/>
        </w:rPr>
        <w:t>The DYMEX model we used was as described and parameterised by Yonow et al. (2004).</w:t>
      </w:r>
    </w:p>
    <w:p w14:paraId="07E9AB37" w14:textId="77777777" w:rsidR="002644D2" w:rsidRDefault="002644D2"/>
    <w:p w14:paraId="2A5A1FBE" w14:textId="77777777" w:rsidR="002644D2" w:rsidRDefault="00A14B97">
      <w:r>
        <w:t>Which we coded as follows:</w:t>
      </w:r>
    </w:p>
    <w:p w14:paraId="5E808FCB" w14:textId="77777777" w:rsidR="002644D2" w:rsidRDefault="002644D2"/>
    <w:p w14:paraId="05193B70" w14:textId="2AD5A6A6" w:rsidR="002644D2" w:rsidRDefault="00910C77" w:rsidP="001D23CF">
      <w:pPr>
        <w:ind w:left="720"/>
      </w:pPr>
      <w:r>
        <w:t>A</w:t>
      </w:r>
      <w:r w:rsidR="00A14B97">
        <w:t xml:space="preserve">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rsidR="00A14B97">
        <w:t xml:space="preserve">a creator (the authors of the reference). </w:t>
      </w:r>
      <w:r>
        <w:t>The</w:t>
      </w:r>
      <w:r w:rsidR="00A14B97">
        <w:t xml:space="preserve"> software </w:t>
      </w:r>
      <w:r>
        <w:t xml:space="preserve">was </w:t>
      </w:r>
      <w:r w:rsidR="00A14B97">
        <w:t xml:space="preserve">identifiable and a web search showed it to be findable. </w:t>
      </w:r>
      <w:r>
        <w:t>It</w:t>
      </w:r>
      <w:r w:rsidR="00A14B97">
        <w:t xml:space="preserv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 w14:paraId="38D2C88C" w14:textId="3A2CEBE4" w:rsidR="002644D2" w:rsidRDefault="00A14B97" w:rsidP="00914CBE">
      <w:r>
        <w:t xml:space="preserve">From the article </w:t>
      </w:r>
      <w:r w:rsidR="00910C77">
        <w:t>“</w:t>
      </w:r>
      <w:r>
        <w:t>Insights into assembly from structural analysis of bacteriophage PRD1</w:t>
      </w:r>
      <w:r w:rsidR="00910C77">
        <w:t>” in</w:t>
      </w:r>
      <w:r>
        <w:t xml:space="preserve"> </w:t>
      </w:r>
      <w:r>
        <w:rPr>
          <w:i/>
        </w:rPr>
        <w:t>Nature</w:t>
      </w:r>
      <w:r w:rsidR="00910C77">
        <w:t xml:space="preserve">. </w:t>
      </w:r>
      <w:r>
        <w:t>We identified this mention:</w:t>
      </w:r>
    </w:p>
    <w:p w14:paraId="09646733" w14:textId="77777777" w:rsidR="002644D2" w:rsidRDefault="002644D2"/>
    <w:p w14:paraId="6BD7B5D0" w14:textId="77777777" w:rsidR="002644D2" w:rsidRDefault="00A14B97" w:rsidP="001D23CF">
      <w:pPr>
        <w:ind w:left="720"/>
      </w:pPr>
      <w:r>
        <w:rPr>
          <w:i/>
        </w:rPr>
        <w:t>Data were analysed with DENZO [41] and the resolution limit was determined with TRIM_DENZO (D.I.S., unpublished program).</w:t>
      </w:r>
    </w:p>
    <w:p w14:paraId="4D66E5CC" w14:textId="77777777" w:rsidR="002644D2" w:rsidRDefault="002644D2">
      <w:pPr>
        <w:widowControl w:val="0"/>
      </w:pPr>
    </w:p>
    <w:p w14:paraId="7F8A990C" w14:textId="77777777" w:rsidR="002644D2" w:rsidRDefault="00A14B97">
      <w:pPr>
        <w:widowControl w:val="0"/>
      </w:pPr>
      <w:r>
        <w:t>Which was coded as follows:</w:t>
      </w:r>
    </w:p>
    <w:p w14:paraId="031E6EAE" w14:textId="77777777" w:rsidR="002644D2" w:rsidRDefault="002644D2">
      <w:pPr>
        <w:widowControl w:val="0"/>
      </w:pPr>
    </w:p>
    <w:p w14:paraId="4188AC81" w14:textId="2309381D" w:rsidR="002644D2" w:rsidRDefault="005C2227" w:rsidP="001D23CF">
      <w:pPr>
        <w:widowControl w:val="0"/>
        <w:ind w:left="720"/>
      </w:pPr>
      <w:r>
        <w:t>T</w:t>
      </w:r>
      <w:r w:rsidR="00A14B97">
        <w:t xml:space="preserve">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w:t>
      </w:r>
    </w:p>
    <w:p w14:paraId="696561AE" w14:textId="77777777" w:rsidR="002644D2" w:rsidRDefault="002644D2">
      <w:pPr>
        <w:widowControl w:val="0"/>
      </w:pPr>
    </w:p>
    <w:p w14:paraId="4E572083" w14:textId="4A3D747A" w:rsidR="002644D2" w:rsidRDefault="00A14B97">
      <w:pPr>
        <w:widowControl w:val="0"/>
      </w:pPr>
      <w:r>
        <w:t xml:space="preserve">From the article </w:t>
      </w:r>
      <w:r w:rsidR="0010226C">
        <w:t>“</w:t>
      </w:r>
      <w:r>
        <w:t>Yeast Cbk1 and Mob2 activate daughter-specific genetic programs to induce asymmetric cell fates</w:t>
      </w:r>
      <w:r w:rsidR="0010226C">
        <w:t xml:space="preserve">” in </w:t>
      </w:r>
      <w:r>
        <w:rPr>
          <w:i/>
        </w:rPr>
        <w:t>Cell</w:t>
      </w:r>
      <w:r w:rsidR="0010226C">
        <w:t xml:space="preserve">. </w:t>
      </w:r>
      <w:r>
        <w:t>We identified this sentence as mentioning software:</w:t>
      </w:r>
    </w:p>
    <w:p w14:paraId="7F871A9A" w14:textId="77777777" w:rsidR="002644D2" w:rsidRDefault="002644D2">
      <w:pPr>
        <w:widowControl w:val="0"/>
      </w:pPr>
    </w:p>
    <w:p w14:paraId="7D147E0D" w14:textId="77777777" w:rsidR="002644D2" w:rsidRDefault="00A14B97" w:rsidP="001D23CF">
      <w:pPr>
        <w:widowControl w:val="0"/>
        <w:ind w:left="720"/>
      </w:pPr>
      <w:r>
        <w:rPr>
          <w:i/>
        </w:rPr>
        <w:t>We captured and analyzed images using a SPOT2e CCD camera (Diagnostic Instruments, Inc., Sterling Heights, MI) coupled to MetaMorph imaging software (Universal Imaging Corporation, Downingtown, PA).</w:t>
      </w:r>
    </w:p>
    <w:p w14:paraId="4A36F2E3" w14:textId="77777777" w:rsidR="001D23CF" w:rsidRDefault="001D23CF" w:rsidP="001D23CF">
      <w:pPr>
        <w:widowControl w:val="0"/>
      </w:pPr>
    </w:p>
    <w:p w14:paraId="5B223422" w14:textId="77777777" w:rsidR="001D23CF" w:rsidRDefault="001D23CF" w:rsidP="001D23CF">
      <w:pPr>
        <w:widowControl w:val="0"/>
      </w:pPr>
      <w:r>
        <w:t>Which was coded as follows:</w:t>
      </w:r>
    </w:p>
    <w:p w14:paraId="1634BF86" w14:textId="77777777" w:rsidR="002644D2" w:rsidRDefault="002644D2">
      <w:pPr>
        <w:widowControl w:val="0"/>
      </w:pPr>
    </w:p>
    <w:p w14:paraId="33CAFE35" w14:textId="4C26C3FA" w:rsidR="002644D2" w:rsidRDefault="00A14B97" w:rsidP="009021E4">
      <w:pPr>
        <w:widowControl w:val="0"/>
        <w:ind w:left="720"/>
      </w:pPr>
      <w:r>
        <w:t xml:space="preserve">This was coded as a software mention of software used by the authors. The software name was “MetaMorph.”  There were no configuration details and no url, </w:t>
      </w:r>
      <w:r>
        <w:lastRenderedPageBreak/>
        <w:t xml:space="preserve">version_number or date but the mention included a creator (“Universal Imaging Corporation, Downingtown, PA”). </w:t>
      </w:r>
      <w:r w:rsidR="004948F8">
        <w:t>T</w:t>
      </w:r>
      <w:r>
        <w:t xml:space="preserve">he software to be identifiable and findable. Access was possible through purchase, but the source was unavailable and modifications were prohibited. </w:t>
      </w:r>
    </w:p>
    <w:p w14:paraId="6D5AB70C" w14:textId="77777777" w:rsidR="00461209" w:rsidRDefault="00461209" w:rsidP="00461209">
      <w:bookmarkStart w:id="13" w:name="h.it17l7i66c3a" w:colFirst="0" w:colLast="0"/>
      <w:bookmarkEnd w:id="13"/>
    </w:p>
    <w:p w14:paraId="0E7D075E" w14:textId="370F9F30" w:rsidR="002644D2" w:rsidRPr="00461209" w:rsidRDefault="00A14B97" w:rsidP="00461209">
      <w:pPr>
        <w:pStyle w:val="Heading2"/>
        <w:rPr>
          <w:sz w:val="32"/>
        </w:rPr>
      </w:pPr>
      <w:r>
        <w:t>Results</w:t>
      </w:r>
    </w:p>
    <w:p w14:paraId="6D9047B2" w14:textId="77777777" w:rsidR="002644D2" w:rsidRDefault="00A14B97">
      <w:pPr>
        <w:pStyle w:val="Heading2"/>
        <w:contextualSpacing w:val="0"/>
      </w:pPr>
      <w:bookmarkStart w:id="14" w:name="h.g3u4dub7u3c6" w:colFirst="0" w:colLast="0"/>
      <w:bookmarkEnd w:id="14"/>
      <w:r>
        <w:t>Overview</w:t>
      </w:r>
    </w:p>
    <w:p w14:paraId="6FB3C5B4" w14:textId="77777777" w:rsidR="002644D2" w:rsidRDefault="002644D2" w:rsidP="00D47327"/>
    <w:p w14:paraId="5EB47B3B" w14:textId="2E0CE163" w:rsidR="002644D2" w:rsidRDefault="00A14B97" w:rsidP="00D47327">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w:t>
      </w:r>
      <w:r w:rsidR="00121120">
        <w:rPr>
          <w:rFonts w:ascii="Calibri" w:eastAsia="Calibri" w:hAnsi="Calibri" w:cs="Calibri"/>
        </w:rPr>
        <w:t>In our sample, a</w:t>
      </w:r>
      <w:r>
        <w:rPr>
          <w:rFonts w:ascii="Calibri" w:eastAsia="Calibri" w:hAnsi="Calibri" w:cs="Calibri"/>
        </w:rPr>
        <w:t xml:space="preserve">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w:t>
      </w:r>
      <w:r w:rsidR="00212CA0">
        <w:rPr>
          <w:rFonts w:ascii="Calibri" w:eastAsia="Calibri" w:hAnsi="Calibri" w:cs="Calibri"/>
        </w:rPr>
        <w:t xml:space="preserve">shown in </w:t>
      </w:r>
      <w:r w:rsidR="00461209">
        <w:rPr>
          <w:rFonts w:ascii="Calibri" w:eastAsia="Calibri" w:hAnsi="Calibri" w:cs="Calibri"/>
        </w:rPr>
        <w:t>Figure 1</w:t>
      </w:r>
      <w:r w:rsidR="00212CA0">
        <w:rPr>
          <w:rFonts w:ascii="Calibri" w:eastAsia="Calibri" w:hAnsi="Calibri" w:cs="Calibri"/>
        </w:rPr>
        <w:t xml:space="preserve">; </w:t>
      </w:r>
      <w:r>
        <w:rPr>
          <w:rFonts w:ascii="Calibri" w:eastAsia="Calibri" w:hAnsi="Calibri" w:cs="Calibri"/>
        </w:rPr>
        <w:t>most articles that mentioned software had relatively few mentions. The two articles with the highest number of software mentions have over 20 mentions. We retained these within our dataset.</w:t>
      </w:r>
    </w:p>
    <w:p w14:paraId="2E9F97D6" w14:textId="0B2E6244" w:rsidR="003C0F8E" w:rsidRDefault="003C0F8E" w:rsidP="00BC3890">
      <w:pPr>
        <w:rPr>
          <w:noProof/>
        </w:rPr>
      </w:pPr>
    </w:p>
    <w:p w14:paraId="61EF4502" w14:textId="77777777" w:rsidR="005A7866" w:rsidRPr="00AA300A" w:rsidRDefault="005A7866" w:rsidP="005A7866">
      <w:pPr>
        <w:rPr>
          <w:bCs/>
        </w:rPr>
      </w:pPr>
      <w:r w:rsidRPr="00AA300A">
        <w:rPr>
          <w:bCs/>
        </w:rPr>
        <w:t xml:space="preserve">Figure </w:t>
      </w:r>
      <w:r w:rsidRPr="00AA300A">
        <w:rPr>
          <w:bCs/>
        </w:rPr>
        <w:fldChar w:fldCharType="begin"/>
      </w:r>
      <w:r w:rsidRPr="00AA300A">
        <w:rPr>
          <w:bCs/>
        </w:rPr>
        <w:instrText xml:space="preserve"> SEQ Figure \* ARABIC </w:instrText>
      </w:r>
      <w:r w:rsidRPr="00AA300A">
        <w:rPr>
          <w:bCs/>
        </w:rPr>
        <w:fldChar w:fldCharType="separate"/>
      </w:r>
      <w:r>
        <w:rPr>
          <w:bCs/>
          <w:noProof/>
        </w:rPr>
        <w:t>1</w:t>
      </w:r>
      <w:r w:rsidRPr="00AA300A">
        <w:fldChar w:fldCharType="end"/>
      </w:r>
      <w:r w:rsidRPr="00AA300A">
        <w:rPr>
          <w:bCs/>
        </w:rPr>
        <w:t>: Counts of mentions in articles, broken down by Impact Factor strata</w:t>
      </w:r>
    </w:p>
    <w:p w14:paraId="03835F65" w14:textId="5B6A5ED2" w:rsidR="005A7866" w:rsidRDefault="005A7866" w:rsidP="00BC3890">
      <w:pPr>
        <w:rPr>
          <w:noProof/>
        </w:rPr>
      </w:pPr>
      <w:r>
        <w:rPr>
          <w:noProof/>
        </w:rPr>
        <w:drawing>
          <wp:inline distT="0" distB="0" distL="0" distR="0" wp14:anchorId="6DAE0A0B" wp14:editId="65752DC9">
            <wp:extent cx="4572000" cy="1828800"/>
            <wp:effectExtent l="0" t="0" r="0" b="0"/>
            <wp:docPr id="1" name="Picture 1" descr="Macintosh HD:Users:howison:Documents:UTexas:Projects:SoftwareCitations:softcite:output:fig-1-MentionsByStrataBoxplo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14:paraId="0CF28A60" w14:textId="4EA9AFC6" w:rsidR="002644D2" w:rsidRDefault="00B81A28" w:rsidP="00B66E86">
      <w:pPr>
        <w:pStyle w:val="Heading3"/>
      </w:pPr>
      <w:r>
        <w:t>Classification of Mentions</w:t>
      </w:r>
    </w:p>
    <w:p w14:paraId="2388B58D" w14:textId="77777777" w:rsidR="00B81A28" w:rsidRDefault="00B81A28"/>
    <w:p w14:paraId="4FB34AC8" w14:textId="52F69A33" w:rsidR="002644D2" w:rsidRPr="00A2228F" w:rsidRDefault="00177E92">
      <w:pPr>
        <w:rPr>
          <w:rFonts w:ascii="Calibri" w:eastAsia="Calibri" w:hAnsi="Calibri" w:cs="Calibri"/>
        </w:rPr>
      </w:pPr>
      <w:r>
        <w:rPr>
          <w:rFonts w:ascii="Calibri" w:eastAsia="Calibri" w:hAnsi="Calibri" w:cs="Calibri"/>
        </w:rPr>
        <w:t xml:space="preserve">We classified references according to the scheme described above. </w:t>
      </w:r>
      <w:r w:rsidR="00762E35">
        <w:rPr>
          <w:rFonts w:ascii="Calibri" w:eastAsia="Calibri" w:hAnsi="Calibri" w:cs="Calibri"/>
        </w:rPr>
        <w:t>In our sample, t</w:t>
      </w:r>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r w:rsidR="003E231E">
        <w:rPr>
          <w:rFonts w:ascii="Calibri" w:eastAsia="Calibri" w:hAnsi="Calibri" w:cs="Calibri"/>
        </w:rPr>
        <w:t xml:space="preserve"> </w:t>
      </w:r>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911C51">
        <w:rPr>
          <w:rFonts w:ascii="Calibri" w:eastAsia="Calibri" w:hAnsi="Calibri" w:cs="Calibri"/>
        </w:rPr>
        <w:t>, where w</w:t>
      </w:r>
      <w:r w:rsidR="00047F45">
        <w:rPr>
          <w:rFonts w:ascii="Calibri" w:eastAsia="Calibri" w:hAnsi="Calibri" w:cs="Calibri"/>
        </w:rPr>
        <w:t>e provide 9</w:t>
      </w:r>
      <w:r w:rsidR="00C36B61">
        <w:rPr>
          <w:rFonts w:ascii="Calibri" w:eastAsia="Calibri" w:hAnsi="Calibri" w:cs="Calibri"/>
        </w:rPr>
        <w:t>5</w:t>
      </w:r>
      <w:r w:rsidR="00047F45">
        <w:rPr>
          <w:rFonts w:ascii="Calibri" w:eastAsia="Calibri" w:hAnsi="Calibri" w:cs="Calibri"/>
        </w:rPr>
        <w:t>% confidence intervals for the likely proportion of these types of mentions in the popul</w:t>
      </w:r>
      <w:r w:rsidR="00911C51">
        <w:rPr>
          <w:rFonts w:ascii="Calibri" w:eastAsia="Calibri" w:hAnsi="Calibri" w:cs="Calibri"/>
        </w:rPr>
        <w:t>a</w:t>
      </w:r>
      <w:r w:rsidR="00047F45">
        <w:rPr>
          <w:rFonts w:ascii="Calibri" w:eastAsia="Calibri" w:hAnsi="Calibri" w:cs="Calibri"/>
        </w:rPr>
        <w:t xml:space="preserve">tion of biology articles. </w:t>
      </w:r>
    </w:p>
    <w:p w14:paraId="57D2AA8A" w14:textId="3647C9CF" w:rsidR="00A2228F" w:rsidRDefault="00A2228F" w:rsidP="00A2228F">
      <w:pPr>
        <w:pStyle w:val="Caption"/>
        <w:keepNext/>
      </w:pPr>
    </w:p>
    <w:p w14:paraId="7F77CDB0" w14:textId="77777777" w:rsidR="005A7866" w:rsidRDefault="005A7866" w:rsidP="005A7866">
      <w:bookmarkStart w:id="15" w:name="_Ref269368419"/>
      <w:r>
        <w:t xml:space="preserve">Table </w:t>
      </w:r>
      <w:r>
        <w:fldChar w:fldCharType="begin"/>
      </w:r>
      <w:r>
        <w:instrText xml:space="preserve"> SEQ Table \* ARABIC </w:instrText>
      </w:r>
      <w:r>
        <w:fldChar w:fldCharType="separate"/>
      </w:r>
      <w:r>
        <w:rPr>
          <w:noProof/>
        </w:rPr>
        <w:t>6</w:t>
      </w:r>
      <w:r>
        <w:rPr>
          <w:noProof/>
        </w:rPr>
        <w:fldChar w:fldCharType="end"/>
      </w:r>
      <w:bookmarkEnd w:id="15"/>
      <w:r>
        <w:t>: Types of software mentions in publications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02"/>
        <w:gridCol w:w="916"/>
        <w:gridCol w:w="1506"/>
        <w:gridCol w:w="5536"/>
      </w:tblGrid>
      <w:tr w:rsidR="005A7866" w14:paraId="1FB68746" w14:textId="77777777" w:rsidTr="00B738FD">
        <w:trPr>
          <w:cantSplit/>
        </w:trPr>
        <w:tc>
          <w:tcPr>
            <w:tcW w:w="1602" w:type="dxa"/>
            <w:tcMar>
              <w:top w:w="100" w:type="dxa"/>
              <w:left w:w="100" w:type="dxa"/>
              <w:bottom w:w="100" w:type="dxa"/>
              <w:right w:w="100" w:type="dxa"/>
            </w:tcMar>
          </w:tcPr>
          <w:p w14:paraId="1841CBD1" w14:textId="77777777" w:rsidR="005A7866" w:rsidRPr="00B770B5" w:rsidRDefault="005A7866" w:rsidP="00B738FD">
            <w:pPr>
              <w:keepNext/>
              <w:keepLines/>
              <w:spacing w:line="240" w:lineRule="auto"/>
              <w:jc w:val="center"/>
              <w:rPr>
                <w:b/>
              </w:rPr>
            </w:pPr>
            <w:r w:rsidRPr="00B770B5">
              <w:rPr>
                <w:rFonts w:ascii="Calibri" w:eastAsia="Calibri" w:hAnsi="Calibri" w:cs="Calibri"/>
                <w:b/>
              </w:rPr>
              <w:lastRenderedPageBreak/>
              <w:t>Mention Type</w:t>
            </w:r>
          </w:p>
        </w:tc>
        <w:tc>
          <w:tcPr>
            <w:tcW w:w="916" w:type="dxa"/>
          </w:tcPr>
          <w:p w14:paraId="2F34E11A" w14:textId="77777777" w:rsidR="005A7866" w:rsidRPr="00B770B5" w:rsidRDefault="005A7866" w:rsidP="00B738FD">
            <w:pPr>
              <w:keepNext/>
              <w:keepLines/>
              <w:spacing w:line="240" w:lineRule="auto"/>
              <w:jc w:val="center"/>
              <w:rPr>
                <w:rFonts w:ascii="Calibri" w:eastAsia="Calibri" w:hAnsi="Calibri" w:cs="Calibri"/>
                <w:b/>
              </w:rPr>
            </w:pPr>
            <w:r w:rsidRPr="00B770B5">
              <w:rPr>
                <w:rFonts w:ascii="Calibri" w:eastAsia="Calibri" w:hAnsi="Calibri" w:cs="Calibri"/>
                <w:b/>
              </w:rPr>
              <w:t>Count</w:t>
            </w:r>
            <w:r>
              <w:rPr>
                <w:rFonts w:ascii="Calibri" w:eastAsia="Calibri" w:hAnsi="Calibri" w:cs="Calibri"/>
                <w:b/>
              </w:rPr>
              <w:br/>
              <w:t>(n=286)</w:t>
            </w:r>
          </w:p>
        </w:tc>
        <w:tc>
          <w:tcPr>
            <w:tcW w:w="1506" w:type="dxa"/>
          </w:tcPr>
          <w:p w14:paraId="1AAC6390" w14:textId="77777777" w:rsidR="005A7866" w:rsidRPr="005D5221" w:rsidRDefault="005A7866" w:rsidP="00B738FD">
            <w:pPr>
              <w:rPr>
                <w:b/>
              </w:rPr>
            </w:pPr>
            <w:r w:rsidRPr="005D5221">
              <w:rPr>
                <w:b/>
              </w:rPr>
              <w:t>Proportion (95% CI)</w:t>
            </w:r>
          </w:p>
        </w:tc>
        <w:tc>
          <w:tcPr>
            <w:tcW w:w="5536" w:type="dxa"/>
            <w:tcMar>
              <w:top w:w="100" w:type="dxa"/>
              <w:left w:w="100" w:type="dxa"/>
              <w:bottom w:w="100" w:type="dxa"/>
              <w:right w:w="100" w:type="dxa"/>
            </w:tcMar>
          </w:tcPr>
          <w:p w14:paraId="627438DE" w14:textId="77777777" w:rsidR="005A7866" w:rsidRPr="00B770B5" w:rsidRDefault="005A7866" w:rsidP="00B738FD">
            <w:pPr>
              <w:keepNext/>
              <w:keepLines/>
              <w:spacing w:line="240" w:lineRule="auto"/>
              <w:jc w:val="center"/>
              <w:rPr>
                <w:b/>
              </w:rPr>
            </w:pPr>
            <w:r w:rsidRPr="00B770B5">
              <w:rPr>
                <w:rFonts w:ascii="Calibri" w:eastAsia="Calibri" w:hAnsi="Calibri" w:cs="Calibri"/>
                <w:b/>
              </w:rPr>
              <w:t>Example</w:t>
            </w:r>
          </w:p>
        </w:tc>
      </w:tr>
      <w:tr w:rsidR="005A7866" w14:paraId="57BBFDC5" w14:textId="77777777" w:rsidTr="00B738FD">
        <w:trPr>
          <w:cantSplit/>
        </w:trPr>
        <w:tc>
          <w:tcPr>
            <w:tcW w:w="1602" w:type="dxa"/>
            <w:tcMar>
              <w:top w:w="100" w:type="dxa"/>
              <w:left w:w="100" w:type="dxa"/>
              <w:bottom w:w="100" w:type="dxa"/>
              <w:right w:w="100" w:type="dxa"/>
            </w:tcMar>
          </w:tcPr>
          <w:p w14:paraId="38704E1D" w14:textId="77777777" w:rsidR="005A7866" w:rsidRDefault="005A7866" w:rsidP="00B738FD">
            <w:pPr>
              <w:keepNext/>
              <w:keepLines/>
              <w:spacing w:line="240" w:lineRule="auto"/>
            </w:pPr>
            <w:r>
              <w:rPr>
                <w:rFonts w:ascii="Calibri" w:eastAsia="Calibri" w:hAnsi="Calibri" w:cs="Calibri"/>
              </w:rPr>
              <w:t>Cite to Publication</w:t>
            </w:r>
          </w:p>
        </w:tc>
        <w:tc>
          <w:tcPr>
            <w:tcW w:w="916" w:type="dxa"/>
          </w:tcPr>
          <w:p w14:paraId="47718587" w14:textId="77777777" w:rsidR="005A7866" w:rsidRDefault="005A7866" w:rsidP="00B738FD">
            <w:pPr>
              <w:keepNext/>
              <w:keepLines/>
              <w:spacing w:line="240" w:lineRule="auto"/>
              <w:rPr>
                <w:rFonts w:ascii="Calibri" w:eastAsia="Calibri" w:hAnsi="Calibri" w:cs="Calibri"/>
                <w:i/>
              </w:rPr>
            </w:pPr>
            <w:r>
              <w:rPr>
                <w:rFonts w:ascii="Calibri" w:eastAsia="Calibri" w:hAnsi="Calibri" w:cs="Calibri"/>
              </w:rPr>
              <w:t>105</w:t>
            </w:r>
          </w:p>
        </w:tc>
        <w:tc>
          <w:tcPr>
            <w:tcW w:w="1506" w:type="dxa"/>
          </w:tcPr>
          <w:p w14:paraId="691C6176" w14:textId="77777777" w:rsidR="005A7866" w:rsidRDefault="005A7866" w:rsidP="00B738FD">
            <w:r>
              <w:t xml:space="preserve">0.37 </w:t>
            </w:r>
            <w:r>
              <w:softHyphen/>
            </w:r>
            <w:r>
              <w:br/>
              <w:t>(0.31–0.43)</w:t>
            </w:r>
          </w:p>
        </w:tc>
        <w:tc>
          <w:tcPr>
            <w:tcW w:w="5536" w:type="dxa"/>
            <w:tcMar>
              <w:top w:w="100" w:type="dxa"/>
              <w:left w:w="100" w:type="dxa"/>
              <w:bottom w:w="100" w:type="dxa"/>
              <w:right w:w="100" w:type="dxa"/>
            </w:tcMar>
          </w:tcPr>
          <w:p w14:paraId="00D3C868" w14:textId="77777777" w:rsidR="005A7866" w:rsidRDefault="005A7866" w:rsidP="00B738FD">
            <w:pPr>
              <w:keepNext/>
              <w:keepLines/>
              <w:spacing w:line="240" w:lineRule="auto"/>
            </w:pPr>
            <w:r>
              <w:rPr>
                <w:rFonts w:ascii="Calibri" w:eastAsia="Calibri" w:hAnsi="Calibri" w:cs="Calibri"/>
                <w:i/>
              </w:rPr>
              <w:t>… was calculated using biosys (Swofford &amp; Selander 1981).</w:t>
            </w:r>
          </w:p>
        </w:tc>
      </w:tr>
      <w:tr w:rsidR="005A7866" w14:paraId="212A28D0" w14:textId="77777777" w:rsidTr="00B738FD">
        <w:trPr>
          <w:cantSplit/>
        </w:trPr>
        <w:tc>
          <w:tcPr>
            <w:tcW w:w="1602" w:type="dxa"/>
            <w:tcMar>
              <w:top w:w="100" w:type="dxa"/>
              <w:left w:w="100" w:type="dxa"/>
              <w:bottom w:w="100" w:type="dxa"/>
              <w:right w:w="100" w:type="dxa"/>
            </w:tcMar>
          </w:tcPr>
          <w:p w14:paraId="62034D0D" w14:textId="77777777" w:rsidR="005A7866" w:rsidRDefault="005A7866" w:rsidP="00B738FD">
            <w:pPr>
              <w:keepNext/>
              <w:keepLines/>
              <w:spacing w:line="240" w:lineRule="auto"/>
            </w:pPr>
            <w:r>
              <w:rPr>
                <w:rFonts w:ascii="Calibri" w:eastAsia="Calibri" w:hAnsi="Calibri" w:cs="Calibri"/>
              </w:rPr>
              <w:t>Cite to Users manual</w:t>
            </w:r>
          </w:p>
        </w:tc>
        <w:tc>
          <w:tcPr>
            <w:tcW w:w="916" w:type="dxa"/>
          </w:tcPr>
          <w:p w14:paraId="33AFD2E6" w14:textId="77777777" w:rsidR="005A7866" w:rsidRDefault="005A7866" w:rsidP="00B738FD">
            <w:pPr>
              <w:keepNext/>
              <w:keepLines/>
              <w:spacing w:line="240" w:lineRule="auto"/>
              <w:rPr>
                <w:rFonts w:ascii="Calibri" w:eastAsia="Calibri" w:hAnsi="Calibri" w:cs="Calibri"/>
                <w:i/>
              </w:rPr>
            </w:pPr>
            <w:r>
              <w:rPr>
                <w:rFonts w:ascii="Calibri" w:eastAsia="Calibri" w:hAnsi="Calibri" w:cs="Calibri"/>
              </w:rPr>
              <w:t>6</w:t>
            </w:r>
          </w:p>
        </w:tc>
        <w:tc>
          <w:tcPr>
            <w:tcW w:w="1506" w:type="dxa"/>
          </w:tcPr>
          <w:p w14:paraId="7B3A9FF6" w14:textId="77777777" w:rsidR="005A7866" w:rsidRDefault="005A7866" w:rsidP="00B738FD">
            <w:r>
              <w:t xml:space="preserve">0.02 </w:t>
            </w:r>
            <w:r>
              <w:br/>
              <w:t>(0.01—0.05)</w:t>
            </w:r>
          </w:p>
        </w:tc>
        <w:tc>
          <w:tcPr>
            <w:tcW w:w="5536" w:type="dxa"/>
            <w:tcMar>
              <w:top w:w="100" w:type="dxa"/>
              <w:left w:w="100" w:type="dxa"/>
              <w:bottom w:w="100" w:type="dxa"/>
              <w:right w:w="100" w:type="dxa"/>
            </w:tcMar>
          </w:tcPr>
          <w:p w14:paraId="13179B7A" w14:textId="77777777" w:rsidR="005A7866" w:rsidRDefault="005A7866" w:rsidP="00B738FD">
            <w:pPr>
              <w:keepNext/>
              <w:keepLines/>
              <w:spacing w:line="240" w:lineRule="auto"/>
            </w:pPr>
            <w:r>
              <w:rPr>
                <w:rFonts w:ascii="Calibri" w:eastAsia="Calibri" w:hAnsi="Calibri" w:cs="Calibri"/>
                <w:i/>
              </w:rPr>
              <w:t>…  as analyzed by the BIAevaluation software (Biacore, 1997).</w:t>
            </w:r>
          </w:p>
          <w:p w14:paraId="0BB45B95" w14:textId="77777777" w:rsidR="005A7866" w:rsidRDefault="005A7866" w:rsidP="00B738FD">
            <w:pPr>
              <w:keepNext/>
              <w:keepLines/>
              <w:spacing w:line="240" w:lineRule="auto"/>
            </w:pPr>
            <w:r>
              <w:rPr>
                <w:rFonts w:ascii="Calibri" w:eastAsia="Calibri" w:hAnsi="Calibri" w:cs="Calibri"/>
              </w:rPr>
              <w:t>Reference List has: Biacore, I. (1997). BIAevaluation Software Handbook, version 3.0 (Uppsala, Sweden: Biacore, Inc)</w:t>
            </w:r>
          </w:p>
        </w:tc>
      </w:tr>
      <w:tr w:rsidR="005A7866" w14:paraId="328692EB" w14:textId="77777777" w:rsidTr="00B738FD">
        <w:trPr>
          <w:cantSplit/>
        </w:trPr>
        <w:tc>
          <w:tcPr>
            <w:tcW w:w="1602" w:type="dxa"/>
            <w:tcMar>
              <w:top w:w="100" w:type="dxa"/>
              <w:left w:w="100" w:type="dxa"/>
              <w:bottom w:w="100" w:type="dxa"/>
              <w:right w:w="100" w:type="dxa"/>
            </w:tcMar>
          </w:tcPr>
          <w:p w14:paraId="696C8A8D" w14:textId="77777777" w:rsidR="005A7866" w:rsidRDefault="005A7866" w:rsidP="00B738FD">
            <w:pPr>
              <w:keepNext/>
              <w:keepLines/>
              <w:spacing w:line="240" w:lineRule="auto"/>
            </w:pPr>
            <w:r>
              <w:rPr>
                <w:rFonts w:ascii="Calibri" w:eastAsia="Calibri" w:hAnsi="Calibri" w:cs="Calibri"/>
              </w:rPr>
              <w:t>Cite to Project Name or Website</w:t>
            </w:r>
          </w:p>
        </w:tc>
        <w:tc>
          <w:tcPr>
            <w:tcW w:w="916" w:type="dxa"/>
          </w:tcPr>
          <w:p w14:paraId="040C3F02" w14:textId="77777777" w:rsidR="005A7866" w:rsidRDefault="005A7866" w:rsidP="00B738FD">
            <w:pPr>
              <w:keepNext/>
              <w:keepLines/>
              <w:spacing w:line="240" w:lineRule="auto"/>
              <w:rPr>
                <w:rFonts w:ascii="Calibri" w:eastAsia="Calibri" w:hAnsi="Calibri" w:cs="Calibri"/>
              </w:rPr>
            </w:pPr>
            <w:r>
              <w:rPr>
                <w:rFonts w:ascii="Calibri" w:eastAsia="Calibri" w:hAnsi="Calibri" w:cs="Calibri"/>
              </w:rPr>
              <w:t xml:space="preserve">15 </w:t>
            </w:r>
          </w:p>
        </w:tc>
        <w:tc>
          <w:tcPr>
            <w:tcW w:w="1506" w:type="dxa"/>
          </w:tcPr>
          <w:p w14:paraId="64D9E5E6" w14:textId="77777777" w:rsidR="005A7866" w:rsidRDefault="005A7866" w:rsidP="00B738FD">
            <w:r>
              <w:t xml:space="preserve">0.05 </w:t>
            </w:r>
            <w:r>
              <w:br/>
              <w:t>(0.03–0.09)</w:t>
            </w:r>
          </w:p>
        </w:tc>
        <w:tc>
          <w:tcPr>
            <w:tcW w:w="5536" w:type="dxa"/>
            <w:tcMar>
              <w:top w:w="100" w:type="dxa"/>
              <w:left w:w="100" w:type="dxa"/>
              <w:bottom w:w="100" w:type="dxa"/>
              <w:right w:w="100" w:type="dxa"/>
            </w:tcMar>
          </w:tcPr>
          <w:p w14:paraId="16558EE9" w14:textId="77777777" w:rsidR="005A7866" w:rsidRDefault="005A7866" w:rsidP="00B738FD">
            <w:pPr>
              <w:keepNext/>
              <w:keepLines/>
              <w:spacing w:line="240" w:lineRule="auto"/>
            </w:pPr>
            <w:r>
              <w:rPr>
                <w:rFonts w:ascii="Calibri" w:eastAsia="Calibri" w:hAnsi="Calibri" w:cs="Calibri"/>
              </w:rPr>
              <w:t xml:space="preserve">… </w:t>
            </w:r>
            <w:r>
              <w:rPr>
                <w:rFonts w:ascii="Calibri" w:eastAsia="Calibri" w:hAnsi="Calibri" w:cs="Calibri"/>
                <w:i/>
              </w:rPr>
              <w:t>using the program Autodecay version 4.0.29 PPC (Eriksson 1998).</w:t>
            </w:r>
          </w:p>
          <w:p w14:paraId="6B5838C3" w14:textId="77777777" w:rsidR="005A7866" w:rsidRDefault="005A7866" w:rsidP="00B738FD">
            <w:pPr>
              <w:keepNext/>
              <w:keepLines/>
              <w:spacing w:line="240" w:lineRule="auto"/>
            </w:pPr>
            <w:r>
              <w:rPr>
                <w:rFonts w:ascii="Calibri" w:eastAsia="Calibri" w:hAnsi="Calibri" w:cs="Calibri"/>
              </w:rPr>
              <w:t xml:space="preserve">Reference List has: </w:t>
            </w:r>
            <w:r>
              <w:rPr>
                <w:rFonts w:ascii="Calibri" w:eastAsia="Calibri" w:hAnsi="Calibri" w:cs="Calibri"/>
                <w:i/>
              </w:rPr>
              <w:t>ERIKSSON, T. 1998. Autodecay, vers. 4.0.29 Stockholm: Department of Botany.</w:t>
            </w:r>
          </w:p>
        </w:tc>
      </w:tr>
      <w:tr w:rsidR="005A7866" w14:paraId="4577ACA1" w14:textId="77777777" w:rsidTr="00B738FD">
        <w:trPr>
          <w:cantSplit/>
        </w:trPr>
        <w:tc>
          <w:tcPr>
            <w:tcW w:w="1602" w:type="dxa"/>
            <w:tcMar>
              <w:top w:w="100" w:type="dxa"/>
              <w:left w:w="100" w:type="dxa"/>
              <w:bottom w:w="100" w:type="dxa"/>
              <w:right w:w="100" w:type="dxa"/>
            </w:tcMar>
          </w:tcPr>
          <w:p w14:paraId="6FBF016F" w14:textId="77777777" w:rsidR="005A7866" w:rsidRDefault="005A7866" w:rsidP="00B738FD">
            <w:pPr>
              <w:keepNext/>
              <w:keepLines/>
              <w:spacing w:line="240" w:lineRule="auto"/>
            </w:pPr>
            <w:r>
              <w:rPr>
                <w:rFonts w:ascii="Calibri" w:eastAsia="Calibri" w:hAnsi="Calibri" w:cs="Calibri"/>
              </w:rPr>
              <w:t xml:space="preserve">Instrument-like </w:t>
            </w:r>
          </w:p>
        </w:tc>
        <w:tc>
          <w:tcPr>
            <w:tcW w:w="916" w:type="dxa"/>
          </w:tcPr>
          <w:p w14:paraId="0DA6E4C8" w14:textId="77777777" w:rsidR="005A7866" w:rsidRDefault="005A7866" w:rsidP="00B738FD">
            <w:pPr>
              <w:keepNext/>
              <w:keepLines/>
              <w:spacing w:line="240" w:lineRule="auto"/>
              <w:rPr>
                <w:rFonts w:ascii="Calibri" w:eastAsia="Calibri" w:hAnsi="Calibri" w:cs="Calibri"/>
              </w:rPr>
            </w:pPr>
            <w:r>
              <w:rPr>
                <w:rFonts w:ascii="Calibri" w:eastAsia="Calibri" w:hAnsi="Calibri" w:cs="Calibri"/>
              </w:rPr>
              <w:t>53</w:t>
            </w:r>
          </w:p>
        </w:tc>
        <w:tc>
          <w:tcPr>
            <w:tcW w:w="1506" w:type="dxa"/>
          </w:tcPr>
          <w:p w14:paraId="56A37E08" w14:textId="77777777" w:rsidR="005A7866" w:rsidRDefault="005A7866" w:rsidP="00B738FD">
            <w:r>
              <w:t xml:space="preserve">0.19 </w:t>
            </w:r>
            <w:r>
              <w:br/>
              <w:t>(0.14–0.24)</w:t>
            </w:r>
          </w:p>
        </w:tc>
        <w:tc>
          <w:tcPr>
            <w:tcW w:w="5536" w:type="dxa"/>
            <w:tcMar>
              <w:top w:w="100" w:type="dxa"/>
              <w:left w:w="100" w:type="dxa"/>
              <w:bottom w:w="100" w:type="dxa"/>
              <w:right w:w="100" w:type="dxa"/>
            </w:tcMar>
          </w:tcPr>
          <w:p w14:paraId="5926EDA5" w14:textId="77777777" w:rsidR="005A7866" w:rsidRDefault="005A7866" w:rsidP="00B738FD">
            <w:pPr>
              <w:keepNext/>
              <w:keepLines/>
              <w:spacing w:line="240" w:lineRule="auto"/>
            </w:pPr>
            <w:r>
              <w:rPr>
                <w:rFonts w:ascii="Calibri" w:eastAsia="Calibri" w:hAnsi="Calibri" w:cs="Calibri"/>
              </w:rPr>
              <w:t xml:space="preserve">… </w:t>
            </w:r>
            <w:r>
              <w:rPr>
                <w:rFonts w:ascii="Calibri" w:eastAsia="Calibri" w:hAnsi="Calibri" w:cs="Calibri"/>
                <w:i/>
              </w:rPr>
              <w:t>calculated by t-test using the Prism 3.0 software (GraphPad Software, San Diego, CA, USA).</w:t>
            </w:r>
          </w:p>
        </w:tc>
      </w:tr>
      <w:tr w:rsidR="005A7866" w14:paraId="372D446C" w14:textId="77777777" w:rsidTr="00B738FD">
        <w:trPr>
          <w:cantSplit/>
        </w:trPr>
        <w:tc>
          <w:tcPr>
            <w:tcW w:w="1602" w:type="dxa"/>
            <w:tcMar>
              <w:top w:w="100" w:type="dxa"/>
              <w:left w:w="100" w:type="dxa"/>
              <w:bottom w:w="100" w:type="dxa"/>
              <w:right w:w="100" w:type="dxa"/>
            </w:tcMar>
          </w:tcPr>
          <w:p w14:paraId="1B268697" w14:textId="77777777" w:rsidR="005A7866" w:rsidRDefault="005A7866" w:rsidP="00B738FD">
            <w:pPr>
              <w:keepNext/>
              <w:keepLines/>
              <w:spacing w:line="240" w:lineRule="auto"/>
            </w:pPr>
            <w:r>
              <w:rPr>
                <w:rFonts w:ascii="Calibri" w:eastAsia="Calibri" w:hAnsi="Calibri" w:cs="Calibri"/>
              </w:rPr>
              <w:t>URL in text</w:t>
            </w:r>
          </w:p>
        </w:tc>
        <w:tc>
          <w:tcPr>
            <w:tcW w:w="916" w:type="dxa"/>
          </w:tcPr>
          <w:p w14:paraId="30060A20" w14:textId="77777777" w:rsidR="005A7866" w:rsidRDefault="005A7866" w:rsidP="00B738FD">
            <w:pPr>
              <w:keepNext/>
              <w:keepLines/>
              <w:spacing w:line="240" w:lineRule="auto"/>
              <w:rPr>
                <w:rFonts w:ascii="Calibri" w:eastAsia="Calibri" w:hAnsi="Calibri" w:cs="Calibri"/>
                <w:i/>
              </w:rPr>
            </w:pPr>
            <w:r>
              <w:rPr>
                <w:rFonts w:ascii="Calibri" w:eastAsia="Calibri" w:hAnsi="Calibri" w:cs="Calibri"/>
              </w:rPr>
              <w:t>13</w:t>
            </w:r>
          </w:p>
        </w:tc>
        <w:tc>
          <w:tcPr>
            <w:tcW w:w="1506" w:type="dxa"/>
          </w:tcPr>
          <w:p w14:paraId="72BF3B19" w14:textId="77777777" w:rsidR="005A7866" w:rsidRPr="006F61C6" w:rsidRDefault="005A7866" w:rsidP="00B738FD">
            <w:pPr>
              <w:keepNext/>
              <w:keepLines/>
              <w:contextualSpacing/>
            </w:pPr>
            <w:r>
              <w:t xml:space="preserve">0.05 </w:t>
            </w:r>
            <w:r>
              <w:br/>
              <w:t>(0.03–0.08)</w:t>
            </w:r>
          </w:p>
        </w:tc>
        <w:tc>
          <w:tcPr>
            <w:tcW w:w="5536" w:type="dxa"/>
            <w:tcMar>
              <w:top w:w="100" w:type="dxa"/>
              <w:left w:w="100" w:type="dxa"/>
              <w:bottom w:w="100" w:type="dxa"/>
              <w:right w:w="100" w:type="dxa"/>
            </w:tcMar>
          </w:tcPr>
          <w:p w14:paraId="2D4B273E" w14:textId="77777777" w:rsidR="005A7866" w:rsidRDefault="005A7866" w:rsidP="00B738FD">
            <w:pPr>
              <w:keepNext/>
              <w:keepLines/>
              <w:spacing w:line="240" w:lineRule="auto"/>
            </w:pPr>
            <w:r>
              <w:rPr>
                <w:rFonts w:ascii="Calibri" w:eastAsia="Calibri" w:hAnsi="Calibri" w:cs="Calibri"/>
                <w:i/>
              </w:rPr>
              <w:t>… freely available from http://www.cibiv.at/software/pda/ .</w:t>
            </w:r>
          </w:p>
        </w:tc>
      </w:tr>
      <w:tr w:rsidR="005A7866" w14:paraId="7C7A91C2" w14:textId="77777777" w:rsidTr="00B738FD">
        <w:trPr>
          <w:cantSplit/>
        </w:trPr>
        <w:tc>
          <w:tcPr>
            <w:tcW w:w="1602" w:type="dxa"/>
            <w:tcMar>
              <w:top w:w="100" w:type="dxa"/>
              <w:left w:w="100" w:type="dxa"/>
              <w:bottom w:w="100" w:type="dxa"/>
              <w:right w:w="100" w:type="dxa"/>
            </w:tcMar>
          </w:tcPr>
          <w:p w14:paraId="5EA6C756" w14:textId="77777777" w:rsidR="005A7866" w:rsidRDefault="005A7866" w:rsidP="00B738FD">
            <w:pPr>
              <w:keepNext/>
              <w:keepLines/>
              <w:spacing w:line="240" w:lineRule="auto"/>
            </w:pPr>
            <w:r>
              <w:rPr>
                <w:rFonts w:ascii="Calibri" w:eastAsia="Calibri" w:hAnsi="Calibri" w:cs="Calibri"/>
              </w:rPr>
              <w:t>In-text name mention only</w:t>
            </w:r>
          </w:p>
        </w:tc>
        <w:tc>
          <w:tcPr>
            <w:tcW w:w="916" w:type="dxa"/>
          </w:tcPr>
          <w:p w14:paraId="3F3A21DB" w14:textId="77777777" w:rsidR="005A7866" w:rsidRDefault="005A7866" w:rsidP="00B738FD">
            <w:pPr>
              <w:keepNext/>
              <w:keepLines/>
              <w:spacing w:line="240" w:lineRule="auto"/>
              <w:rPr>
                <w:rFonts w:ascii="Calibri" w:eastAsia="Calibri" w:hAnsi="Calibri" w:cs="Calibri"/>
              </w:rPr>
            </w:pPr>
            <w:r>
              <w:rPr>
                <w:rFonts w:ascii="Calibri" w:eastAsia="Calibri" w:hAnsi="Calibri" w:cs="Calibri"/>
              </w:rPr>
              <w:t>90</w:t>
            </w:r>
          </w:p>
        </w:tc>
        <w:tc>
          <w:tcPr>
            <w:tcW w:w="1506" w:type="dxa"/>
          </w:tcPr>
          <w:p w14:paraId="3431B2D0" w14:textId="77777777" w:rsidR="005A7866" w:rsidRDefault="005A7866" w:rsidP="00B738FD">
            <w:r>
              <w:t xml:space="preserve">0.31 </w:t>
            </w:r>
            <w:r>
              <w:br/>
              <w:t>(0.26–0.37)</w:t>
            </w:r>
          </w:p>
        </w:tc>
        <w:tc>
          <w:tcPr>
            <w:tcW w:w="5536" w:type="dxa"/>
            <w:tcMar>
              <w:top w:w="100" w:type="dxa"/>
              <w:left w:w="100" w:type="dxa"/>
              <w:bottom w:w="100" w:type="dxa"/>
              <w:right w:w="100" w:type="dxa"/>
            </w:tcMar>
          </w:tcPr>
          <w:p w14:paraId="71A5B0BF" w14:textId="77777777" w:rsidR="005A7866" w:rsidRDefault="005A7866" w:rsidP="00B738FD">
            <w:pPr>
              <w:keepNext/>
              <w:keepLines/>
              <w:spacing w:line="240" w:lineRule="auto"/>
            </w:pPr>
            <w:r>
              <w:rPr>
                <w:rFonts w:ascii="Calibri" w:eastAsia="Calibri" w:hAnsi="Calibri" w:cs="Calibri"/>
              </w:rPr>
              <w:t xml:space="preserve">… </w:t>
            </w:r>
            <w:r>
              <w:rPr>
                <w:rFonts w:ascii="Calibri" w:eastAsia="Calibri" w:hAnsi="Calibri" w:cs="Calibri"/>
                <w:i/>
              </w:rPr>
              <w:t>were analyzed using MapQTL (4.0) software.</w:t>
            </w:r>
          </w:p>
        </w:tc>
      </w:tr>
      <w:tr w:rsidR="005A7866" w14:paraId="42C9AC4A" w14:textId="77777777" w:rsidTr="00B738FD">
        <w:trPr>
          <w:cantSplit/>
        </w:trPr>
        <w:tc>
          <w:tcPr>
            <w:tcW w:w="1602" w:type="dxa"/>
            <w:tcMar>
              <w:top w:w="100" w:type="dxa"/>
              <w:left w:w="100" w:type="dxa"/>
              <w:bottom w:w="100" w:type="dxa"/>
              <w:right w:w="100" w:type="dxa"/>
            </w:tcMar>
          </w:tcPr>
          <w:p w14:paraId="0536C1C8" w14:textId="77777777" w:rsidR="005A7866" w:rsidRDefault="005A7866" w:rsidP="00B738FD">
            <w:pPr>
              <w:keepNext/>
              <w:keepLines/>
              <w:spacing w:line="240" w:lineRule="auto"/>
            </w:pPr>
            <w:r>
              <w:rPr>
                <w:rFonts w:ascii="Calibri" w:eastAsia="Calibri" w:hAnsi="Calibri" w:cs="Calibri"/>
              </w:rPr>
              <w:t>Not even name mentioned</w:t>
            </w:r>
          </w:p>
        </w:tc>
        <w:tc>
          <w:tcPr>
            <w:tcW w:w="916" w:type="dxa"/>
          </w:tcPr>
          <w:p w14:paraId="20B4C457" w14:textId="77777777" w:rsidR="005A7866" w:rsidRDefault="005A7866" w:rsidP="00B738FD">
            <w:pPr>
              <w:keepNext/>
              <w:keepLines/>
              <w:spacing w:line="240" w:lineRule="auto"/>
              <w:rPr>
                <w:rFonts w:ascii="Calibri" w:eastAsia="Calibri" w:hAnsi="Calibri" w:cs="Calibri"/>
                <w:i/>
              </w:rPr>
            </w:pPr>
            <w:r>
              <w:rPr>
                <w:rFonts w:ascii="Calibri" w:eastAsia="Calibri" w:hAnsi="Calibri" w:cs="Calibri"/>
              </w:rPr>
              <w:t>4</w:t>
            </w:r>
          </w:p>
        </w:tc>
        <w:tc>
          <w:tcPr>
            <w:tcW w:w="1506" w:type="dxa"/>
          </w:tcPr>
          <w:p w14:paraId="51DCF74D" w14:textId="77777777" w:rsidR="005A7866" w:rsidRPr="006F61C6" w:rsidRDefault="005A7866" w:rsidP="00B738FD">
            <w:pPr>
              <w:keepNext/>
              <w:keepLines/>
              <w:contextualSpacing/>
            </w:pPr>
            <w:r>
              <w:t xml:space="preserve">0.01 </w:t>
            </w:r>
            <w:r>
              <w:br/>
              <w:t>(0.00–0.04)</w:t>
            </w:r>
          </w:p>
        </w:tc>
        <w:tc>
          <w:tcPr>
            <w:tcW w:w="5536" w:type="dxa"/>
            <w:tcMar>
              <w:top w:w="100" w:type="dxa"/>
              <w:left w:w="100" w:type="dxa"/>
              <w:bottom w:w="100" w:type="dxa"/>
              <w:right w:w="100" w:type="dxa"/>
            </w:tcMar>
          </w:tcPr>
          <w:p w14:paraId="25081992" w14:textId="77777777" w:rsidR="005A7866" w:rsidRDefault="005A7866" w:rsidP="00B738FD">
            <w:pPr>
              <w:keepNext/>
              <w:keepLines/>
              <w:spacing w:line="240" w:lineRule="auto"/>
            </w:pPr>
            <w:r>
              <w:rPr>
                <w:rFonts w:ascii="Calibri" w:eastAsia="Calibri" w:hAnsi="Calibri" w:cs="Calibri"/>
                <w:i/>
              </w:rPr>
              <w:t>… was carried out using software implemented in the Java programming language.</w:t>
            </w:r>
          </w:p>
        </w:tc>
      </w:tr>
    </w:tbl>
    <w:p w14:paraId="6220354A" w14:textId="0A44F706" w:rsidR="00177E92" w:rsidRDefault="00177E92" w:rsidP="00177E92">
      <w:pPr>
        <w:keepNext/>
        <w:rPr>
          <w:noProof/>
        </w:rPr>
      </w:pPr>
    </w:p>
    <w:p w14:paraId="38DA30DB" w14:textId="25FA6779" w:rsidR="00310A77" w:rsidRDefault="005A7866" w:rsidP="00177E92">
      <w:pPr>
        <w:keepNext/>
        <w:rPr>
          <w:bCs/>
        </w:rPr>
      </w:pPr>
      <w:bookmarkStart w:id="16" w:name="_Ref283889009"/>
      <w:r w:rsidRPr="00AA300A">
        <w:rPr>
          <w:bCs/>
        </w:rPr>
        <w:t xml:space="preserve">Figure </w:t>
      </w:r>
      <w:r w:rsidRPr="00AA300A">
        <w:rPr>
          <w:bCs/>
        </w:rPr>
        <w:fldChar w:fldCharType="begin"/>
      </w:r>
      <w:r w:rsidRPr="00AA300A">
        <w:rPr>
          <w:bCs/>
        </w:rPr>
        <w:instrText xml:space="preserve"> SEQ Figure \* ARABIC </w:instrText>
      </w:r>
      <w:r w:rsidRPr="00AA300A">
        <w:rPr>
          <w:bCs/>
        </w:rPr>
        <w:fldChar w:fldCharType="separate"/>
      </w:r>
      <w:r>
        <w:rPr>
          <w:bCs/>
          <w:noProof/>
        </w:rPr>
        <w:t>2</w:t>
      </w:r>
      <w:r w:rsidRPr="00AA300A">
        <w:fldChar w:fldCharType="end"/>
      </w:r>
      <w:bookmarkEnd w:id="16"/>
      <w:r w:rsidRPr="00AA300A">
        <w:rPr>
          <w:bCs/>
        </w:rPr>
        <w:t>: Types of software mentions. Errorbars show 95% confidence intervals.</w:t>
      </w:r>
    </w:p>
    <w:p w14:paraId="126042AF" w14:textId="60A69B9C" w:rsidR="005A7866" w:rsidRDefault="005A7866" w:rsidP="00177E92">
      <w:pPr>
        <w:keepNext/>
      </w:pPr>
      <w:r>
        <w:rPr>
          <w:noProof/>
        </w:rPr>
        <w:lastRenderedPageBreak/>
        <w:drawing>
          <wp:inline distT="0" distB="0" distL="0" distR="0" wp14:anchorId="7D0A7FBE" wp14:editId="6239DB80">
            <wp:extent cx="4572000" cy="3657600"/>
            <wp:effectExtent l="0" t="0" r="0" b="0"/>
            <wp:docPr id="2" name="Picture 2" descr="Macintosh HD:Users:howison:Documents:UTexas:Projects:SoftwareCitations:softcite:output:fig-2-Mentions, all categori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2-Mentions, all categories.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08A934A6" w14:textId="405BDD26" w:rsidR="00177E92" w:rsidRDefault="006E5E05" w:rsidP="006E5E05">
      <w:r>
        <w:t>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correspond well to two formalized forms of mentioning in the literature and a collection of informal techniques that scientists are using.  The results are shown in</w:t>
      </w:r>
      <w:r w:rsidR="0065017E">
        <w:t xml:space="preserve"> </w:t>
      </w:r>
      <w:r w:rsidR="0065017E">
        <w:fldChar w:fldCharType="begin"/>
      </w:r>
      <w:r w:rsidR="0065017E">
        <w:instrText xml:space="preserve"> REF _Ref283889102 \h </w:instrText>
      </w:r>
      <w:r w:rsidR="0065017E">
        <w:fldChar w:fldCharType="separate"/>
      </w:r>
      <w:r w:rsidR="0065017E">
        <w:t xml:space="preserve">Figure </w:t>
      </w:r>
      <w:r w:rsidR="0065017E">
        <w:rPr>
          <w:noProof/>
        </w:rPr>
        <w:t>3</w:t>
      </w:r>
      <w:r w:rsidR="0065017E">
        <w:fldChar w:fldCharType="end"/>
      </w:r>
      <w:r>
        <w:t>.</w:t>
      </w:r>
    </w:p>
    <w:p w14:paraId="52C65537" w14:textId="7784A35E" w:rsidR="006E5E05" w:rsidRDefault="006E5E05" w:rsidP="006E5E05"/>
    <w:p w14:paraId="6C5D0401" w14:textId="77777777" w:rsidR="005A7866" w:rsidRPr="00EB33F2" w:rsidRDefault="005A7866" w:rsidP="005A7866">
      <w:pPr>
        <w:rPr>
          <w:bCs/>
        </w:rPr>
      </w:pPr>
      <w:bookmarkStart w:id="17" w:name="_Ref283889102"/>
      <w:r w:rsidRPr="00EB33F2">
        <w:rPr>
          <w:bCs/>
        </w:rPr>
        <w:t xml:space="preserve">Figure </w:t>
      </w:r>
      <w:r w:rsidRPr="00EB33F2">
        <w:rPr>
          <w:bCs/>
        </w:rPr>
        <w:fldChar w:fldCharType="begin"/>
      </w:r>
      <w:r w:rsidRPr="00EB33F2">
        <w:rPr>
          <w:bCs/>
        </w:rPr>
        <w:instrText xml:space="preserve"> SEQ Figure \* ARABIC </w:instrText>
      </w:r>
      <w:r w:rsidRPr="00EB33F2">
        <w:rPr>
          <w:bCs/>
        </w:rPr>
        <w:fldChar w:fldCharType="separate"/>
      </w:r>
      <w:r>
        <w:rPr>
          <w:bCs/>
          <w:noProof/>
        </w:rPr>
        <w:t>3</w:t>
      </w:r>
      <w:r w:rsidRPr="00EB33F2">
        <w:fldChar w:fldCharType="end"/>
      </w:r>
      <w:bookmarkEnd w:id="17"/>
      <w:r w:rsidRPr="00EB33F2">
        <w:rPr>
          <w:bCs/>
        </w:rPr>
        <w:t>: Classification of software mentions (collapsed categories)</w:t>
      </w:r>
    </w:p>
    <w:p w14:paraId="00A1BAB0" w14:textId="240E3EC9" w:rsidR="00310A77" w:rsidRDefault="005A7866" w:rsidP="009021E4">
      <w:r>
        <w:rPr>
          <w:noProof/>
        </w:rPr>
        <w:lastRenderedPageBreak/>
        <w:drawing>
          <wp:inline distT="0" distB="0" distL="0" distR="0" wp14:anchorId="597EA8B1" wp14:editId="10A1A39C">
            <wp:extent cx="4572000" cy="3657600"/>
            <wp:effectExtent l="0" t="0" r="0" b="0"/>
            <wp:docPr id="3" name="Picture 3" descr="Macintosh HD:Users:howison:Documents:UTexas:Projects:SoftwareCitations:softcite:output:fig-3-Mentions, collapsed categori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3-Mentions, collapsed categories.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476F9180" w14:textId="77777777" w:rsidR="005A7866" w:rsidRPr="009021E4" w:rsidRDefault="005A7866" w:rsidP="009021E4"/>
    <w:p w14:paraId="11B26721" w14:textId="32C3D9D7" w:rsidR="00E26C72" w:rsidRDefault="00D132E8" w:rsidP="00882EA5">
      <w:pPr>
        <w:rPr>
          <w:noProof/>
        </w:rPr>
      </w:pPr>
      <w:r>
        <w:rPr>
          <w:noProof/>
        </w:rPr>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keepNext/>
        <w:rPr>
          <w:noProof/>
        </w:rPr>
      </w:pPr>
    </w:p>
    <w:p w14:paraId="398D7A2A" w14:textId="59867E3A" w:rsidR="00310A77" w:rsidRDefault="0065017E" w:rsidP="00310A77">
      <w:pPr>
        <w:rPr>
          <w:noProof/>
        </w:rPr>
      </w:pPr>
      <w:r>
        <w:rPr>
          <w:noProof/>
        </w:rPr>
        <w:fldChar w:fldCharType="begin"/>
      </w:r>
      <w:r>
        <w:rPr>
          <w:noProof/>
        </w:rPr>
        <w:instrText xml:space="preserve"> REF _Ref283889214 \h </w:instrText>
      </w:r>
      <w:r>
        <w:rPr>
          <w:noProof/>
        </w:rPr>
      </w:r>
      <w:r>
        <w:rPr>
          <w:noProof/>
        </w:rPr>
        <w:fldChar w:fldCharType="separate"/>
      </w:r>
      <w:r>
        <w:t xml:space="preserve">Figure </w:t>
      </w:r>
      <w:r>
        <w:rPr>
          <w:noProof/>
        </w:rPr>
        <w:t>4</w:t>
      </w:r>
      <w:r>
        <w:rPr>
          <w:noProof/>
        </w:rPr>
        <w:fldChar w:fldCharType="end"/>
      </w:r>
      <w:r>
        <w:rPr>
          <w:noProof/>
        </w:rPr>
        <w:t xml:space="preserve"> </w:t>
      </w:r>
      <w:r w:rsidR="00E26C72">
        <w:rPr>
          <w:noProof/>
        </w:rPr>
        <w:t>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w:t>
      </w:r>
      <w:r w:rsidR="005114EF">
        <w:rPr>
          <w:noProof/>
        </w:rPr>
        <w:t>ournal impact strata, but the 95</w:t>
      </w:r>
      <w:r w:rsidR="00E26C72">
        <w:rPr>
          <w:noProof/>
        </w:rPr>
        <w:t xml:space="preserve">%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w:t>
      </w:r>
      <w:r w:rsidR="000419F1">
        <w:rPr>
          <w:noProof/>
        </w:rPr>
        <w:t>5</w:t>
      </w:r>
      <w:r w:rsidR="00BE558A">
        <w:rPr>
          <w:noProof/>
        </w:rPr>
        <w:t>% CI: 0.29–</w:t>
      </w:r>
      <w:r w:rsidR="00BE558A" w:rsidRPr="00BE558A">
        <w:rPr>
          <w:noProof/>
        </w:rPr>
        <w:t>0.44</w:t>
      </w:r>
      <w:r w:rsidR="00BE558A">
        <w:rPr>
          <w:noProof/>
        </w:rPr>
        <w:t>) of mentions were informal (categorized as “other</w:t>
      </w:r>
      <w:r w:rsidR="00310A77">
        <w:rPr>
          <w:noProof/>
        </w:rPr>
        <w:t>”</w:t>
      </w:r>
      <w:r w:rsidR="00BE558A">
        <w:rPr>
          <w:noProof/>
        </w:rPr>
        <w:t>).</w:t>
      </w:r>
    </w:p>
    <w:p w14:paraId="4D4CB1E3" w14:textId="77777777" w:rsidR="005A7866" w:rsidRDefault="005A7866" w:rsidP="00310A77">
      <w:pPr>
        <w:rPr>
          <w:noProof/>
        </w:rPr>
      </w:pPr>
    </w:p>
    <w:p w14:paraId="125122EA" w14:textId="77777777" w:rsidR="005A7866" w:rsidRPr="000F7627" w:rsidRDefault="005A7866" w:rsidP="005A7866">
      <w:pPr>
        <w:rPr>
          <w:bCs/>
        </w:rPr>
      </w:pPr>
      <w:bookmarkStart w:id="18" w:name="_Ref283889214"/>
      <w:r w:rsidRPr="000F7627">
        <w:rPr>
          <w:bCs/>
        </w:rPr>
        <w:t xml:space="preserve">Figure </w:t>
      </w:r>
      <w:r w:rsidRPr="000F7627">
        <w:rPr>
          <w:bCs/>
        </w:rPr>
        <w:fldChar w:fldCharType="begin"/>
      </w:r>
      <w:r w:rsidRPr="000F7627">
        <w:rPr>
          <w:bCs/>
        </w:rPr>
        <w:instrText xml:space="preserve"> SEQ Figure \* ARABIC </w:instrText>
      </w:r>
      <w:r w:rsidRPr="000F7627">
        <w:rPr>
          <w:bCs/>
        </w:rPr>
        <w:fldChar w:fldCharType="separate"/>
      </w:r>
      <w:r>
        <w:rPr>
          <w:bCs/>
          <w:noProof/>
        </w:rPr>
        <w:t>4</w:t>
      </w:r>
      <w:r w:rsidRPr="000F7627">
        <w:fldChar w:fldCharType="end"/>
      </w:r>
      <w:bookmarkEnd w:id="18"/>
      <w:r w:rsidRPr="000F7627">
        <w:rPr>
          <w:bCs/>
        </w:rPr>
        <w:t>: Major software mention types by journal strata. Error bars show 95% confidence intervals.</w:t>
      </w:r>
    </w:p>
    <w:p w14:paraId="3F302FF1" w14:textId="351A257E" w:rsidR="00E9502E" w:rsidRDefault="00E26C72" w:rsidP="00310A77">
      <w:pPr>
        <w:rPr>
          <w:noProof/>
        </w:rPr>
      </w:pPr>
      <w:r>
        <w:rPr>
          <w:noProof/>
        </w:rPr>
        <w:lastRenderedPageBreak/>
        <w:t xml:space="preserve"> </w:t>
      </w:r>
      <w:bookmarkStart w:id="19" w:name="_Ref269370672"/>
      <w:r w:rsidR="005A7866">
        <w:rPr>
          <w:noProof/>
        </w:rPr>
        <w:drawing>
          <wp:inline distT="0" distB="0" distL="0" distR="0" wp14:anchorId="3AEBCF5D" wp14:editId="37619190">
            <wp:extent cx="4572000" cy="3657600"/>
            <wp:effectExtent l="0" t="0" r="0" b="0"/>
            <wp:docPr id="4" name="Picture 4" descr="Macintosh HD:Users:howison:Documents:UTexas:Projects:SoftwareCitations:softcite:output:fig-4-Mentions by strata, collapsed categori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4-Mentions by strata, collapsed categories.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bookmarkEnd w:id="19"/>
    <w:p w14:paraId="518B77D1" w14:textId="77777777" w:rsidR="005A7866" w:rsidRDefault="005A7866" w:rsidP="00B66E86">
      <w:pPr>
        <w:pStyle w:val="Heading3"/>
      </w:pPr>
    </w:p>
    <w:p w14:paraId="5107F2BD" w14:textId="38261014" w:rsidR="005C0EB1" w:rsidRDefault="00C111A6" w:rsidP="00B66E86">
      <w:pPr>
        <w:pStyle w:val="Heading3"/>
      </w:pPr>
      <w:r>
        <w:t>Characteristics of Software mentioned</w:t>
      </w:r>
    </w:p>
    <w:p w14:paraId="0690A893" w14:textId="77777777" w:rsidR="00066FF2" w:rsidRDefault="00066FF2" w:rsidP="00A9014A">
      <w:pPr>
        <w:rPr>
          <w:rFonts w:ascii="Calibri" w:eastAsia="Calibri" w:hAnsi="Calibri" w:cs="Calibri"/>
        </w:rPr>
      </w:pPr>
    </w:p>
    <w:p w14:paraId="57CE1AC3" w14:textId="322D9E13" w:rsidR="00472D5B" w:rsidRPr="00472D5B" w:rsidRDefault="00A14B97" w:rsidP="00472D5B">
      <w:r>
        <w:t xml:space="preserve">The mentions we found were to </w:t>
      </w:r>
      <w:r w:rsidR="005E12CC">
        <w:t>146</w:t>
      </w:r>
      <w:r w:rsidR="00F61DFE">
        <w:t xml:space="preserve"> </w:t>
      </w:r>
      <w:r>
        <w:t xml:space="preserve">distinct pieces of software. The majority of pieces of software were only mentioned in a single article, with the </w:t>
      </w:r>
      <w:r w:rsidR="00107087">
        <w:t>most</w:t>
      </w:r>
      <w:r>
        <w:t xml:space="preserve"> mentioned software being mentioned in only 4 articles. </w:t>
      </w:r>
      <w:r w:rsidR="000E7C16">
        <w:t>We provide the full list of software mentioned in papers in Appendix</w:t>
      </w:r>
      <w:r w:rsidR="00CB6A55">
        <w:t xml:space="preserve"> 2</w:t>
      </w:r>
      <w:r w:rsidR="00A902DD">
        <w:t>, but given the broad distribution of software in the literature our sample size does not allow us to claim representativeness sufficient to create a “league table” of software use in s</w:t>
      </w:r>
      <w:r w:rsidR="00506453">
        <w:t>cience; we include the appendix to help readers assess the face validity of our content analysis results.</w:t>
      </w:r>
    </w:p>
    <w:p w14:paraId="455C072C" w14:textId="77777777" w:rsidR="00B66E86" w:rsidRDefault="00B66E86" w:rsidP="00B66E86">
      <w:pPr>
        <w:rPr>
          <w:rFonts w:ascii="Calibri" w:eastAsia="Calibri" w:hAnsi="Calibri" w:cs="Calibri"/>
        </w:rPr>
      </w:pPr>
      <w:bookmarkStart w:id="20" w:name="h.l8a5g2c9aaxf" w:colFirst="0" w:colLast="0"/>
      <w:bookmarkEnd w:id="20"/>
    </w:p>
    <w:p w14:paraId="75B961F0" w14:textId="6ABF5B22" w:rsidR="00B66E86" w:rsidRDefault="00B66E86" w:rsidP="00472D5B">
      <w:r>
        <w:t xml:space="preserve">We classified the type of software using the codes described above (the result </w:t>
      </w:r>
      <w:r w:rsidR="002B2BF1">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t xml:space="preserve"> </w:t>
      </w:r>
      <w:r w:rsidR="0065017E">
        <w:t xml:space="preserve">As illustrated in </w:t>
      </w:r>
      <w:r w:rsidR="0065017E">
        <w:fldChar w:fldCharType="begin"/>
      </w:r>
      <w:r w:rsidR="0065017E">
        <w:instrText xml:space="preserve"> REF _Ref283889291 \h </w:instrText>
      </w:r>
      <w:r w:rsidR="0065017E">
        <w:fldChar w:fldCharType="separate"/>
      </w:r>
      <w:r w:rsidR="0065017E">
        <w:t xml:space="preserve">Figure </w:t>
      </w:r>
      <w:r w:rsidR="0065017E">
        <w:rPr>
          <w:noProof/>
        </w:rPr>
        <w:t>5</w:t>
      </w:r>
      <w:r w:rsidR="0065017E">
        <w:fldChar w:fldCharType="end"/>
      </w:r>
      <w:r w:rsidR="009534AA">
        <w:t>, w</w:t>
      </w:r>
      <w:r w:rsidR="00B063A6">
        <w:t xml:space="preserve">e were able to access only </w:t>
      </w:r>
      <w:r w:rsidR="00BD1EA8" w:rsidRPr="00BD1EA8">
        <w:t>79% (95% CI: 0.71–0.85)</w:t>
      </w:r>
      <w:r w:rsidR="00BD1EA8">
        <w:t xml:space="preserve"> </w:t>
      </w:r>
      <w:r w:rsidR="00B063A6">
        <w:t>of the software mentioned. 47% of the software mentioned</w:t>
      </w:r>
      <w:r w:rsidR="00BD1EA8">
        <w:t xml:space="preserve"> was available without payment </w:t>
      </w:r>
      <w:r w:rsidR="00BD1EA8" w:rsidRPr="00BD1EA8">
        <w:t>(95% CI: 0.39–0.56)</w:t>
      </w:r>
      <w:r w:rsidR="00B063A6">
        <w:t>, while only 32% had source code available (</w:t>
      </w:r>
      <w:r w:rsidR="00BD1EA8" w:rsidRPr="00BD1EA8">
        <w:t>95% CI: 0.24–0.40</w:t>
      </w:r>
      <w:r w:rsidR="00B063A6">
        <w:t>) and only 20% gave explicit permission for others to modify or extend the source code (</w:t>
      </w:r>
      <w:r w:rsidR="00BD1EA8" w:rsidRPr="00BD1EA8">
        <w:t>95% CI: 0.14–0.27</w:t>
      </w:r>
      <w:r w:rsidR="00B063A6">
        <w:t>).</w:t>
      </w:r>
    </w:p>
    <w:p w14:paraId="1E6312AD" w14:textId="77777777" w:rsidR="005C3BA3" w:rsidRDefault="005C3BA3" w:rsidP="00472D5B"/>
    <w:p w14:paraId="446DBE68" w14:textId="77777777" w:rsidR="005A7866" w:rsidRDefault="005A7866" w:rsidP="005A7866">
      <w:r w:rsidRPr="007A383E">
        <w:t>Figure 5: Characteristics of mentioned software</w:t>
      </w:r>
    </w:p>
    <w:p w14:paraId="603EC4CE" w14:textId="2765F854" w:rsidR="002B2BF1" w:rsidRDefault="005A7866" w:rsidP="00B66E86">
      <w:pPr>
        <w:rPr>
          <w:rFonts w:ascii="Calibri" w:eastAsia="Calibri" w:hAnsi="Calibri" w:cs="Calibri"/>
        </w:rPr>
      </w:pPr>
      <w:r>
        <w:rPr>
          <w:rFonts w:ascii="Calibri" w:eastAsia="Calibri" w:hAnsi="Calibri" w:cs="Calibri"/>
          <w:noProof/>
        </w:rPr>
        <w:lastRenderedPageBreak/>
        <w:drawing>
          <wp:inline distT="0" distB="0" distL="0" distR="0" wp14:anchorId="2EA54376" wp14:editId="2601A00E">
            <wp:extent cx="4572000" cy="3657600"/>
            <wp:effectExtent l="0" t="0" r="0" b="0"/>
            <wp:docPr id="5" name="Picture 5" descr="Macintosh HD:Users:howison:Documents:UTexas:Projects:SoftwareCitations:softcite:output:fig-5-Characteristics of mentioned softwa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owison:Documents:UTexas:Projects:SoftwareCitations:softcite:output:fig-5-Characteristics of mentioned software.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6310EC60" w14:textId="6617DBAA" w:rsidR="002B2BF1" w:rsidRDefault="00DA6724" w:rsidP="00E31F46">
      <w:r>
        <w:t>The characteristics of software are important results</w:t>
      </w:r>
      <w:r w:rsidR="005927C6">
        <w:t xml:space="preserve"> because they reflect the usefulness of software to other scientists</w:t>
      </w:r>
      <w:r>
        <w:t xml:space="preserve">, but </w:t>
      </w:r>
      <w:r w:rsidR="005927C6">
        <w:t xml:space="preserve">they </w:t>
      </w:r>
      <w:r>
        <w:t xml:space="preserve">do not provide </w:t>
      </w:r>
      <w:r w:rsidR="005927C6">
        <w:t>intuitive</w:t>
      </w:r>
      <w:r>
        <w:t xml:space="preserve"> labels to discuss types of software.  Accordingly, w</w:t>
      </w:r>
      <w:r w:rsidR="002B2BF1">
        <w:t xml:space="preserve">e combine these categories to produce intuitive </w:t>
      </w:r>
      <w:r>
        <w:t>labels</w:t>
      </w:r>
      <w:r w:rsidR="002B2BF1">
        <w:t xml:space="preserve">. The first </w:t>
      </w:r>
      <w:r w:rsidR="00682B3D">
        <w:t>is “Not accessible”</w:t>
      </w:r>
      <w:r w:rsidR="002B2BF1">
        <w:t xml:space="preserve">. The second </w:t>
      </w:r>
      <w:r w:rsidR="00682B3D">
        <w:t>is for software that must be paid for</w:t>
      </w:r>
      <w:r w:rsidR="002B2BF1">
        <w:t xml:space="preserve"> and for which the source code is held as a proprietary secret</w:t>
      </w:r>
      <w:r w:rsidR="00682B3D">
        <w:t>, these we call “Proprietary” (rather than “Commercial”</w:t>
      </w:r>
      <w:r w:rsidR="002B2BF1">
        <w:t>, emphasizing the unavailability of source code</w:t>
      </w:r>
      <w:r w:rsidR="00D475D0">
        <w:t>)</w:t>
      </w:r>
      <w:r w:rsidR="002B2BF1">
        <w:t xml:space="preserve">. At the other end we place “Open Source” software </w:t>
      </w:r>
      <w:r w:rsidR="00AD3FB5">
        <w:t>that</w:t>
      </w:r>
      <w:r w:rsidR="002B2BF1">
        <w:t xml:space="preserve"> is available without payment, provides access to the source code and provides explicit permission to modify the code. Falling between is </w:t>
      </w:r>
      <w:r w:rsidR="00EF5D0E">
        <w:t xml:space="preserve">the </w:t>
      </w:r>
      <w:r w:rsidR="002B2BF1">
        <w:t xml:space="preserve">“Non-commercial” software </w:t>
      </w:r>
      <w:r w:rsidR="00EF5D0E">
        <w:t xml:space="preserve">category for software </w:t>
      </w:r>
      <w:r w:rsidR="002B2BF1">
        <w:t xml:space="preserve">available without payment but </w:t>
      </w:r>
      <w:r w:rsidR="00EF5D0E">
        <w:t xml:space="preserve">that </w:t>
      </w:r>
      <w:r w:rsidR="002B2BF1">
        <w:t xml:space="preserve">does not provide explicit permission to modify the code; most, but not all, provide access to source code. </w:t>
      </w:r>
      <w:r w:rsidR="00EF5D0E">
        <w:t>This includes</w:t>
      </w:r>
      <w:r w:rsidR="002B2BF1">
        <w:t xml:space="preserve"> many packages written by scientists and made available</w:t>
      </w:r>
      <w:r w:rsidR="00ED224B">
        <w:t xml:space="preserve"> for other scientists, but either without specifying license conditions or specifying licenses that restrict modification.</w:t>
      </w:r>
      <w:r w:rsidR="00AC1839">
        <w:t xml:space="preserve"> </w:t>
      </w:r>
      <w:r w:rsidR="008F7595">
        <w:t>As illustrated in</w:t>
      </w:r>
      <w:r w:rsidR="00E31F46">
        <w:t xml:space="preserve"> </w:t>
      </w:r>
      <w:r w:rsidR="00E31F46">
        <w:fldChar w:fldCharType="begin"/>
      </w:r>
      <w:r w:rsidR="00E31F46">
        <w:instrText xml:space="preserve"> REF _Ref283889432 \h </w:instrText>
      </w:r>
      <w:r w:rsidR="00E31F46">
        <w:fldChar w:fldCharType="separate"/>
      </w:r>
      <w:r w:rsidR="00E31F46">
        <w:t xml:space="preserve">Figure </w:t>
      </w:r>
      <w:r w:rsidR="00E31F46">
        <w:rPr>
          <w:noProof/>
        </w:rPr>
        <w:t>6</w:t>
      </w:r>
      <w:r w:rsidR="00E31F46">
        <w:fldChar w:fldCharType="end"/>
      </w:r>
      <w:r w:rsidR="008F7595">
        <w:t>, w</w:t>
      </w:r>
      <w:r w:rsidR="00AC1839">
        <w:t xml:space="preserve">e found </w:t>
      </w:r>
      <w:r w:rsidR="00AC1839" w:rsidRPr="00AC1839">
        <w:t>21</w:t>
      </w:r>
      <w:r w:rsidR="00AC1839">
        <w:t>% of software to be Not accessible (</w:t>
      </w:r>
      <w:r w:rsidR="007E3553" w:rsidRPr="007E3553">
        <w:t>95% CI: 0.15–0.29</w:t>
      </w:r>
      <w:r w:rsidR="007E3553">
        <w:t xml:space="preserve">), </w:t>
      </w:r>
      <w:r w:rsidR="00AC1839" w:rsidRPr="00AC1839">
        <w:t>32</w:t>
      </w:r>
      <w:r w:rsidR="00AC1839">
        <w:t>%</w:t>
      </w:r>
      <w:r w:rsidR="00AC1839" w:rsidRPr="00AC1839">
        <w:t xml:space="preserve"> </w:t>
      </w:r>
      <w:r w:rsidR="00AC1839">
        <w:t>to be Proprietary (</w:t>
      </w:r>
      <w:r w:rsidR="00B54DDF" w:rsidRPr="00B54DDF">
        <w:t>95% CI: 0.24–0.40</w:t>
      </w:r>
      <w:r w:rsidR="00AC1839">
        <w:t xml:space="preserve">), </w:t>
      </w:r>
      <w:r w:rsidR="00AC1839" w:rsidRPr="00AC1839">
        <w:t>27</w:t>
      </w:r>
      <w:r w:rsidR="00AC1839">
        <w:t>% to be Non-commercial</w:t>
      </w:r>
      <w:r w:rsidR="00AC1839" w:rsidRPr="00AC1839">
        <w:t xml:space="preserve"> </w:t>
      </w:r>
      <w:r w:rsidR="00AC1839">
        <w:t>(</w:t>
      </w:r>
      <w:r w:rsidR="00B54DDF" w:rsidRPr="00B54DDF">
        <w:t>95% CI: 0.21–0.36</w:t>
      </w:r>
      <w:r w:rsidR="00AC1839">
        <w:t>) and 20% to be Open Source (</w:t>
      </w:r>
      <w:r w:rsidR="00B54DDF" w:rsidRPr="00B54DDF">
        <w:t>95% CI: 0.14–0.27</w:t>
      </w:r>
      <w:r w:rsidR="00AC1839">
        <w:t>).</w:t>
      </w:r>
      <w:r w:rsidR="008F7595">
        <w:t xml:space="preserve"> </w:t>
      </w:r>
    </w:p>
    <w:p w14:paraId="372EAB24" w14:textId="77777777" w:rsidR="00825642" w:rsidRDefault="00825642" w:rsidP="00825642"/>
    <w:p w14:paraId="75208AC4" w14:textId="77777777" w:rsidR="005A7866" w:rsidRDefault="005A7866" w:rsidP="005A7866">
      <w:r w:rsidRPr="002C60AD">
        <w:t>Figure 6: Types of software mentioned</w:t>
      </w:r>
    </w:p>
    <w:p w14:paraId="483C2BBE" w14:textId="78769AEC" w:rsidR="00922F0F" w:rsidRDefault="005A7866" w:rsidP="00922F0F">
      <w:r>
        <w:rPr>
          <w:noProof/>
        </w:rPr>
        <w:lastRenderedPageBreak/>
        <w:drawing>
          <wp:inline distT="0" distB="0" distL="0" distR="0" wp14:anchorId="710B9E92" wp14:editId="625BD7E7">
            <wp:extent cx="4572000" cy="3657600"/>
            <wp:effectExtent l="0" t="0" r="0" b="0"/>
            <wp:docPr id="6" name="Picture 6" descr="Macintosh HD:Users:howison:Documents:UTexas:Projects:SoftwareCitations:softcite:output:fig-6-Types of Software mention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owison:Documents:UTexas:Projects:SoftwareCitations:softcite:output:fig-6-Types of Software mentioned.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7C788A3E" w14:textId="77777777" w:rsidR="005A7866" w:rsidRDefault="005A7866" w:rsidP="00922F0F"/>
    <w:p w14:paraId="537BFB67" w14:textId="268A089B" w:rsidR="00922F0F" w:rsidRDefault="00EE3F41" w:rsidP="00BC6C94">
      <w:r>
        <w:t>Our classification</w:t>
      </w:r>
      <w:r w:rsidR="00922F0F">
        <w:t xml:space="preserve"> of software and mention types enables us to explore whether particular types of software a</w:t>
      </w:r>
      <w:r w:rsidR="00406C72">
        <w:t>re referred to in different ways</w:t>
      </w:r>
      <w:r w:rsidR="00922F0F">
        <w:t>. For example, it seems reasonable that Proprietary software would be more likely to be mentioned using the “Like Instrument” style, since it is less like</w:t>
      </w:r>
      <w:r w:rsidR="00F503FB">
        <w:t>l</w:t>
      </w:r>
      <w:r w:rsidR="00922F0F">
        <w:t>y to have a publication associa</w:t>
      </w:r>
      <w:r w:rsidR="00AC39FD">
        <w:t xml:space="preserve">ted with it, and was purchased perhaps from the same budgets </w:t>
      </w:r>
      <w:r w:rsidR="00922F0F">
        <w:t xml:space="preserve">as </w:t>
      </w:r>
      <w:r w:rsidR="00AC39FD">
        <w:t>equipment</w:t>
      </w:r>
      <w:r w:rsidR="00922F0F">
        <w:t xml:space="preserve">. </w:t>
      </w:r>
      <w:r w:rsidR="00E31F46">
        <w:fldChar w:fldCharType="begin"/>
      </w:r>
      <w:r w:rsidR="00E31F46">
        <w:instrText xml:space="preserve"> REF _Ref283889601 \h </w:instrText>
      </w:r>
      <w:r w:rsidR="00E31F46">
        <w:fldChar w:fldCharType="separate"/>
      </w:r>
      <w:r w:rsidR="00E31F46">
        <w:t xml:space="preserve">Figure </w:t>
      </w:r>
      <w:r w:rsidR="00E31F46">
        <w:rPr>
          <w:noProof/>
        </w:rPr>
        <w:t>7</w:t>
      </w:r>
      <w:r w:rsidR="00E31F46">
        <w:fldChar w:fldCharType="end"/>
      </w:r>
      <w:r w:rsidR="00E31F46">
        <w:t xml:space="preserve"> </w:t>
      </w:r>
      <w:r w:rsidR="00922F0F">
        <w:t>shows the relationship between types of</w:t>
      </w:r>
      <w:r w:rsidR="00AB3147">
        <w:t xml:space="preserve"> software and types of mentions, which is statistically significant (</w:t>
      </w:r>
      <w:r w:rsidR="0085124E">
        <w:t>χ²(6</w:t>
      </w:r>
      <w:r w:rsidR="00AB3147">
        <w:t xml:space="preserve">, N = 274) = </w:t>
      </w:r>
      <w:r w:rsidR="0085124E">
        <w:t>49.248</w:t>
      </w:r>
      <w:r w:rsidR="00132F7C">
        <w:t>, p &lt;</w:t>
      </w:r>
      <w:r w:rsidR="00AB3147">
        <w:t xml:space="preserve"> </w:t>
      </w:r>
      <w:r w:rsidR="00132F7C">
        <w:t>.05</w:t>
      </w:r>
      <w:r w:rsidR="00AB3147">
        <w:t>)</w:t>
      </w:r>
      <w:r w:rsidR="00AB3147" w:rsidRPr="00AB3147">
        <w:t>. </w:t>
      </w:r>
      <w:r w:rsidR="005A0BB3">
        <w:t>Indeed Proprietary software is far more likely to be mentioned using</w:t>
      </w:r>
      <w:r w:rsidR="0085124E">
        <w:t xml:space="preserve"> the “Like Instrument” style than other kinds of software; 35</w:t>
      </w:r>
      <w:r w:rsidR="005A0BB3">
        <w:t>% of mentions of proprietary software use the “like instrument” style (</w:t>
      </w:r>
      <w:r w:rsidR="00B15DD9" w:rsidRPr="00B15DD9">
        <w:t xml:space="preserve">95% CI: </w:t>
      </w:r>
      <w:r w:rsidR="0085124E" w:rsidRPr="0085124E">
        <w:t>0.26–0.46</w:t>
      </w:r>
      <w:r w:rsidR="005C5B74">
        <w:t xml:space="preserve">), </w:t>
      </w:r>
      <w:r w:rsidR="00AB3147">
        <w:t xml:space="preserve">whereas </w:t>
      </w:r>
      <w:r w:rsidR="005C5B74">
        <w:t xml:space="preserve">the “like instrument” style was used for less than 10% of mentions of Non-commercial and Open source software.  Similarly there is greater use of the “Cite to publication” style </w:t>
      </w:r>
      <w:r w:rsidR="0085124E">
        <w:t>in our “Non-commercial” and “Open source” categories</w:t>
      </w:r>
      <w:r w:rsidR="005C5B74">
        <w:t xml:space="preserve">, understandable since many of these packages are written by scientists for scientists and include a citable paper. </w:t>
      </w:r>
      <w:r>
        <w:t>Yet the clearest takeaway from this analysis is that t</w:t>
      </w:r>
      <w:r w:rsidR="0085124E">
        <w:t xml:space="preserve">here </w:t>
      </w:r>
      <w:r w:rsidR="005C5B74">
        <w:t>is still co</w:t>
      </w:r>
      <w:r w:rsidR="0085124E">
        <w:t xml:space="preserve">nsiderable diversity in styles; even for Proprietary software use of informal “Other” styles </w:t>
      </w:r>
      <w:r>
        <w:t xml:space="preserve">is statistically indistinguishable from the use of </w:t>
      </w:r>
      <w:r w:rsidR="0085124E">
        <w:t xml:space="preserve">“Like Instrument” style and for the other categories of software the “Other” style is </w:t>
      </w:r>
      <w:r>
        <w:t xml:space="preserve">statistically indistinguishable from </w:t>
      </w:r>
      <w:r w:rsidR="0085124E">
        <w:t xml:space="preserve">the </w:t>
      </w:r>
      <w:r>
        <w:t xml:space="preserve">use of the </w:t>
      </w:r>
      <w:r w:rsidR="0085124E">
        <w:t>“Cite to Publication” style</w:t>
      </w:r>
      <w:r w:rsidR="00BA01AA">
        <w:t>.</w:t>
      </w:r>
    </w:p>
    <w:p w14:paraId="2519799B" w14:textId="77777777" w:rsidR="008D4848" w:rsidRDefault="008D4848" w:rsidP="00922F0F"/>
    <w:p w14:paraId="488CAF70" w14:textId="380D1ACC" w:rsidR="005A7866" w:rsidRDefault="005A7866" w:rsidP="005A7866">
      <w:r w:rsidRPr="0035240D">
        <w:lastRenderedPageBreak/>
        <w:t>Figure 7: Relationship between Software types and Mention types</w:t>
      </w:r>
      <w:r>
        <w:rPr>
          <w:noProof/>
        </w:rPr>
        <w:drawing>
          <wp:inline distT="0" distB="0" distL="0" distR="0" wp14:anchorId="3DE18181" wp14:editId="03B7AA4E">
            <wp:extent cx="4572000" cy="3657600"/>
            <wp:effectExtent l="0" t="0" r="0" b="0"/>
            <wp:docPr id="7" name="Picture 7" descr="Macintosh HD:Users:howison:Documents:UTexas:Projects:SoftwareCitations:softcite:output:fig-7-Software types and Mention typ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owison:Documents:UTexas:Projects:SoftwareCitations:softcite:output:fig-7-Software types and Mention types.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7922400C" w14:textId="77777777" w:rsidR="005A7866" w:rsidRDefault="005A7866" w:rsidP="00BC3890">
      <w:pPr>
        <w:pStyle w:val="Heading2"/>
        <w:contextualSpacing w:val="0"/>
      </w:pPr>
    </w:p>
    <w:p w14:paraId="114BB279" w14:textId="3C52E7C4" w:rsidR="002644D2" w:rsidRDefault="00A14B97" w:rsidP="00BC3890">
      <w:pPr>
        <w:pStyle w:val="Heading2"/>
        <w:contextualSpacing w:val="0"/>
      </w:pPr>
      <w:r>
        <w:t>Citation functions</w:t>
      </w:r>
    </w:p>
    <w:p w14:paraId="200A9730" w14:textId="77777777" w:rsidR="002644D2" w:rsidRDefault="00A14B97">
      <w:pPr>
        <w:pStyle w:val="Heading3"/>
        <w:contextualSpacing w:val="0"/>
      </w:pPr>
      <w:bookmarkStart w:id="21" w:name="h.z67lob4dzwvt" w:colFirst="0" w:colLast="0"/>
      <w:bookmarkEnd w:id="21"/>
      <w:r>
        <w:t>Identifying and finding software</w:t>
      </w:r>
    </w:p>
    <w:p w14:paraId="5156CE00" w14:textId="77777777" w:rsidR="002644D2" w:rsidRDefault="002644D2"/>
    <w:p w14:paraId="1C8B5587" w14:textId="7A24E911" w:rsidR="00A6514D" w:rsidRDefault="00A14B97" w:rsidP="00BC6C94">
      <w:r>
        <w:t>We assessed our dataset to see whether the mentions gave suffici</w:t>
      </w:r>
      <w:r w:rsidR="008062D6">
        <w:t>ent information for identifying and finding</w:t>
      </w:r>
      <w:r>
        <w:t xml:space="preserve"> software. </w:t>
      </w:r>
      <w:r w:rsidR="008062D6">
        <w:t xml:space="preserve">We also assessed how well authors do in providing credit to the authors of software. </w:t>
      </w:r>
      <w:r>
        <w:t>Since pieces of software are mentioned in multiple articles our dataset for this section is larger than the overall number of pieces of software</w:t>
      </w:r>
      <w:r w:rsidR="00B95099">
        <w:t>; a</w:t>
      </w:r>
      <w:r w:rsidR="008062D6">
        <w:t xml:space="preserve"> single piece of software could be mentioned in a functional way in one paper, but without the same functionality in another paper.</w:t>
      </w:r>
      <w:r w:rsidR="00B95099">
        <w:t xml:space="preserve"> Accordingly, there are </w:t>
      </w:r>
      <w:r w:rsidR="00B95099" w:rsidRPr="00263201">
        <w:t>182</w:t>
      </w:r>
      <w:r w:rsidR="00B95099">
        <w:t xml:space="preserve"> unique combinations of software and articles</w:t>
      </w:r>
      <w:r w:rsidR="00AC0B51">
        <w:t xml:space="preserve">. A shown in </w:t>
      </w:r>
      <w:r w:rsidR="00E31F46">
        <w:fldChar w:fldCharType="begin"/>
      </w:r>
      <w:r w:rsidR="00E31F46">
        <w:instrText xml:space="preserve"> REF _Ref283889633 \h </w:instrText>
      </w:r>
      <w:r w:rsidR="00E31F46">
        <w:fldChar w:fldCharType="separate"/>
      </w:r>
      <w:r w:rsidR="00E31F46">
        <w:t xml:space="preserve">Figure </w:t>
      </w:r>
      <w:r w:rsidR="00E31F46">
        <w:rPr>
          <w:noProof/>
        </w:rPr>
        <w:t>8</w:t>
      </w:r>
      <w:r w:rsidR="00E31F46">
        <w:fldChar w:fldCharType="end"/>
      </w:r>
      <w:r w:rsidR="00AC0B51">
        <w:t xml:space="preserve">, </w:t>
      </w:r>
      <w:r w:rsidR="00E23B3A">
        <w:t>overall 93% of the software was identifiable (</w:t>
      </w:r>
      <w:r w:rsidR="0098288A" w:rsidRPr="0098288A">
        <w:t>95% CI: 0.88–0.96</w:t>
      </w:r>
      <w:r w:rsidR="00E23B3A">
        <w:t>) and 86% provided enough information for us to find the software online (</w:t>
      </w:r>
      <w:r w:rsidR="0098288A" w:rsidRPr="0098288A">
        <w:t>95% CI: 0.80–0.90</w:t>
      </w:r>
      <w:r w:rsidR="00E23B3A">
        <w:t>), however, this means that at least 1 in 10 software packages mentioned in papers are simply not providing sufficient information to find the software package. Some 77% (</w:t>
      </w:r>
      <w:r w:rsidR="0098288A" w:rsidRPr="0098288A">
        <w:t>95% CI: 0.70–0.83</w:t>
      </w:r>
      <w:r w:rsidR="00E23B3A">
        <w:t>) provided some information about the creators of the packages, meaning that 1 in 5 did not.</w:t>
      </w:r>
    </w:p>
    <w:p w14:paraId="275A9CDA" w14:textId="77777777" w:rsidR="00E23B3A" w:rsidRDefault="00E23B3A">
      <w:pPr>
        <w:rPr>
          <w:rFonts w:ascii="Calibri" w:eastAsia="Calibri" w:hAnsi="Calibri" w:cs="Calibri"/>
        </w:rPr>
      </w:pPr>
    </w:p>
    <w:p w14:paraId="3AE30EC4" w14:textId="5C52A3A8" w:rsidR="00A35539" w:rsidRDefault="00E23B3A" w:rsidP="00BC6C94">
      <w:r>
        <w:t>Information on specific versions was much less frequently provided.  Overall, only 28% provided version information (</w:t>
      </w:r>
      <w:r w:rsidR="00490BBF" w:rsidRPr="00490BBF">
        <w:t>95% CI: 0.22–0.35</w:t>
      </w:r>
      <w:r>
        <w:t xml:space="preserve">). Yet many of those projects did not provide access to earlier versions meaning that only in 5% of cases </w:t>
      </w:r>
      <w:r w:rsidR="00EF3030">
        <w:t xml:space="preserve">(10 </w:t>
      </w:r>
      <w:r w:rsidR="006B09F7">
        <w:t xml:space="preserve">actual </w:t>
      </w:r>
      <w:r w:rsidR="00EF3030">
        <w:t xml:space="preserve">combinations of articles and software) </w:t>
      </w:r>
      <w:r>
        <w:t xml:space="preserve">were we able to find the specific versions of </w:t>
      </w:r>
      <w:r w:rsidR="00F32184">
        <w:t>software</w:t>
      </w:r>
      <w:r>
        <w:t xml:space="preserve"> mentioned in papers (</w:t>
      </w:r>
      <w:r w:rsidR="00490BBF" w:rsidRPr="00490BBF">
        <w:t>95% CI: 0.03–0.10</w:t>
      </w:r>
      <w:r>
        <w:t>).</w:t>
      </w:r>
    </w:p>
    <w:p w14:paraId="5B0E5467" w14:textId="77777777" w:rsidR="008D4848" w:rsidRDefault="008D4848" w:rsidP="00BC6C94">
      <w:pPr>
        <w:rPr>
          <w:rFonts w:ascii="Calibri" w:eastAsia="Calibri" w:hAnsi="Calibri" w:cs="Calibri"/>
        </w:rPr>
      </w:pPr>
    </w:p>
    <w:p w14:paraId="07C48083" w14:textId="77777777" w:rsidR="005A7866" w:rsidRDefault="005A7866" w:rsidP="005A7866">
      <w:r w:rsidRPr="002D42A9">
        <w:t>Figure 8: Functions of Citation</w:t>
      </w:r>
    </w:p>
    <w:p w14:paraId="2DE6D4C1" w14:textId="1685E30C" w:rsidR="00E31F46" w:rsidRDefault="005A7866" w:rsidP="00BC3890">
      <w:r>
        <w:rPr>
          <w:noProof/>
        </w:rPr>
        <w:drawing>
          <wp:inline distT="0" distB="0" distL="0" distR="0" wp14:anchorId="6DECE214" wp14:editId="33852915">
            <wp:extent cx="4572000" cy="3657600"/>
            <wp:effectExtent l="0" t="0" r="0" b="0"/>
            <wp:docPr id="8" name="Picture 8" descr="Macintosh HD:Users:howison:Documents:UTexas:Projects:SoftwareCitations:softcite:output:fig-8-Functions of Citat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wison:Documents:UTexas:Projects:SoftwareCitations:softcite:output:fig-8-Functions of Citation.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40CD8856" w14:textId="1213212C" w:rsidR="00E23B3A" w:rsidRDefault="00E23B3A" w:rsidP="00BC6C94">
      <w:pPr>
        <w:rPr>
          <w:rFonts w:ascii="Calibri" w:eastAsia="Calibri" w:hAnsi="Calibri" w:cs="Calibri"/>
        </w:rPr>
      </w:pPr>
      <w:r>
        <w:rPr>
          <w:rFonts w:ascii="Calibri" w:eastAsia="Calibri" w:hAnsi="Calibri" w:cs="Calibri"/>
        </w:rPr>
        <w:t xml:space="preserve">As shown in </w:t>
      </w:r>
      <w:r w:rsidR="00E31F46">
        <w:rPr>
          <w:rFonts w:ascii="Calibri" w:eastAsia="Calibri" w:hAnsi="Calibri" w:cs="Calibri"/>
        </w:rPr>
        <w:fldChar w:fldCharType="begin"/>
      </w:r>
      <w:r w:rsidR="00E31F46">
        <w:rPr>
          <w:rFonts w:ascii="Calibri" w:eastAsia="Calibri" w:hAnsi="Calibri" w:cs="Calibri"/>
        </w:rPr>
        <w:instrText xml:space="preserve"> REF _Ref283889668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9</w:t>
      </w:r>
      <w:r w:rsidR="00E31F46">
        <w:rPr>
          <w:rFonts w:ascii="Calibri" w:eastAsia="Calibri" w:hAnsi="Calibri" w:cs="Calibri"/>
        </w:rPr>
        <w:fldChar w:fldCharType="end"/>
      </w:r>
      <w:r w:rsidR="00922F0F">
        <w:rPr>
          <w:rFonts w:ascii="Calibri" w:eastAsia="Calibri" w:hAnsi="Calibri" w:cs="Calibri"/>
        </w:rPr>
        <w:t xml:space="preserve">, there were </w:t>
      </w:r>
      <w:r w:rsidR="002F6A4D">
        <w:rPr>
          <w:rFonts w:ascii="Calibri" w:eastAsia="Calibri" w:hAnsi="Calibri" w:cs="Calibri"/>
        </w:rPr>
        <w:t xml:space="preserve">essentially </w:t>
      </w:r>
      <w:r w:rsidR="00922F0F">
        <w:rPr>
          <w:rFonts w:ascii="Calibri" w:eastAsia="Calibri" w:hAnsi="Calibri" w:cs="Calibri"/>
        </w:rPr>
        <w:t>no significant differences in these functions across strata.</w:t>
      </w:r>
    </w:p>
    <w:p w14:paraId="76A5F121" w14:textId="7CBA3ECA" w:rsidR="00E31F46" w:rsidRDefault="00E31F46" w:rsidP="00BC3890"/>
    <w:p w14:paraId="7CEFAB2B" w14:textId="77777777" w:rsidR="005A7866" w:rsidRDefault="005A7866" w:rsidP="005A7866">
      <w:r w:rsidRPr="003C5502">
        <w:t>Figure 9: Functions of citation by strata</w:t>
      </w:r>
    </w:p>
    <w:p w14:paraId="25B5EB30" w14:textId="1DAAA309" w:rsidR="008D4848" w:rsidRDefault="005A7866">
      <w:pPr>
        <w:rPr>
          <w:rFonts w:ascii="Calibri" w:eastAsia="Calibri" w:hAnsi="Calibri" w:cs="Calibri"/>
        </w:rPr>
      </w:pPr>
      <w:r>
        <w:rPr>
          <w:rFonts w:ascii="Calibri" w:eastAsia="Calibri" w:hAnsi="Calibri" w:cs="Calibri"/>
          <w:noProof/>
        </w:rPr>
        <w:lastRenderedPageBreak/>
        <w:drawing>
          <wp:inline distT="0" distB="0" distL="0" distR="0" wp14:anchorId="6FA020BA" wp14:editId="3E7B5CF9">
            <wp:extent cx="4572000" cy="3657600"/>
            <wp:effectExtent l="0" t="0" r="0" b="0"/>
            <wp:docPr id="9" name="Picture 9" descr="Macintosh HD:Users:howison:Documents:UTexas:Projects:SoftwareCitations:softcite:output:fig-9-Functions of Citation By Strat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owison:Documents:UTexas:Projects:SoftwareCitations:softcite:output:fig-9-Functions of Citation By Strata.e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019DCB1F" w14:textId="3A1C43EC" w:rsidR="00916B2C" w:rsidRDefault="00916B2C" w:rsidP="00BC6C94">
      <w:r>
        <w:t xml:space="preserve">We sought to understand </w:t>
      </w:r>
      <w:r w:rsidR="00191850">
        <w:t>our</w:t>
      </w:r>
      <w:r>
        <w:t xml:space="preserve"> findings in more detail by examining whether different ways of mentioning software were more likely to perform each function of citation.  We illustrate this in </w:t>
      </w:r>
      <w:r w:rsidR="00796EF5">
        <w:fldChar w:fldCharType="begin"/>
      </w:r>
      <w:r w:rsidR="00796EF5">
        <w:instrText xml:space="preserve"> REF _Ref283889701 \h </w:instrText>
      </w:r>
      <w:r w:rsidR="00796EF5">
        <w:fldChar w:fldCharType="separate"/>
      </w:r>
      <w:r w:rsidR="00796EF5">
        <w:t xml:space="preserve">Figure </w:t>
      </w:r>
      <w:r w:rsidR="00796EF5">
        <w:rPr>
          <w:noProof/>
        </w:rPr>
        <w:t>10</w:t>
      </w:r>
      <w:r w:rsidR="00796EF5">
        <w:fldChar w:fldCharType="end"/>
      </w:r>
      <w:r>
        <w:t xml:space="preserve">. For the basic functions of identification and </w:t>
      </w:r>
      <w:r w:rsidRPr="00BC3890">
        <w:t>providing</w:t>
      </w:r>
      <w:r>
        <w:t xml:space="preserve"> the ability to find the software</w:t>
      </w:r>
      <w:r w:rsidR="00137150">
        <w:t>,</w:t>
      </w:r>
      <w:r>
        <w:t xml:space="preserve"> our data show no statistically significant differences. This analysis, however, does </w:t>
      </w:r>
      <w:r w:rsidR="00B27EF5">
        <w:t xml:space="preserve">show that mentions that are cites to publications are much less likely to include version data (only 11% do, </w:t>
      </w:r>
      <w:r w:rsidR="00191850" w:rsidRPr="00191850">
        <w:t>95% CI: 0.06–0.20</w:t>
      </w:r>
      <w:r w:rsidR="00B27EF5">
        <w:t>). Similarly the issues with not providing any credit information appear to be almost entire</w:t>
      </w:r>
      <w:r w:rsidR="00137150">
        <w:t xml:space="preserve">ly driven by informal mentions: </w:t>
      </w:r>
      <w:r w:rsidR="00B27EF5">
        <w:t>only 43%</w:t>
      </w:r>
      <w:r w:rsidR="00137150">
        <w:t xml:space="preserve"> do (</w:t>
      </w:r>
      <w:r w:rsidR="00191850" w:rsidRPr="00191850">
        <w:t>95% CI: 0.31–0.56</w:t>
      </w:r>
      <w:r w:rsidR="00B27EF5">
        <w:t>), while both the like instrument and cite to publication categories all provide at least some credit information</w:t>
      </w:r>
      <w:r w:rsidR="00BC6C94">
        <w:t>.</w:t>
      </w:r>
    </w:p>
    <w:p w14:paraId="0E19CB63" w14:textId="77777777" w:rsidR="008D4848" w:rsidRDefault="008D4848">
      <w:pPr>
        <w:rPr>
          <w:rFonts w:ascii="Calibri" w:eastAsia="Calibri" w:hAnsi="Calibri" w:cs="Calibri"/>
        </w:rPr>
      </w:pPr>
    </w:p>
    <w:p w14:paraId="6B30FBF5" w14:textId="77777777" w:rsidR="005A7866" w:rsidRPr="00AA300A" w:rsidRDefault="005A7866" w:rsidP="005A7866">
      <w:r w:rsidRPr="00E63E14">
        <w:t>Figure 10: Functions of citation by mention category</w:t>
      </w:r>
    </w:p>
    <w:p w14:paraId="7DF58143" w14:textId="7545C6D2" w:rsidR="00E31F46" w:rsidRDefault="005A7866" w:rsidP="00E31F46">
      <w:pPr>
        <w:keepNext/>
      </w:pPr>
      <w:r>
        <w:rPr>
          <w:noProof/>
        </w:rPr>
        <w:lastRenderedPageBreak/>
        <w:drawing>
          <wp:inline distT="0" distB="0" distL="0" distR="0" wp14:anchorId="71609B9F" wp14:editId="110E8660">
            <wp:extent cx="4572000" cy="3657600"/>
            <wp:effectExtent l="0" t="0" r="0" b="0"/>
            <wp:docPr id="10" name="Picture 10" descr="Macintosh HD:Users:howison:Documents:UTexas:Projects:SoftwareCitations:softcite:output:fig-10-Functions of Citation By Mention Categor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wison:Documents:UTexas:Projects:SoftwareCitations:softcite:output:fig-10-Functions of Citation By Mention Category.e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511771BC" w14:textId="77777777" w:rsidR="002644D2" w:rsidRDefault="00A14B97">
      <w:pPr>
        <w:pStyle w:val="Heading1"/>
        <w:widowControl w:val="0"/>
        <w:contextualSpacing w:val="0"/>
      </w:pPr>
      <w:bookmarkStart w:id="22" w:name="h.6pf4bxslsw60" w:colFirst="0" w:colLast="0"/>
      <w:bookmarkStart w:id="23" w:name="h.205c39kaboy1" w:colFirst="0" w:colLast="0"/>
      <w:bookmarkEnd w:id="22"/>
      <w:bookmarkEnd w:id="23"/>
      <w:r>
        <w:t>Discussion</w:t>
      </w:r>
    </w:p>
    <w:p w14:paraId="0B730C65" w14:textId="77777777" w:rsidR="002644D2" w:rsidRDefault="002644D2">
      <w:pPr>
        <w:widowControl w:val="0"/>
      </w:pPr>
    </w:p>
    <w:p w14:paraId="57AF4306" w14:textId="69667698" w:rsidR="002644D2" w:rsidRDefault="00A14B97">
      <w:pPr>
        <w:widowControl w:val="0"/>
      </w:pPr>
      <w:r>
        <w:t xml:space="preserve">The evidence presented in this paper clearly shows that the practices of </w:t>
      </w:r>
      <w:r w:rsidR="001536AC">
        <w:t xml:space="preserve">mentioning </w:t>
      </w:r>
      <w:r>
        <w:t>software are diverse</w:t>
      </w:r>
      <w:r w:rsidR="00884AFB">
        <w:t xml:space="preserve">, with substantial </w:t>
      </w:r>
      <w:r w:rsidR="004D26EA">
        <w:t xml:space="preserve">problems </w:t>
      </w:r>
      <w:r w:rsidR="00884AFB">
        <w:t>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widowControl w:val="0"/>
      </w:pPr>
    </w:p>
    <w:p w14:paraId="3764C109" w14:textId="1AE09876" w:rsidR="002644D2" w:rsidRDefault="00A14B97">
      <w:pPr>
        <w:widowControl w:val="0"/>
      </w:pPr>
      <w:r>
        <w:t xml:space="preserve">These diverse ways of mentioning software are, from a scholarly communications perspective, certainly better than nothing, but </w:t>
      </w:r>
      <w:r w:rsidR="00A57679">
        <w:t>often</w:t>
      </w:r>
      <w:r>
        <w:t xml:space="preserve"> fail to accomplish many of the functions of citation.</w:t>
      </w:r>
    </w:p>
    <w:p w14:paraId="2F4E4C37" w14:textId="77777777" w:rsidR="002644D2" w:rsidRDefault="002644D2">
      <w:pPr>
        <w:widowControl w:val="0"/>
      </w:pPr>
    </w:p>
    <w:p w14:paraId="69CE9A91" w14:textId="0B3EA3A2" w:rsidR="002644D2" w:rsidRDefault="00A14B97">
      <w:pPr>
        <w:widowControl w:val="0"/>
      </w:pPr>
      <w:r>
        <w:t xml:space="preserve">While almost all mentions allow for identification of the software discussed, only </w:t>
      </w:r>
      <w:r w:rsidR="007F75FA">
        <w:t>between 80 and 90%</w:t>
      </w:r>
      <w:r w:rsidR="00290F15">
        <w:t xml:space="preserve"> </w:t>
      </w:r>
      <w:r>
        <w:t>provide sufficient information to find that software</w:t>
      </w:r>
      <w:r w:rsidR="007F75FA">
        <w:t xml:space="preserve"> (meaning 1 in 10 software packages are </w:t>
      </w:r>
      <w:r w:rsidR="00420F71">
        <w:t>could not be found</w:t>
      </w:r>
      <w:r w:rsidR="007F75FA">
        <w:t>)</w:t>
      </w:r>
      <w:r>
        <w:t xml:space="preserve">. Yet software, unlike almost all articles, typically changes over time, the ability to find a particular version is more important, and only </w:t>
      </w:r>
      <w:r w:rsidR="007F75FA">
        <w:t>between 22 and 35%</w:t>
      </w:r>
      <w:r>
        <w:t xml:space="preserve"> of software mentions provide that information; moreover only </w:t>
      </w:r>
      <w:r w:rsidR="007F75FA">
        <w:t xml:space="preserve">between 2 and 10% </w:t>
      </w:r>
      <w:r>
        <w:t>of cases can that specific version be found.</w:t>
      </w:r>
    </w:p>
    <w:p w14:paraId="360C9C8B" w14:textId="77777777" w:rsidR="002644D2" w:rsidRDefault="002644D2">
      <w:pPr>
        <w:widowControl w:val="0"/>
      </w:pPr>
    </w:p>
    <w:p w14:paraId="1CDE619B" w14:textId="5301858C" w:rsidR="002644D2" w:rsidRDefault="00A14B97">
      <w:pPr>
        <w:widowControl w:val="0"/>
      </w:pPr>
      <w:r>
        <w:t xml:space="preserve">Turning to the second, but no less important, function of providing credit for scientific contribution, and thus rewarding the effort required to build re-usable software, we find that </w:t>
      </w:r>
      <w:r w:rsidR="007F75FA">
        <w:t>between 7</w:t>
      </w:r>
      <w:r w:rsidR="005E043D">
        <w:t>0</w:t>
      </w:r>
      <w:r w:rsidR="007F75FA">
        <w:t xml:space="preserve"> and 8</w:t>
      </w:r>
      <w:r w:rsidR="005E043D">
        <w:t>3</w:t>
      </w:r>
      <w:r w:rsidR="007F75FA">
        <w:t>%</w:t>
      </w:r>
      <w:r>
        <w:t xml:space="preserve"> of mentions attempt to give credit in some form, primarily through </w:t>
      </w:r>
      <w:r>
        <w:lastRenderedPageBreak/>
        <w:t>referen</w:t>
      </w:r>
      <w:r w:rsidR="00F22700">
        <w:t>ce to accompanying publications or parenthetical mentions of authors or companies.</w:t>
      </w:r>
    </w:p>
    <w:p w14:paraId="1A533A5F" w14:textId="77777777" w:rsidR="002644D2" w:rsidRDefault="002644D2">
      <w:pPr>
        <w:widowControl w:val="0"/>
      </w:pPr>
    </w:p>
    <w:p w14:paraId="59E492F2" w14:textId="271D332D" w:rsidR="002644D2" w:rsidRDefault="00A14B97" w:rsidP="00D47327">
      <w:pPr>
        <w:widowControl w:val="0"/>
      </w:pPr>
      <w:r>
        <w:t xml:space="preserve">As we move further up the list of attributes necessary for reproducibility and for efficient innovation through building on the work of others, the situation declines even further.  Only </w:t>
      </w:r>
      <w:r w:rsidR="007F75FA">
        <w:t xml:space="preserve">between 71 and 85% </w:t>
      </w:r>
      <w:r>
        <w:t xml:space="preserve">of software is available, while only </w:t>
      </w:r>
      <w:r w:rsidR="007F75FA">
        <w:t>between 2</w:t>
      </w:r>
      <w:r w:rsidR="005E043D">
        <w:t>4</w:t>
      </w:r>
      <w:r w:rsidR="007F75FA">
        <w:t xml:space="preserve"> and 40%</w:t>
      </w:r>
      <w:r>
        <w:t xml:space="preserve"> of the software mentioned is available in source form, facilitating inspection by those interested in replicating the research. Finally, only </w:t>
      </w:r>
      <w:r w:rsidR="007F75FA">
        <w:t>between 14 and 27%</w:t>
      </w:r>
      <w:r w:rsidR="00824B9D">
        <w:t xml:space="preserve"> </w:t>
      </w:r>
      <w:r>
        <w:t xml:space="preserve">of the software mentioned provides the most basic condition for extension: permission to re-use and/or modify the software provided. </w:t>
      </w:r>
    </w:p>
    <w:p w14:paraId="30E643B4" w14:textId="77777777" w:rsidR="002644D2" w:rsidRDefault="00A14B97">
      <w:pPr>
        <w:pStyle w:val="Heading2"/>
        <w:widowControl w:val="0"/>
        <w:contextualSpacing w:val="0"/>
      </w:pPr>
      <w:bookmarkStart w:id="24" w:name="h.19ksdyujm55t" w:colFirst="0" w:colLast="0"/>
      <w:bookmarkEnd w:id="24"/>
      <w:r>
        <w:t>What is to be done?</w:t>
      </w:r>
    </w:p>
    <w:p w14:paraId="0CC0188D" w14:textId="77777777" w:rsidR="002644D2" w:rsidRDefault="002644D2">
      <w:pPr>
        <w:widowControl w:val="0"/>
      </w:pPr>
    </w:p>
    <w:p w14:paraId="407A89A0" w14:textId="26411526" w:rsidR="002644D2" w:rsidRDefault="00A14B97">
      <w:pPr>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findability (</w:t>
      </w:r>
      <w:r w:rsidR="00472357">
        <w:t xml:space="preserve">including </w:t>
      </w:r>
      <w:r>
        <w:t>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widowControl w:val="0"/>
      </w:pPr>
    </w:p>
    <w:p w14:paraId="3F3336E6" w14:textId="77777777" w:rsidR="002644D2" w:rsidRDefault="00A14B97">
      <w:pPr>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widowControl w:val="0"/>
      </w:pPr>
    </w:p>
    <w:p w14:paraId="3B1AB3B5" w14:textId="365CB387" w:rsidR="002644D2" w:rsidRDefault="00A14B97">
      <w:pPr>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widowControl w:val="0"/>
      </w:pPr>
    </w:p>
    <w:p w14:paraId="10C86F66" w14:textId="26A93FCB" w:rsidR="002644D2" w:rsidRPr="00C12D99" w:rsidRDefault="00A14B97">
      <w:pPr>
        <w:widowControl w:val="0"/>
      </w:pPr>
      <w:r w:rsidRPr="00C12D99">
        <w:t>We are, of course, not the first to make this point. Indeed many citation style guides</w:t>
      </w:r>
      <w:r w:rsidR="00CD371A" w:rsidRPr="00C12D99">
        <w:t xml:space="preserve"> offer forms for citing software, including APA</w:t>
      </w:r>
      <w:r w:rsidRPr="00C12D99">
        <w:t xml:space="preserve">. Recent efforts in this space include work analogous to data citation, such as that undertaken by DataOne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6C3DB2">
        <w:instrText xml:space="preserve"> ADDIN ZOTERO_ITEM CSL_CITATION {"citationID":"24i3dl8jkj","properties":{"formattedCitation":"(Earth Sciences Information Partner, 2012)","plainCitation":"(Earth Sciences Information Partner,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Document","URL":"http://commons.esipfed.org/node/308","DOI":"10.7269/P34F1NNJ","author":[{"family":"Earth Sciences Information Partner","given":""}],"issued":{"date-parts":[["2012"]]}}}],"schema":"https://github.com/citation-style-language/schema/raw/master/csl-citation.json"} </w:instrText>
      </w:r>
      <w:r w:rsidR="00CD371A" w:rsidRPr="00C12D99">
        <w:fldChar w:fldCharType="separate"/>
      </w:r>
      <w:r w:rsidR="006C3DB2">
        <w:rPr>
          <w:noProof/>
        </w:rPr>
        <w:t>(Earth Sciences Information Partner,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55237C">
        <w:instrText xml:space="preserve"> ADDIN ZOTERO_ITEM CSL_CITATION {"citationID":"2ioj8upb8v","properties":{"formattedCitation":"(Purcell, 2014)","plainCitation":"(Purcell, 2014)"},"citationItems":[{"id":3392,"uris":["http://zotero.org/users/59249/items/8QRJC2DW"],"uri":["http://zotero.org/users/59249/items/8QRJC2DW"],"itemData":{"id":3392,"type":"article-magazine","title":"Tool developed at CERN makes software citation easier","container-title":"International Science Grid This Week","author":[{"family":"Purcell","given":"Andrew"}],"issued":{"date-parts":[["2014",3,5]]}}}],"schema":"https://github.com/citation-style-language/schema/raw/master/csl-citation.json"}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Github and Figshare (http://mozillascience.github.io/code-research-</w:t>
      </w:r>
      <w:r w:rsidR="00C12D99" w:rsidRPr="00C12D99">
        <w:lastRenderedPageBreak/>
        <w:t>object/)</w:t>
      </w:r>
      <w:r w:rsidRPr="00C12D99">
        <w:t>.</w:t>
      </w:r>
    </w:p>
    <w:p w14:paraId="7466433D" w14:textId="77777777" w:rsidR="002644D2" w:rsidRPr="004A5F81" w:rsidRDefault="002644D2">
      <w:pPr>
        <w:widowControl w:val="0"/>
        <w:rPr>
          <w:highlight w:val="yellow"/>
        </w:rPr>
      </w:pPr>
    </w:p>
    <w:p w14:paraId="122E7B4A" w14:textId="12D72262" w:rsidR="002644D2" w:rsidRDefault="00A14B97">
      <w:pPr>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r w:rsidR="00F97010">
        <w:t>strata</w:t>
      </w:r>
      <w:r w:rsidRPr="000E7ECF">
        <w:t xml:space="preserve">s seemed more </w:t>
      </w:r>
      <w:r w:rsidR="00244686" w:rsidRPr="000E7ECF">
        <w:t>likely to have such policies (3 of 5 journals</w:t>
      </w:r>
      <w:r w:rsidRPr="000E7ECF">
        <w:t xml:space="preserve"> in 1st </w:t>
      </w:r>
      <w:r w:rsidR="00F97010">
        <w:t>strata</w:t>
      </w:r>
      <w:r w:rsidR="00244686" w:rsidRPr="000E7ECF">
        <w:t xml:space="preserve"> (60%), 10 of 23</w:t>
      </w:r>
      <w:r w:rsidRPr="000E7ECF">
        <w:t xml:space="preserve"> in 2nd </w:t>
      </w:r>
      <w:r w:rsidR="00F97010">
        <w:t>strata</w:t>
      </w:r>
      <w:r w:rsidR="00244686" w:rsidRPr="000E7ECF">
        <w:t xml:space="preserve"> (43%) and 1 of 30</w:t>
      </w:r>
      <w:r w:rsidRPr="000E7ECF">
        <w:t xml:space="preserve"> in the third </w:t>
      </w:r>
      <w:r w:rsidR="00F97010">
        <w:t>strata</w:t>
      </w:r>
      <w:r w:rsidR="00244686" w:rsidRPr="000E7ECF">
        <w:t xml:space="preserve"> (3%</w:t>
      </w:r>
      <w:r w:rsidRPr="000E7ECF">
        <w:t>)</w:t>
      </w:r>
      <w:r w:rsidR="00E45C42">
        <w:t>, with strata 3 showing statistically significant differences from strata 1 and strata 2 (p=0.005)</w:t>
      </w:r>
      <w:r w:rsidRPr="000E7ECF">
        <w:t xml:space="preserve">. It may be that with clearer standards </w:t>
      </w:r>
      <w:r w:rsidR="00434513" w:rsidRPr="000E7ECF">
        <w:t>that</w:t>
      </w:r>
      <w:r w:rsidRPr="000E7ECF">
        <w:t xml:space="preserve"> are more broadly expected by authors, reviewers, editors</w:t>
      </w:r>
      <w:r w:rsidR="00367282">
        <w:t>,</w:t>
      </w:r>
      <w:r w:rsidRPr="000E7ECF">
        <w:t xml:space="preserve">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widowControl w:val="0"/>
      </w:pPr>
    </w:p>
    <w:p w14:paraId="35EF7B3C" w14:textId="14DA5998" w:rsidR="003D3577" w:rsidRDefault="00A14B97">
      <w:pPr>
        <w:widowControl w:val="0"/>
      </w:pPr>
      <w:r>
        <w:rPr>
          <w:b/>
        </w:rPr>
        <w:t>Improving crediting.</w:t>
      </w:r>
      <w:r>
        <w:t xml:space="preserve"> </w:t>
      </w:r>
      <w:r w:rsidR="00E66ABB">
        <w:t>A</w:t>
      </w:r>
      <w:r>
        <w:t>uthors appear committed to providing information about the origins of software</w:t>
      </w:r>
      <w:r w:rsidR="00BC2FEE">
        <w:t xml:space="preserve">. </w:t>
      </w:r>
      <w:r w:rsidR="006833C6">
        <w:t>As discussed above, for authors seeking to make scientific contributions credit is vital; it may be less so for those selling their software</w:t>
      </w:r>
      <w:r w:rsidR="00E66ABB">
        <w:t xml:space="preserve">. </w:t>
      </w:r>
      <w:r>
        <w:t>Yet some forms of mentions o</w:t>
      </w:r>
      <w:r w:rsidR="003D3577">
        <w:t>ffer more potential than others; as we saw above the absence of crediting information is driven almost entirely by the incidence of informal mentions.</w:t>
      </w:r>
      <w:r>
        <w:t xml:space="preserve"> </w:t>
      </w:r>
      <w:r w:rsidR="008F09D7">
        <w:t xml:space="preserve">Ironically, the “like instrument” citation form preferentially used with commercial software </w:t>
      </w:r>
      <w:r w:rsidR="00770715">
        <w:t>(see</w:t>
      </w:r>
      <w:r w:rsidR="00796EF5">
        <w:t xml:space="preserve"> </w:t>
      </w:r>
      <w:r w:rsidR="00796EF5">
        <w:fldChar w:fldCharType="begin"/>
      </w:r>
      <w:r w:rsidR="00796EF5">
        <w:instrText xml:space="preserve"> REF _Ref283889601 \h </w:instrText>
      </w:r>
      <w:r w:rsidR="00796EF5">
        <w:fldChar w:fldCharType="separate"/>
      </w:r>
      <w:r w:rsidR="00796EF5">
        <w:t xml:space="preserve">Figure </w:t>
      </w:r>
      <w:r w:rsidR="00796EF5">
        <w:rPr>
          <w:noProof/>
        </w:rPr>
        <w:t>7</w:t>
      </w:r>
      <w:r w:rsidR="00796EF5">
        <w:fldChar w:fldCharType="end"/>
      </w:r>
      <w:r w:rsidR="00770715">
        <w:t>)</w:t>
      </w:r>
      <w:r w:rsidR="003D3577">
        <w:t xml:space="preserve"> (and thus less likely to be driven by a need for credit)</w:t>
      </w:r>
      <w:r w:rsidR="00770715">
        <w:t xml:space="preserve"> </w:t>
      </w:r>
      <w:r w:rsidR="008F09D7">
        <w:t xml:space="preserve">is </w:t>
      </w:r>
      <w:r w:rsidR="003D3577">
        <w:t xml:space="preserve">relatively </w:t>
      </w:r>
      <w:r w:rsidR="008F09D7">
        <w:t xml:space="preserve">effective in ascribing credit, at least to the level of the company selling the software. </w:t>
      </w:r>
    </w:p>
    <w:p w14:paraId="18935265" w14:textId="77777777" w:rsidR="003D3577" w:rsidRDefault="003D3577">
      <w:pPr>
        <w:widowControl w:val="0"/>
      </w:pPr>
    </w:p>
    <w:p w14:paraId="5A8967BE" w14:textId="1A4BA90E" w:rsidR="002644D2" w:rsidRDefault="003D3577">
      <w:pPr>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most directly enable contributors to demonstrate their scientific impact, reusing existing bibliographic analysis systems. Yet using citations to papers can run counter to the need to identify and find the software itself, particularly because the publ</w:t>
      </w:r>
      <w:r w:rsidR="00373043">
        <w:t>ication citations remain static while software changes including changing name.</w:t>
      </w:r>
      <w:r w:rsidR="00A14B97">
        <w:t xml:space="preserve"> 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rsidR="00A14B97">
        <w:t xml:space="preserve">.  Finally because software is typically constructed by integrating code of others, it is not clear that simply citing the authors </w:t>
      </w:r>
      <w:r w:rsidR="00453B18">
        <w:t xml:space="preserve">of the package used </w:t>
      </w:r>
      <w:r w:rsidR="00A14B97">
        <w:t>actually credits those who have provided the functionality; indeed a desire to be recognized might encourage authors of software to avoid having their code integrated.</w:t>
      </w:r>
    </w:p>
    <w:p w14:paraId="645DCFFE" w14:textId="77777777" w:rsidR="002644D2" w:rsidRDefault="002644D2">
      <w:pPr>
        <w:widowControl w:val="0"/>
      </w:pPr>
    </w:p>
    <w:p w14:paraId="7E0139A8" w14:textId="09636A1E" w:rsidR="002644D2" w:rsidRDefault="00A14B97">
      <w:pPr>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w:t>
      </w:r>
      <w:r>
        <w:lastRenderedPageBreak/>
        <w:t>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widowControl w:val="0"/>
      </w:pPr>
    </w:p>
    <w:p w14:paraId="7FA16A0F" w14:textId="63A14770" w:rsidR="002644D2" w:rsidRDefault="00A14B97">
      <w:pPr>
        <w:widowControl w:val="0"/>
      </w:pPr>
      <w:r>
        <w:t>One approach achievable in the short term is for projects themselves to specify the manner in which they would like to be mentioned</w:t>
      </w:r>
      <w:r w:rsidR="009D6777">
        <w:t>; with journals or styles providing “fall-back” guidelines to be used when the software does not</w:t>
      </w:r>
      <w:r w:rsidR="00094F9F">
        <w:t>.</w:t>
      </w:r>
      <w:r>
        <w:t xml:space="preserve"> </w:t>
      </w:r>
      <w:r w:rsidR="00320355">
        <w:t xml:space="preserve">Some </w:t>
      </w:r>
      <w:r>
        <w:t xml:space="preserve">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r w:rsidR="00E45C42">
        <w:t>, 95% CI: 0.13–0.30</w:t>
      </w:r>
      <w:r w:rsidR="00245A9D">
        <w:t xml:space="preserve">) </w:t>
      </w:r>
      <w:r w:rsidR="00A87ADC">
        <w:t>made a specific request to be me</w:t>
      </w:r>
      <w:r w:rsidR="00531E23">
        <w:t xml:space="preserve">ntioned in some way. These </w:t>
      </w:r>
      <w:r w:rsidR="00AC152B">
        <w:t xml:space="preserve">packages </w:t>
      </w:r>
      <w:r w:rsidR="00531E23">
        <w:t>were mentioned in 15 articles, resulting in 31 combinations of these packages and articles. We found 21 cases where the requested citation was used</w:t>
      </w:r>
      <w:r>
        <w:t xml:space="preserve"> </w:t>
      </w:r>
      <w:r w:rsidR="00531E23">
        <w:t>(68%, across 11 articles</w:t>
      </w:r>
      <w:r w:rsidR="009F2322">
        <w:t>, 95% CI: 0.49–0.83</w:t>
      </w:r>
      <w:r w:rsidR="00531E23">
        <w:t>)</w:t>
      </w:r>
      <w:r>
        <w:t xml:space="preserve">, leaving </w:t>
      </w:r>
      <w:r w:rsidR="00531E23">
        <w:t>10 cases where the request was not followed (32%, occurring across 8 articles</w:t>
      </w:r>
      <w:r w:rsidR="009F2322">
        <w:t>, 95% CI: 0.17–</w:t>
      </w:r>
      <w:r w:rsidR="00955124">
        <w:t>0.51</w:t>
      </w:r>
      <w:r w:rsidR="00531E23">
        <w:t>)</w:t>
      </w:r>
      <w:r>
        <w:t xml:space="preserve">. </w:t>
      </w:r>
      <w:r w:rsidR="00675661">
        <w:t>We</w:t>
      </w:r>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widowControl w:val="0"/>
      </w:pPr>
    </w:p>
    <w:p w14:paraId="27BAB001" w14:textId="0D428CF5" w:rsidR="002644D2" w:rsidRDefault="00A14B97">
      <w:pPr>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r w:rsidR="009C31C1">
        <w:fldChar w:fldCharType="begin"/>
      </w:r>
      <w:r w:rsidR="009C31C1">
        <w:instrText xml:space="preserve"> ADDIN ZOTERO_ITEM CSL_CITATION {"citationID":"6jcRmbQM","properties":{"formattedCitation":"(Howison &amp; Herbsleb, 2011, 2013)","plainCitation":"(Howison &amp; Herbsleb, 2011, 2013)"},"citationItems":[{"id":679,"uris":["http://zotero.org/users/59249/items/BGJSMRPH"],"uri":["http://zotero.org/users/59249/items/BGJSMRPH"],"itemData":{"id":679,"type":"paper-conference","title":"Scientific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9C31C1">
        <w:fldChar w:fldCharType="separate"/>
      </w:r>
      <w:r w:rsidR="009C31C1">
        <w:rPr>
          <w:noProof/>
        </w:rPr>
        <w:t>(Howison &amp; Herbsleb, 2011, 2013)</w:t>
      </w:r>
      <w:r w:rsidR="009C31C1">
        <w:fldChar w:fldCharType="end"/>
      </w:r>
      <w:r w:rsidR="009C31C1">
        <w:t xml:space="preserve"> </w:t>
      </w:r>
      <w:r w:rsidR="005A7012">
        <w:t>authors hesitate</w:t>
      </w:r>
      <w:r>
        <w:t xml:space="preserve"> to make such requirements, both in fear of losing users and in a belief that such requirements violate principles of scientific sharing..</w:t>
      </w:r>
      <w:r w:rsidR="002C3AF4">
        <w:t>T</w:t>
      </w:r>
      <w:r>
        <w:t xml:space="preserve">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w:t>
      </w:r>
      <w:r w:rsidR="00C643C6">
        <w:t xml:space="preserve"> licenses requiring attribution, such as </w:t>
      </w:r>
      <w:r>
        <w:t>the “Common Public Attribution License” used for the code behind Reddit</w:t>
      </w:r>
      <w:r w:rsidR="00C103FE">
        <w:t xml:space="preserve"> </w:t>
      </w:r>
      <w:r w:rsidR="00C643C6">
        <w:fldChar w:fldCharType="begin"/>
      </w:r>
      <w:r w:rsidR="00F401E9">
        <w:instrText xml:space="preserve"> ADDIN ZOTERO_ITEM CSL_CITATION {"citationID":"jYhKQEX1","properties":{"formattedCitation":"(Wilson, 2008)","plainCitation":"(Wilson, 2008)"},"citationItems":[{"id":3556,"uris":["http://zotero.org/users/59249/items/RXTS3ZT9"],"uri":["http://zotero.org/users/59249/items/RXTS3ZT9"],"itemData":{"id":3556,"type":"webpage","title":"Common Public Attribution License - An Overview","URL":"http://oss-watch.ac.uk/resources/cpal","author":[{"family":"Wilson","given":"Rowan"}],"issued":{"date-parts":[["2008"]]},"accessed":{"date-parts":[["2015",2,12]]}}}],"schema":"https://github.com/citation-style-language/schema/raw/master/csl-citation.json"} </w:instrText>
      </w:r>
      <w:r w:rsidR="00C643C6">
        <w:fldChar w:fldCharType="separate"/>
      </w:r>
      <w:r w:rsidR="00F401E9">
        <w:rPr>
          <w:noProof/>
        </w:rPr>
        <w:t>(Wilson, 2008)</w:t>
      </w:r>
      <w:r w:rsidR="00C643C6">
        <w:fldChar w:fldCharType="end"/>
      </w:r>
      <w:r>
        <w:t>. All Creative Commons licenses require attribution (other than the Public Domain Dedication, CC0) as a condition of use, and the project provides guidelines on appropriate forms of attribution, including tools to automate attributions</w:t>
      </w:r>
      <w:r w:rsidR="00C103FE">
        <w:t xml:space="preserve"> </w:t>
      </w:r>
      <w:r w:rsidR="00F401E9">
        <w:fldChar w:fldCharType="begin"/>
      </w:r>
      <w:r w:rsidR="00F401E9">
        <w:instrText xml:space="preserve"> ADDIN ZOTERO_ITEM CSL_CITATION {"citationID":"FaS1eaOS","properties":{"formattedCitation":"(see Creative Commons, 2014)","plainCitation":"(see Creative Commons, 2014)"},"citationItems":[{"id":3554,"uris":["http://zotero.org/users/59249/items/DSGGZZD8"],"uri":["http://zotero.org/users/59249/items/DSGGZZD8"],"itemData":{"id":3554,"type":"webpage","title":"Best practices for attribution - CC Wiki","URL":"https://wiki.creativecommons.org/Best_practices_for_attribution","author":[{"family":"Creative Commons","given":""}],"issued":{"date-parts":[["2014"]]},"accessed":{"date-parts":[["2015",2,12]]}},"prefix":"see "}],"schema":"https://github.com/citation-style-language/schema/raw/master/csl-citation.json"} </w:instrText>
      </w:r>
      <w:r w:rsidR="00F401E9">
        <w:fldChar w:fldCharType="separate"/>
      </w:r>
      <w:r w:rsidR="00F401E9">
        <w:rPr>
          <w:noProof/>
        </w:rPr>
        <w:t>(see Creative Commons, 2014)</w:t>
      </w:r>
      <w:r w:rsidR="00F401E9">
        <w:fldChar w:fldCharType="end"/>
      </w:r>
      <w:r w:rsidR="00C103FE">
        <w:t xml:space="preserve">. </w:t>
      </w:r>
      <w:r>
        <w:t>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widowControl w:val="0"/>
      </w:pPr>
    </w:p>
    <w:p w14:paraId="33902FC2" w14:textId="4D2642CF" w:rsidR="00094F9F" w:rsidRDefault="00094F9F">
      <w:pPr>
        <w:widowControl w:val="0"/>
      </w:pPr>
      <w:r>
        <w:t xml:space="preserve">Finally, it seems likely that any standards should address the question of whether to address commercial software differently from software written for academic credit. The prevalence of </w:t>
      </w:r>
      <w:r>
        <w:lastRenderedPageBreak/>
        <w:t>“instrument-like” citations suggests that authors see software as similar to other equipment; this may be a</w:t>
      </w:r>
      <w:r w:rsidR="00AF661F">
        <w:t xml:space="preserve">ppropriate, especially if those writing the software </w:t>
      </w:r>
      <w:r>
        <w:t xml:space="preserve">are merely interested in selling software and not in earning academic reputation. However, a standard that differentiated in this way would need to help authors know when to use which form and our suggestion of packages themselves providing this information seems </w:t>
      </w:r>
      <w:r w:rsidR="00453B18">
        <w:t>pertinent</w:t>
      </w:r>
      <w:r>
        <w:t xml:space="preserve">.  </w:t>
      </w:r>
    </w:p>
    <w:p w14:paraId="3FFED83A" w14:textId="77777777" w:rsidR="002644D2" w:rsidRDefault="002644D2">
      <w:pPr>
        <w:widowControl w:val="0"/>
      </w:pPr>
    </w:p>
    <w:p w14:paraId="2EB9F5F3" w14:textId="6CE0A50B" w:rsidR="002644D2" w:rsidRDefault="00A14B97" w:rsidP="004A5F81">
      <w:r>
        <w:rPr>
          <w:b/>
        </w:rPr>
        <w:t>Improving Accessibility.</w:t>
      </w:r>
      <w:r>
        <w:t xml:space="preserve"> </w:t>
      </w:r>
      <w:r w:rsidR="00CB5DFA">
        <w:t xml:space="preserve">We found that </w:t>
      </w:r>
      <w:r w:rsidR="009C31C1">
        <w:t xml:space="preserve">21% of software packages in our sample </w:t>
      </w:r>
      <w:r w:rsidR="00CB5DFA">
        <w:t xml:space="preserve">simply </w:t>
      </w:r>
      <w:r w:rsidR="009C31C1">
        <w:t xml:space="preserve">could </w:t>
      </w:r>
      <w:r w:rsidR="00CB5DFA">
        <w:t>not be accessed</w:t>
      </w:r>
      <w:r w:rsidR="009C31C1">
        <w:t>; at 95% CI</w:t>
      </w:r>
      <w:r w:rsidR="009C26B9">
        <w:t xml:space="preserve"> this suggests that between </w:t>
      </w:r>
      <w:r w:rsidR="009C31C1">
        <w:t>16 and 28% of software mentioned in publications</w:t>
      </w:r>
      <w:r w:rsidR="009C26B9">
        <w:t xml:space="preserve"> is unavailable</w:t>
      </w:r>
      <w:r w:rsidR="00CB5DFA">
        <w:t xml:space="preserve">. </w:t>
      </w:r>
      <w:r>
        <w:t xml:space="preserve">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8F49EB">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w:t>
      </w:r>
    </w:p>
    <w:p w14:paraId="2F1D2CB1" w14:textId="77777777" w:rsidR="002644D2" w:rsidRDefault="002644D2">
      <w:pPr>
        <w:widowControl w:val="0"/>
      </w:pPr>
    </w:p>
    <w:p w14:paraId="220075D3" w14:textId="433A79D5" w:rsidR="002644D2" w:rsidRDefault="00A14B97" w:rsidP="004A5F81">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r w:rsidR="00D752A3">
        <w:t xml:space="preserve"> Accordingly, a</w:t>
      </w:r>
      <w:r>
        <w:t xml:space="preserve"> series of workshops and publications</w:t>
      </w:r>
      <w:r w:rsidR="00D655E8">
        <w:t xml:space="preserve"> </w:t>
      </w:r>
      <w:r>
        <w:t>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r w:rsidR="00140E5E">
        <w:t xml:space="preserve">The </w:t>
      </w:r>
      <w:r w:rsidR="00BF3D33">
        <w:t xml:space="preserve">arguments for </w:t>
      </w:r>
      <w:r w:rsidR="00140E5E">
        <w:t>openness</w:t>
      </w:r>
      <w:r>
        <w:t>, however, need to interact with requireme</w:t>
      </w:r>
      <w:r w:rsidR="00140E5E">
        <w:t>nts for software sustainability</w:t>
      </w:r>
      <w:r w:rsidR="00B53367">
        <w:t xml:space="preserve"> over time</w:t>
      </w:r>
      <w:r w:rsidR="00140E5E">
        <w:t xml:space="preserve">. </w:t>
      </w:r>
      <w:r>
        <w:t>In</w:t>
      </w:r>
      <w:r w:rsidR="00140E5E">
        <w:t xml:space="preserve"> some cases openness and sustainability </w:t>
      </w:r>
      <w:r>
        <w:t>are well aligned</w:t>
      </w:r>
      <w:r w:rsidR="007070B7">
        <w:t>, as with well-executed open source projects.</w:t>
      </w:r>
      <w:r>
        <w:t xml:space="preserve">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rsidR="00140E5E">
        <w:t>,</w:t>
      </w:r>
      <w:r>
        <w:t xml:space="preserve"> such as is common </w:t>
      </w:r>
      <w:r>
        <w:lastRenderedPageBreak/>
        <w:t>with Matlab code: a for-profit, closed source engine, but a great deal of open sharing of analysis code.</w:t>
      </w:r>
    </w:p>
    <w:p w14:paraId="06B4E5F0" w14:textId="77777777" w:rsidR="002644D2" w:rsidRDefault="00A14B97">
      <w:pPr>
        <w:pStyle w:val="Heading1"/>
        <w:widowControl w:val="0"/>
        <w:contextualSpacing w:val="0"/>
      </w:pPr>
      <w:bookmarkStart w:id="25" w:name="h.4xrdh6tylsr7" w:colFirst="0" w:colLast="0"/>
      <w:bookmarkEnd w:id="25"/>
      <w:r>
        <w:t>Conclusion and Future research</w:t>
      </w:r>
    </w:p>
    <w:p w14:paraId="64E5EA33" w14:textId="77777777" w:rsidR="002644D2" w:rsidRDefault="002644D2">
      <w:pPr>
        <w:widowControl w:val="0"/>
      </w:pPr>
    </w:p>
    <w:p w14:paraId="63568157" w14:textId="7DC20E6F" w:rsidR="002644D2" w:rsidRDefault="00E47BCF">
      <w:pPr>
        <w:widowControl w:val="0"/>
      </w:pPr>
      <w:r>
        <w:t>W</w:t>
      </w:r>
      <w:r w:rsidR="00A14B97">
        <w:t>e have examined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w:t>
      </w:r>
      <w:r w:rsidR="001D4D0D">
        <w:t xml:space="preserve">the data in this paper provide evidence that </w:t>
      </w:r>
      <w:r w:rsidR="00D25988">
        <w:t>these</w:t>
      </w:r>
      <w:r w:rsidR="007020C0">
        <w:t xml:space="preserve">, at least in the biology literature, </w:t>
      </w:r>
      <w:r w:rsidR="00C84D18">
        <w:t xml:space="preserve">constitute </w:t>
      </w:r>
      <w:r w:rsidR="007020C0">
        <w:t xml:space="preserve">only </w:t>
      </w:r>
      <w:r w:rsidR="0088507F">
        <w:t>between 31 and 43%</w:t>
      </w:r>
      <w:r w:rsidR="00140E5E">
        <w:t xml:space="preserve"> of </w:t>
      </w:r>
      <w:r w:rsidR="00FA7581">
        <w:t xml:space="preserve">software </w:t>
      </w:r>
      <w:r w:rsidR="00140E5E">
        <w:t>mentions.</w:t>
      </w:r>
    </w:p>
    <w:p w14:paraId="08ACC625" w14:textId="77777777" w:rsidR="002644D2" w:rsidRDefault="002644D2">
      <w:pPr>
        <w:widowControl w:val="0"/>
      </w:pPr>
    </w:p>
    <w:p w14:paraId="673A1D41" w14:textId="34336E38" w:rsidR="002644D2" w:rsidRDefault="00A14B97">
      <w:pPr>
        <w:widowControl w:val="0"/>
      </w:pPr>
      <w:r>
        <w:t xml:space="preserve">There are a great number of interesting research questions that ought to be pursued. Certainly efforts are needed in the design </w:t>
      </w:r>
      <w:r w:rsidR="0049595D">
        <w:t xml:space="preserve">and testing </w:t>
      </w:r>
      <w:r>
        <w:t>of improved software citation approaches</w:t>
      </w:r>
      <w:r w:rsidR="0049595D">
        <w:t xml:space="preserve"> and standards</w:t>
      </w:r>
      <w:r>
        <w:t xml:space="preserve">. </w:t>
      </w:r>
      <w:r w:rsidR="009164C3">
        <w:t>These e</w:t>
      </w:r>
      <w:r w:rsidR="00A12459">
        <w:t>fforts need to assess po</w:t>
      </w:r>
      <w:r>
        <w:t xml:space="preserve">tential influence on collaboration. For example, how does the re-use of the publication system through “software papers” as requested citations influence the willingness of </w:t>
      </w:r>
      <w:r w:rsidR="009164C3">
        <w:t xml:space="preserve">future </w:t>
      </w:r>
      <w:r>
        <w:t>developers to cooperate? How might a software citation system acknowledge the many contributors to software dependencies on which user-facing components are built (</w:t>
      </w:r>
      <w:r w:rsidR="00866FBD">
        <w:t>providing in</w:t>
      </w:r>
      <w:r>
        <w:t>direct credit)? Can scholarly articles bear the sheer amount of citations that such a system would call for</w:t>
      </w:r>
      <w:r w:rsidR="0012158D">
        <w:t xml:space="preserve">? </w:t>
      </w:r>
      <w:r>
        <w:t>Further, we know little about how scientists reason about what ought to be cited and how they make these decisions</w:t>
      </w:r>
      <w:r w:rsidR="00373743">
        <w:t xml:space="preserve">; in particular we know </w:t>
      </w:r>
      <w:r w:rsidR="0049595D">
        <w:t>almost nothing</w:t>
      </w:r>
      <w:r w:rsidR="00373743">
        <w:t xml:space="preserve"> about when scientists choose not to mention software they have used at all</w:t>
      </w:r>
      <w:r w:rsidR="005002F5">
        <w:t xml:space="preserve"> and we know little about how to influence scientists towards new practices.</w:t>
      </w:r>
    </w:p>
    <w:p w14:paraId="3B814013" w14:textId="77777777" w:rsidR="002644D2" w:rsidRDefault="002644D2">
      <w:pPr>
        <w:widowControl w:val="0"/>
      </w:pPr>
    </w:p>
    <w:p w14:paraId="6883DD3C" w14:textId="02030F35" w:rsidR="002644D2" w:rsidRDefault="00A14B97">
      <w:pPr>
        <w:widowControl w:val="0"/>
      </w:pPr>
      <w:r>
        <w:t>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w:t>
      </w:r>
      <w:r w:rsidR="00832B37">
        <w:t xml:space="preserve"> </w:t>
      </w:r>
      <w:r>
        <w:t xml:space="preserve">would go a great distance to improve the efficacy of </w:t>
      </w:r>
      <w:r w:rsidR="00B62F05">
        <w:t>both</w:t>
      </w:r>
      <w:r>
        <w:t xml:space="preserve"> scholarly communications </w:t>
      </w:r>
      <w:r w:rsidR="00B62F05">
        <w:t xml:space="preserve">and </w:t>
      </w:r>
      <w:r>
        <w:t xml:space="preserve">scientific practice. </w:t>
      </w:r>
    </w:p>
    <w:p w14:paraId="1C469C93" w14:textId="77777777" w:rsidR="002C28DF" w:rsidRDefault="002C28DF">
      <w:pPr>
        <w:widowControl w:val="0"/>
      </w:pPr>
    </w:p>
    <w:p w14:paraId="5BF182E6" w14:textId="5AEA6A32" w:rsidR="002C28DF" w:rsidRDefault="002C28DF" w:rsidP="00085388">
      <w:pPr>
        <w:pStyle w:val="Heading1"/>
      </w:pPr>
      <w:r>
        <w:t>Acknowledgments</w:t>
      </w:r>
    </w:p>
    <w:p w14:paraId="2EC76419" w14:textId="77777777" w:rsidR="004A5F81" w:rsidRDefault="004A5F81">
      <w:pPr>
        <w:widowControl w:val="0"/>
        <w:rPr>
          <w:b/>
        </w:rPr>
      </w:pPr>
    </w:p>
    <w:p w14:paraId="02C13D31" w14:textId="490EA41F" w:rsidR="000825E7" w:rsidRPr="000825E7" w:rsidRDefault="000825E7">
      <w:pPr>
        <w:widowControl w:val="0"/>
      </w:pPr>
      <w:r>
        <w:t xml:space="preserve">The full dataset and analysis code for this paper is available online at </w:t>
      </w:r>
      <w:r w:rsidRPr="000A5048">
        <w:t>https://github.com/jameshowison/softcite/</w:t>
      </w:r>
      <w:r>
        <w:t xml:space="preserve">. This version was commit </w:t>
      </w:r>
      <w:r w:rsidR="00430B84" w:rsidRPr="00430B84">
        <w:t>1c37d938f1349cdd72ab7586ceb398e1e8372ab7</w:t>
      </w:r>
      <w:r w:rsidR="00370B76">
        <w:t xml:space="preserve"> </w:t>
      </w:r>
      <w:r w:rsidR="00D95E19">
        <w:t>or tag vR2</w:t>
      </w:r>
      <w:r w:rsidR="00430B84">
        <w:t>.1</w:t>
      </w:r>
      <w:r>
        <w:t>.</w:t>
      </w:r>
    </w:p>
    <w:p w14:paraId="4A553DDE" w14:textId="77777777" w:rsidR="000825E7" w:rsidRDefault="000825E7">
      <w:pPr>
        <w:widowControl w:val="0"/>
        <w:rPr>
          <w:b/>
        </w:rPr>
      </w:pPr>
    </w:p>
    <w:p w14:paraId="502C20BA" w14:textId="7797C663" w:rsidR="00552186" w:rsidRDefault="00F80336" w:rsidP="00F80336">
      <w:pPr>
        <w:widowControl w:val="0"/>
      </w:pPr>
      <w:r>
        <w:t xml:space="preserve">The graphs in this paper were created using ggplot2 software </w:t>
      </w:r>
      <w:r>
        <w:fldChar w:fldCharType="begin"/>
      </w:r>
      <w:r w:rsidR="00E02942">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Analysis","publisher":"Springer","ISBN":"0387981403","author":[{"family":"Wickham","given":"Hadley"}],"issued":{"date-parts":[["2009"]]}}}],"schema":"https://github.com/citation-style-language/schema/raw/master/csl-citation.json"} </w:instrText>
      </w:r>
      <w:r>
        <w:fldChar w:fldCharType="separate"/>
      </w:r>
      <w:r>
        <w:rPr>
          <w:noProof/>
        </w:rPr>
        <w:t>(Wickham, 2009)</w:t>
      </w:r>
      <w:r>
        <w:fldChar w:fldCharType="end"/>
      </w:r>
      <w:r w:rsidR="00575A5F">
        <w:t>, version 1.0.0)</w:t>
      </w:r>
      <w:r>
        <w:t xml:space="preserve"> running in the R statistics environment </w:t>
      </w:r>
      <w:r>
        <w:fldChar w:fldCharType="begin"/>
      </w:r>
      <w:r w:rsidR="0055237C">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Computing","author":[{"family":"R Development Core Team","given":""}],"issued":{"date-parts":[["2009"]]}}}],"schema":"https://github.com/citation-style-language/schema/raw/master/csl-citation.json"} </w:instrText>
      </w:r>
      <w:r>
        <w:fldChar w:fldCharType="separate"/>
      </w:r>
      <w:r>
        <w:rPr>
          <w:noProof/>
        </w:rPr>
        <w:t>(R Development Core Team, 2009)</w:t>
      </w:r>
      <w:r>
        <w:fldChar w:fldCharType="end"/>
      </w:r>
      <w:r w:rsidR="00575A5F">
        <w:t>, version 3.1.1</w:t>
      </w:r>
      <w:r>
        <w:t>. Data storage and manipulation was done with the Apache Jena software</w:t>
      </w:r>
      <w:r w:rsidR="00A05BE6">
        <w:t xml:space="preserve"> (version </w:t>
      </w:r>
      <w:r w:rsidR="00A05BE6" w:rsidRPr="00A05BE6">
        <w:t>2.11.1</w:t>
      </w:r>
      <w:r w:rsidR="00A05BE6">
        <w:t>)</w:t>
      </w:r>
      <w:r>
        <w:t xml:space="preserve"> (</w:t>
      </w:r>
      <w:r w:rsidRPr="00F80336">
        <w:t>https://jena.apache.org/</w:t>
      </w:r>
      <w:r>
        <w:t xml:space="preserve">, written by the Apache jena team, </w:t>
      </w:r>
      <w:r w:rsidRPr="00F80336">
        <w:lastRenderedPageBreak/>
        <w:t>https://jena.apache.org/about_jena/team.html</w:t>
      </w:r>
      <w:r>
        <w:t xml:space="preserve">) and the spin framework </w:t>
      </w:r>
      <w:r w:rsidR="00A05BE6">
        <w:t xml:space="preserve">(version 1.4.0) </w:t>
      </w:r>
      <w:r>
        <w:t>(</w:t>
      </w:r>
      <w:r w:rsidRPr="00F80336">
        <w:t>http://spinrdf.org/spin.html</w:t>
      </w:r>
      <w:r>
        <w:t xml:space="preserve">, written by </w:t>
      </w:r>
      <w:r w:rsidRPr="00F80336">
        <w:t>Holger Knublauch</w:t>
      </w:r>
      <w:r w:rsidR="00A05BE6">
        <w:t xml:space="preserve">), supported by the Hamcrest Library (version 1.3) and JUnit (version 4.11) (credit information for both at </w:t>
      </w:r>
      <w:r w:rsidR="00A05BE6" w:rsidRPr="00A05BE6">
        <w:t>https://github.com/junit-team/junit/blob/master/acknowledgements.txt</w:t>
      </w:r>
      <w:r w:rsidR="00A05BE6">
        <w:t>)</w:t>
      </w:r>
      <w:r w:rsidR="006E3E5D">
        <w:t>.</w:t>
      </w:r>
      <w:r w:rsidR="00A05BE6">
        <w:t xml:space="preserve"> </w:t>
      </w:r>
      <w:r>
        <w:t xml:space="preserve">Jena and R were linked using the rrdf library </w:t>
      </w:r>
      <w:r>
        <w:fldChar w:fldCharType="begin"/>
      </w:r>
      <w:r w:rsidR="00D31008">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DOI":"10.7287/peerj.preprints.185v1","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rsidR="00575A5F">
        <w:t>, version 2.0.2</w:t>
      </w:r>
      <w:r>
        <w:t xml:space="preserve">. Additional data manipulation used the dplyr </w:t>
      </w:r>
      <w:r w:rsidR="00575A5F">
        <w:t xml:space="preserve">(version 0.2.0.99) </w:t>
      </w:r>
      <w:r>
        <w:t xml:space="preserve">and reshape2 </w:t>
      </w:r>
      <w:r w:rsidR="00575A5F">
        <w:t xml:space="preserve">(version 1.4) </w:t>
      </w:r>
      <w:r>
        <w:t>R libraries, both written by Hadley Wickham.</w:t>
      </w:r>
    </w:p>
    <w:p w14:paraId="69813D0C" w14:textId="77777777" w:rsidR="00C55B72" w:rsidRDefault="00C55B72" w:rsidP="00F80336">
      <w:pPr>
        <w:widowControl w:val="0"/>
      </w:pPr>
    </w:p>
    <w:p w14:paraId="659A897B" w14:textId="749927D2" w:rsidR="00B62E41" w:rsidRDefault="00B62E41" w:rsidP="00F80336">
      <w:pPr>
        <w:widowControl w:val="0"/>
      </w:pPr>
      <w:r>
        <w:t>The authors wish to thank Catherine Grady for her assistance with content analysis.</w:t>
      </w:r>
    </w:p>
    <w:p w14:paraId="329991F6" w14:textId="77777777" w:rsidR="00B62E41" w:rsidRDefault="00B62E41" w:rsidP="00F80336">
      <w:pPr>
        <w:widowControl w:val="0"/>
      </w:pPr>
    </w:p>
    <w:p w14:paraId="6EBCCA50" w14:textId="52585169" w:rsidR="00C55B72" w:rsidRDefault="00860880" w:rsidP="00860880">
      <w:pPr>
        <w:widowControl w:val="0"/>
      </w:pPr>
      <w:r>
        <w:t>This material is based upon work supported by the National Science Foundation under Grant No. SMA-1064209.</w:t>
      </w:r>
    </w:p>
    <w:p w14:paraId="25CB39D0" w14:textId="4F925361" w:rsidR="002644D2" w:rsidRDefault="002644D2" w:rsidP="00552186">
      <w:pPr>
        <w:widowControl w:val="0"/>
      </w:pP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rPr>
          <w:b/>
        </w:rPr>
      </w:pPr>
    </w:p>
    <w:p w14:paraId="7F6D52DA" w14:textId="14B547F5" w:rsidR="00E64003" w:rsidRPr="00BC3890" w:rsidRDefault="00E67384" w:rsidP="00BC3890">
      <w:pPr>
        <w:pStyle w:val="Bibliography"/>
        <w:rPr>
          <w:color w:val="auto"/>
          <w:sz w:val="24"/>
          <w:szCs w:val="24"/>
        </w:rPr>
      </w:pPr>
      <w:r>
        <w:rPr>
          <w:szCs w:val="22"/>
        </w:rPr>
        <w:fldChar w:fldCharType="begin"/>
      </w:r>
      <w:r w:rsidR="00E64003">
        <w:rPr>
          <w:szCs w:val="22"/>
        </w:rPr>
        <w:instrText xml:space="preserve"> ADDIN ZOTERO_BIBL {"custom":[]} CSL_BIBLIOGRAPHY </w:instrText>
      </w:r>
      <w:r>
        <w:rPr>
          <w:szCs w:val="22"/>
        </w:rPr>
        <w:fldChar w:fldCharType="separate"/>
      </w:r>
      <w:r w:rsidR="00E64003" w:rsidRPr="00BC3890">
        <w:rPr>
          <w:color w:val="auto"/>
          <w:sz w:val="24"/>
          <w:szCs w:val="24"/>
        </w:rPr>
        <w:t xml:space="preserve">Altman, M., &amp; King, G. (2007). A proposed standard for the scholarly citation of quantitative data. </w:t>
      </w:r>
      <w:r w:rsidR="00E64003" w:rsidRPr="00BC3890">
        <w:rPr>
          <w:i/>
          <w:iCs/>
          <w:color w:val="auto"/>
          <w:sz w:val="24"/>
          <w:szCs w:val="24"/>
        </w:rPr>
        <w:t>D-Lib Magazine</w:t>
      </w:r>
      <w:r w:rsidR="00E64003" w:rsidRPr="00BC3890">
        <w:rPr>
          <w:color w:val="auto"/>
          <w:sz w:val="24"/>
          <w:szCs w:val="24"/>
        </w:rPr>
        <w:t xml:space="preserve">, </w:t>
      </w:r>
      <w:r w:rsidR="00E64003" w:rsidRPr="00BC3890">
        <w:rPr>
          <w:i/>
          <w:iCs/>
          <w:color w:val="auto"/>
          <w:sz w:val="24"/>
          <w:szCs w:val="24"/>
        </w:rPr>
        <w:t>13</w:t>
      </w:r>
      <w:r w:rsidR="00E64003" w:rsidRPr="00BC3890">
        <w:rPr>
          <w:color w:val="auto"/>
          <w:sz w:val="24"/>
          <w:szCs w:val="24"/>
        </w:rPr>
        <w:t>(3/4).</w:t>
      </w:r>
    </w:p>
    <w:p w14:paraId="20108429" w14:textId="77777777" w:rsidR="00E64003" w:rsidRPr="00BC3890" w:rsidRDefault="00E64003" w:rsidP="00BC3890">
      <w:pPr>
        <w:pStyle w:val="Bibliography"/>
        <w:rPr>
          <w:color w:val="auto"/>
          <w:sz w:val="24"/>
          <w:szCs w:val="24"/>
        </w:rPr>
      </w:pPr>
      <w:r w:rsidRPr="00BC3890">
        <w:rPr>
          <w:color w:val="auto"/>
          <w:sz w:val="24"/>
          <w:szCs w:val="24"/>
        </w:rPr>
        <w:t xml:space="preserve">Borgman, C. L., Wallis, J. C., &amp; Mayernik, M. S. (2012). Who’s Got the Data? Interdependencies in Science and Technology Collaborations. </w:t>
      </w:r>
      <w:r w:rsidRPr="00BC3890">
        <w:rPr>
          <w:i/>
          <w:iCs/>
          <w:color w:val="auto"/>
          <w:sz w:val="24"/>
          <w:szCs w:val="24"/>
        </w:rPr>
        <w:t>Computer Supported Cooperative Work (CSCW)</w:t>
      </w:r>
      <w:r w:rsidRPr="00BC3890">
        <w:rPr>
          <w:color w:val="auto"/>
          <w:sz w:val="24"/>
          <w:szCs w:val="24"/>
        </w:rPr>
        <w:t xml:space="preserve">, </w:t>
      </w:r>
      <w:r w:rsidRPr="00BC3890">
        <w:rPr>
          <w:i/>
          <w:iCs/>
          <w:color w:val="auto"/>
          <w:sz w:val="24"/>
          <w:szCs w:val="24"/>
        </w:rPr>
        <w:t>21</w:t>
      </w:r>
      <w:r w:rsidRPr="00BC3890">
        <w:rPr>
          <w:color w:val="auto"/>
          <w:sz w:val="24"/>
          <w:szCs w:val="24"/>
        </w:rPr>
        <w:t>(6), 485–523. doi:10.1007/s10606-012-9169-z</w:t>
      </w:r>
    </w:p>
    <w:p w14:paraId="34AAE240" w14:textId="77777777" w:rsidR="00E64003" w:rsidRPr="00BC3890" w:rsidRDefault="00E64003" w:rsidP="00BC3890">
      <w:pPr>
        <w:pStyle w:val="Bibliography"/>
        <w:rPr>
          <w:color w:val="auto"/>
          <w:sz w:val="24"/>
          <w:szCs w:val="24"/>
        </w:rPr>
      </w:pPr>
      <w:r w:rsidRPr="00BC3890">
        <w:rPr>
          <w:color w:val="auto"/>
          <w:sz w:val="24"/>
          <w:szCs w:val="24"/>
        </w:rPr>
        <w:t xml:space="preserve">Bradford, S. C. (1934). Sources of Information on Specific Subjects. </w:t>
      </w:r>
      <w:r w:rsidRPr="00BC3890">
        <w:rPr>
          <w:i/>
          <w:iCs/>
          <w:color w:val="auto"/>
          <w:sz w:val="24"/>
          <w:szCs w:val="24"/>
        </w:rPr>
        <w:t>Engineering</w:t>
      </w:r>
      <w:r w:rsidRPr="00BC3890">
        <w:rPr>
          <w:color w:val="auto"/>
          <w:sz w:val="24"/>
          <w:szCs w:val="24"/>
        </w:rPr>
        <w:t xml:space="preserve">, </w:t>
      </w:r>
      <w:r w:rsidRPr="00BC3890">
        <w:rPr>
          <w:i/>
          <w:iCs/>
          <w:color w:val="auto"/>
          <w:sz w:val="24"/>
          <w:szCs w:val="24"/>
        </w:rPr>
        <w:t>137</w:t>
      </w:r>
      <w:r w:rsidRPr="00BC3890">
        <w:rPr>
          <w:color w:val="auto"/>
          <w:sz w:val="24"/>
          <w:szCs w:val="24"/>
        </w:rPr>
        <w:t>, 85–86.</w:t>
      </w:r>
    </w:p>
    <w:p w14:paraId="1AB6846C" w14:textId="77777777" w:rsidR="00E64003" w:rsidRPr="00BC3890" w:rsidRDefault="00E64003" w:rsidP="00BC3890">
      <w:pPr>
        <w:pStyle w:val="Bibliography"/>
        <w:rPr>
          <w:color w:val="auto"/>
          <w:sz w:val="24"/>
          <w:szCs w:val="24"/>
        </w:rPr>
      </w:pPr>
      <w:r w:rsidRPr="00BC3890">
        <w:rPr>
          <w:color w:val="auto"/>
          <w:sz w:val="24"/>
          <w:szCs w:val="24"/>
        </w:rPr>
        <w:t xml:space="preserve">Brookes, B. C. (1985). “Sources of information on specific subjects” by S.C. Bradford. </w:t>
      </w:r>
      <w:r w:rsidRPr="00BC3890">
        <w:rPr>
          <w:i/>
          <w:iCs/>
          <w:color w:val="auto"/>
          <w:sz w:val="24"/>
          <w:szCs w:val="24"/>
        </w:rPr>
        <w:t>Journal of Information Science</w:t>
      </w:r>
      <w:r w:rsidRPr="00BC3890">
        <w:rPr>
          <w:color w:val="auto"/>
          <w:sz w:val="24"/>
          <w:szCs w:val="24"/>
        </w:rPr>
        <w:t xml:space="preserve">, </w:t>
      </w:r>
      <w:r w:rsidRPr="00BC3890">
        <w:rPr>
          <w:i/>
          <w:iCs/>
          <w:color w:val="auto"/>
          <w:sz w:val="24"/>
          <w:szCs w:val="24"/>
        </w:rPr>
        <w:t>10</w:t>
      </w:r>
      <w:r w:rsidRPr="00BC3890">
        <w:rPr>
          <w:color w:val="auto"/>
          <w:sz w:val="24"/>
          <w:szCs w:val="24"/>
        </w:rPr>
        <w:t>(4), 173–175. doi:10.1177/016555158501000406</w:t>
      </w:r>
    </w:p>
    <w:p w14:paraId="6702EE89" w14:textId="77777777" w:rsidR="00E64003" w:rsidRPr="00BC3890" w:rsidRDefault="00E64003" w:rsidP="00BC3890">
      <w:pPr>
        <w:pStyle w:val="Bibliography"/>
        <w:rPr>
          <w:color w:val="auto"/>
          <w:sz w:val="24"/>
          <w:szCs w:val="24"/>
        </w:rPr>
      </w:pPr>
      <w:r w:rsidRPr="00BC3890">
        <w:rPr>
          <w:color w:val="auto"/>
          <w:sz w:val="24"/>
          <w:szCs w:val="24"/>
        </w:rPr>
        <w:t xml:space="preserve">Byrt, T., Bishop, J., &amp; Carlin, J. B. (1993). Bias, prevalence and kappa. </w:t>
      </w:r>
      <w:r w:rsidRPr="00BC3890">
        <w:rPr>
          <w:i/>
          <w:iCs/>
          <w:color w:val="auto"/>
          <w:sz w:val="24"/>
          <w:szCs w:val="24"/>
        </w:rPr>
        <w:t>Journal of Clinical Epidemiology</w:t>
      </w:r>
      <w:r w:rsidRPr="00BC3890">
        <w:rPr>
          <w:color w:val="auto"/>
          <w:sz w:val="24"/>
          <w:szCs w:val="24"/>
        </w:rPr>
        <w:t xml:space="preserve">, </w:t>
      </w:r>
      <w:r w:rsidRPr="00BC3890">
        <w:rPr>
          <w:i/>
          <w:iCs/>
          <w:color w:val="auto"/>
          <w:sz w:val="24"/>
          <w:szCs w:val="24"/>
        </w:rPr>
        <w:t>46</w:t>
      </w:r>
      <w:r w:rsidRPr="00BC3890">
        <w:rPr>
          <w:color w:val="auto"/>
          <w:sz w:val="24"/>
          <w:szCs w:val="24"/>
        </w:rPr>
        <w:t>(5), 423–429. doi:10.1016/0895-4356(93)90018-V</w:t>
      </w:r>
    </w:p>
    <w:p w14:paraId="7685ECA9" w14:textId="77777777" w:rsidR="00E64003" w:rsidRPr="00BC3890" w:rsidRDefault="00E64003" w:rsidP="00BC3890">
      <w:pPr>
        <w:pStyle w:val="Bibliography"/>
        <w:rPr>
          <w:color w:val="auto"/>
          <w:sz w:val="24"/>
          <w:szCs w:val="24"/>
        </w:rPr>
      </w:pPr>
      <w:r w:rsidRPr="00BC3890">
        <w:rPr>
          <w:color w:val="auto"/>
          <w:sz w:val="24"/>
          <w:szCs w:val="24"/>
        </w:rPr>
        <w:t xml:space="preserve">Cano, V. (1989). Citation behavior: Classification, utility, and location. </w:t>
      </w:r>
      <w:r w:rsidRPr="00BC3890">
        <w:rPr>
          <w:i/>
          <w:iCs/>
          <w:color w:val="auto"/>
          <w:sz w:val="24"/>
          <w:szCs w:val="24"/>
        </w:rPr>
        <w:t>Journal of the American Society for Information Science</w:t>
      </w:r>
      <w:r w:rsidRPr="00BC3890">
        <w:rPr>
          <w:color w:val="auto"/>
          <w:sz w:val="24"/>
          <w:szCs w:val="24"/>
        </w:rPr>
        <w:t xml:space="preserve">, </w:t>
      </w:r>
      <w:r w:rsidRPr="00BC3890">
        <w:rPr>
          <w:i/>
          <w:iCs/>
          <w:color w:val="auto"/>
          <w:sz w:val="24"/>
          <w:szCs w:val="24"/>
        </w:rPr>
        <w:t>40</w:t>
      </w:r>
      <w:r w:rsidRPr="00BC3890">
        <w:rPr>
          <w:color w:val="auto"/>
          <w:sz w:val="24"/>
          <w:szCs w:val="24"/>
        </w:rPr>
        <w:t>(4), 284–290.</w:t>
      </w:r>
    </w:p>
    <w:p w14:paraId="0AD50902" w14:textId="77777777" w:rsidR="00E64003" w:rsidRPr="00BC3890" w:rsidRDefault="00E64003" w:rsidP="00BC3890">
      <w:pPr>
        <w:pStyle w:val="Bibliography"/>
        <w:rPr>
          <w:color w:val="auto"/>
          <w:sz w:val="24"/>
          <w:szCs w:val="24"/>
        </w:rPr>
      </w:pPr>
      <w:r w:rsidRPr="00BC3890">
        <w:rPr>
          <w:color w:val="auto"/>
          <w:sz w:val="24"/>
          <w:szCs w:val="24"/>
        </w:rPr>
        <w:t xml:space="preserve">CODATA. (2013). Out of cite, out of mind: The current state of practice, policy, and technology for the citation of data. </w:t>
      </w:r>
      <w:r w:rsidRPr="00BC3890">
        <w:rPr>
          <w:i/>
          <w:iCs/>
          <w:color w:val="auto"/>
          <w:sz w:val="24"/>
          <w:szCs w:val="24"/>
        </w:rPr>
        <w:t>Data Science Journal</w:t>
      </w:r>
      <w:r w:rsidRPr="00BC3890">
        <w:rPr>
          <w:color w:val="auto"/>
          <w:sz w:val="24"/>
          <w:szCs w:val="24"/>
        </w:rPr>
        <w:t xml:space="preserve">, </w:t>
      </w:r>
      <w:r w:rsidRPr="00BC3890">
        <w:rPr>
          <w:i/>
          <w:iCs/>
          <w:color w:val="auto"/>
          <w:sz w:val="24"/>
          <w:szCs w:val="24"/>
        </w:rPr>
        <w:t>12</w:t>
      </w:r>
      <w:r w:rsidRPr="00BC3890">
        <w:rPr>
          <w:color w:val="auto"/>
          <w:sz w:val="24"/>
          <w:szCs w:val="24"/>
        </w:rPr>
        <w:t>(September).</w:t>
      </w:r>
    </w:p>
    <w:p w14:paraId="29C73DB6" w14:textId="77777777" w:rsidR="00E64003" w:rsidRPr="00BC3890" w:rsidRDefault="00E64003" w:rsidP="00BC3890">
      <w:pPr>
        <w:pStyle w:val="Bibliography"/>
        <w:rPr>
          <w:color w:val="auto"/>
          <w:sz w:val="24"/>
          <w:szCs w:val="24"/>
        </w:rPr>
      </w:pPr>
      <w:r w:rsidRPr="00BC3890">
        <w:rPr>
          <w:color w:val="auto"/>
          <w:sz w:val="24"/>
          <w:szCs w:val="24"/>
        </w:rPr>
        <w:t>Creative Commons. (2014). Best practices for attribution - CC Wiki. Retrieved February 12, 2015, from https://wiki.creativecommons.org/Best_practices_for_attribution</w:t>
      </w:r>
    </w:p>
    <w:p w14:paraId="5B973A7E" w14:textId="77777777" w:rsidR="00E64003" w:rsidRPr="00BC3890" w:rsidRDefault="00E64003" w:rsidP="00BC3890">
      <w:pPr>
        <w:pStyle w:val="Bibliography"/>
        <w:rPr>
          <w:color w:val="auto"/>
          <w:sz w:val="24"/>
          <w:szCs w:val="24"/>
        </w:rPr>
      </w:pPr>
      <w:r w:rsidRPr="00BC3890">
        <w:rPr>
          <w:color w:val="auto"/>
          <w:sz w:val="24"/>
          <w:szCs w:val="24"/>
        </w:rPr>
        <w:t xml:space="preserve">Earth Sciences Information Partner. (2012). Data Citation Guidelines for Data Providers and Archives. </w:t>
      </w:r>
      <w:r w:rsidRPr="00BC3890">
        <w:rPr>
          <w:i/>
          <w:iCs/>
          <w:color w:val="auto"/>
          <w:sz w:val="24"/>
          <w:szCs w:val="24"/>
        </w:rPr>
        <w:t>ESIP Working Document</w:t>
      </w:r>
      <w:r w:rsidRPr="00BC3890">
        <w:rPr>
          <w:color w:val="auto"/>
          <w:sz w:val="24"/>
          <w:szCs w:val="24"/>
        </w:rPr>
        <w:t>. doi:10.7269/P34F1NNJ</w:t>
      </w:r>
    </w:p>
    <w:p w14:paraId="53ABE9A2" w14:textId="77777777" w:rsidR="00E64003" w:rsidRPr="00BC3890" w:rsidRDefault="00E64003" w:rsidP="00BC3890">
      <w:pPr>
        <w:pStyle w:val="Bibliography"/>
        <w:rPr>
          <w:color w:val="auto"/>
          <w:sz w:val="24"/>
          <w:szCs w:val="24"/>
        </w:rPr>
      </w:pPr>
      <w:r w:rsidRPr="00BC3890">
        <w:rPr>
          <w:color w:val="auto"/>
          <w:sz w:val="24"/>
          <w:szCs w:val="24"/>
        </w:rPr>
        <w:lastRenderedPageBreak/>
        <w:t>Edwards, P. N., Jackson, S. J., Chalmers, M. K., Bowker, G. C., Borgman, C. L., Ribes, D., … Calvert, S. (2013). Knowledge Infrastructures: Intellectual Frameworks and Research Challenges. doi:2027.42/97552</w:t>
      </w:r>
    </w:p>
    <w:p w14:paraId="052EE158" w14:textId="77777777" w:rsidR="00E64003" w:rsidRPr="00BC3890" w:rsidRDefault="00E64003" w:rsidP="00BC3890">
      <w:pPr>
        <w:pStyle w:val="Bibliography"/>
        <w:rPr>
          <w:color w:val="auto"/>
          <w:sz w:val="24"/>
          <w:szCs w:val="24"/>
        </w:rPr>
      </w:pPr>
      <w:r w:rsidRPr="00BC3890">
        <w:rPr>
          <w:color w:val="auto"/>
          <w:sz w:val="24"/>
          <w:szCs w:val="24"/>
        </w:rPr>
        <w:t xml:space="preserve">Gambardella, A., &amp; Hall, B. H. (2006). Proprietary versus public domain licensing of software and research products. </w:t>
      </w:r>
      <w:r w:rsidRPr="00BC3890">
        <w:rPr>
          <w:i/>
          <w:iCs/>
          <w:color w:val="auto"/>
          <w:sz w:val="24"/>
          <w:szCs w:val="24"/>
        </w:rPr>
        <w:t>Research Policy</w:t>
      </w:r>
      <w:r w:rsidRPr="00BC3890">
        <w:rPr>
          <w:color w:val="auto"/>
          <w:sz w:val="24"/>
          <w:szCs w:val="24"/>
        </w:rPr>
        <w:t xml:space="preserve">, </w:t>
      </w:r>
      <w:r w:rsidRPr="00BC3890">
        <w:rPr>
          <w:i/>
          <w:iCs/>
          <w:color w:val="auto"/>
          <w:sz w:val="24"/>
          <w:szCs w:val="24"/>
        </w:rPr>
        <w:t>35</w:t>
      </w:r>
      <w:r w:rsidRPr="00BC3890">
        <w:rPr>
          <w:color w:val="auto"/>
          <w:sz w:val="24"/>
          <w:szCs w:val="24"/>
        </w:rPr>
        <w:t>(6), 875–892. doi:10.1016/j.respol.2006.04.004</w:t>
      </w:r>
    </w:p>
    <w:p w14:paraId="72879940" w14:textId="77777777" w:rsidR="00E64003" w:rsidRPr="00BC3890" w:rsidRDefault="00E64003" w:rsidP="00BC3890">
      <w:pPr>
        <w:pStyle w:val="Bibliography"/>
        <w:rPr>
          <w:color w:val="auto"/>
          <w:sz w:val="24"/>
          <w:szCs w:val="24"/>
        </w:rPr>
      </w:pPr>
      <w:r w:rsidRPr="00BC3890">
        <w:rPr>
          <w:color w:val="auto"/>
          <w:sz w:val="24"/>
          <w:szCs w:val="24"/>
        </w:rPr>
        <w:t>Gamer, M., Lemon, J., Singh, P., &amp; Fellows, I. (2012). irr: Various Coefficients of Interrater Reliability and Agreement. Retrieved June 18, 2014, from http://CRAN.R-project.org/package=irr</w:t>
      </w:r>
    </w:p>
    <w:p w14:paraId="570F1380" w14:textId="77777777" w:rsidR="00E64003" w:rsidRPr="00BC3890" w:rsidRDefault="00E64003" w:rsidP="00BC3890">
      <w:pPr>
        <w:pStyle w:val="Bibliography"/>
        <w:rPr>
          <w:color w:val="auto"/>
          <w:sz w:val="24"/>
          <w:szCs w:val="24"/>
        </w:rPr>
      </w:pPr>
      <w:r w:rsidRPr="00BC3890">
        <w:rPr>
          <w:color w:val="auto"/>
          <w:sz w:val="24"/>
          <w:szCs w:val="24"/>
        </w:rPr>
        <w:t xml:space="preserve">Goble, C., Roure, D. D., &amp; Bechhofer, S. (2013). Accelerating Scientists’ Knowledge Turns. In A. Fred, J. L. G. Dietz, K. Liu, &amp; J. Filipe (Eds.), </w:t>
      </w:r>
      <w:r w:rsidRPr="00BC3890">
        <w:rPr>
          <w:i/>
          <w:iCs/>
          <w:color w:val="auto"/>
          <w:sz w:val="24"/>
          <w:szCs w:val="24"/>
        </w:rPr>
        <w:t>Knowledge Discovery, Knowledge Engineering and Knowledge Management</w:t>
      </w:r>
      <w:r w:rsidRPr="00BC3890">
        <w:rPr>
          <w:color w:val="auto"/>
          <w:sz w:val="24"/>
          <w:szCs w:val="24"/>
        </w:rPr>
        <w:t xml:space="preserve"> (pp. 3–25). Springer Berlin Heidelberg.</w:t>
      </w:r>
    </w:p>
    <w:p w14:paraId="786BFB06" w14:textId="77777777" w:rsidR="00E64003" w:rsidRPr="00BC3890" w:rsidRDefault="00E64003" w:rsidP="00BC3890">
      <w:pPr>
        <w:pStyle w:val="Bibliography"/>
        <w:rPr>
          <w:color w:val="auto"/>
          <w:sz w:val="24"/>
          <w:szCs w:val="24"/>
        </w:rPr>
      </w:pPr>
      <w:r w:rsidRPr="00BC3890">
        <w:rPr>
          <w:color w:val="auto"/>
          <w:sz w:val="24"/>
          <w:szCs w:val="24"/>
        </w:rPr>
        <w:t xml:space="preserve">Goh, D., &amp; Ng, P. (2007). Link decay in leading information science journals. </w:t>
      </w:r>
      <w:r w:rsidRPr="00BC3890">
        <w:rPr>
          <w:i/>
          <w:iCs/>
          <w:color w:val="auto"/>
          <w:sz w:val="24"/>
          <w:szCs w:val="24"/>
        </w:rPr>
        <w:t>Journal of the American Society for Information Science and Technology</w:t>
      </w:r>
      <w:r w:rsidRPr="00BC3890">
        <w:rPr>
          <w:color w:val="auto"/>
          <w:sz w:val="24"/>
          <w:szCs w:val="24"/>
        </w:rPr>
        <w:t xml:space="preserve">, </w:t>
      </w:r>
      <w:r w:rsidRPr="00BC3890">
        <w:rPr>
          <w:i/>
          <w:iCs/>
          <w:color w:val="auto"/>
          <w:sz w:val="24"/>
          <w:szCs w:val="24"/>
        </w:rPr>
        <w:t>58</w:t>
      </w:r>
      <w:r w:rsidRPr="00BC3890">
        <w:rPr>
          <w:color w:val="auto"/>
          <w:sz w:val="24"/>
          <w:szCs w:val="24"/>
        </w:rPr>
        <w:t>(2002), 15–24. doi:10.1002/asi.20513</w:t>
      </w:r>
    </w:p>
    <w:p w14:paraId="618A1A1A" w14:textId="77777777" w:rsidR="00E64003" w:rsidRPr="00BC3890" w:rsidRDefault="00E64003" w:rsidP="00BC3890">
      <w:pPr>
        <w:pStyle w:val="Bibliography"/>
        <w:rPr>
          <w:color w:val="auto"/>
          <w:sz w:val="24"/>
          <w:szCs w:val="24"/>
        </w:rPr>
      </w:pPr>
      <w:r w:rsidRPr="00BC3890">
        <w:rPr>
          <w:color w:val="auto"/>
          <w:sz w:val="24"/>
          <w:szCs w:val="24"/>
        </w:rPr>
        <w:t xml:space="preserve">Hope, A. C. (1968). A simplified Monte Carlo significance test procedure. </w:t>
      </w:r>
      <w:r w:rsidRPr="00BC3890">
        <w:rPr>
          <w:i/>
          <w:iCs/>
          <w:color w:val="auto"/>
          <w:sz w:val="24"/>
          <w:szCs w:val="24"/>
        </w:rPr>
        <w:t>Journal of the Royal Statistical Society. Series B (Methodological)</w:t>
      </w:r>
      <w:r w:rsidRPr="00BC3890">
        <w:rPr>
          <w:color w:val="auto"/>
          <w:sz w:val="24"/>
          <w:szCs w:val="24"/>
        </w:rPr>
        <w:t xml:space="preserve">, </w:t>
      </w:r>
      <w:r w:rsidRPr="00BC3890">
        <w:rPr>
          <w:i/>
          <w:iCs/>
          <w:color w:val="auto"/>
          <w:sz w:val="24"/>
          <w:szCs w:val="24"/>
        </w:rPr>
        <w:t>30</w:t>
      </w:r>
      <w:r w:rsidRPr="00BC3890">
        <w:rPr>
          <w:color w:val="auto"/>
          <w:sz w:val="24"/>
          <w:szCs w:val="24"/>
        </w:rPr>
        <w:t>(3), 582–598.</w:t>
      </w:r>
    </w:p>
    <w:p w14:paraId="0A183A48" w14:textId="77777777" w:rsidR="00E64003" w:rsidRPr="00BC3890" w:rsidRDefault="00E64003" w:rsidP="00BC3890">
      <w:pPr>
        <w:pStyle w:val="Bibliography"/>
        <w:rPr>
          <w:color w:val="auto"/>
          <w:sz w:val="24"/>
          <w:szCs w:val="24"/>
        </w:rPr>
      </w:pPr>
      <w:r w:rsidRPr="00BC3890">
        <w:rPr>
          <w:color w:val="auto"/>
          <w:sz w:val="24"/>
          <w:szCs w:val="24"/>
        </w:rPr>
        <w:t xml:space="preserve">Howison, J., &amp; Herbsleb, J. D. (2011). Scientific software production: incentives and collaboration. In </w:t>
      </w:r>
      <w:r w:rsidRPr="00BC3890">
        <w:rPr>
          <w:i/>
          <w:iCs/>
          <w:color w:val="auto"/>
          <w:sz w:val="24"/>
          <w:szCs w:val="24"/>
        </w:rPr>
        <w:t>Proceedings of the ACM Conference on Computer Supported Cooperative Work</w:t>
      </w:r>
      <w:r w:rsidRPr="00BC3890">
        <w:rPr>
          <w:color w:val="auto"/>
          <w:sz w:val="24"/>
          <w:szCs w:val="24"/>
        </w:rPr>
        <w:t xml:space="preserve"> (pp. 513–522). Hangzhou, China. doi:10.1145/1958824.1958904</w:t>
      </w:r>
    </w:p>
    <w:p w14:paraId="5E807FAC" w14:textId="77777777" w:rsidR="00E64003" w:rsidRPr="00BC3890" w:rsidRDefault="00E64003" w:rsidP="00BC3890">
      <w:pPr>
        <w:pStyle w:val="Bibliography"/>
        <w:rPr>
          <w:color w:val="auto"/>
          <w:sz w:val="24"/>
          <w:szCs w:val="24"/>
        </w:rPr>
      </w:pPr>
      <w:r w:rsidRPr="00BC3890">
        <w:rPr>
          <w:color w:val="auto"/>
          <w:sz w:val="24"/>
          <w:szCs w:val="24"/>
        </w:rPr>
        <w:lastRenderedPageBreak/>
        <w:t xml:space="preserve">Howison, J., &amp; Herbsleb, J. D. (2013). Incentives and integration in scientific software production. In </w:t>
      </w:r>
      <w:r w:rsidRPr="00BC3890">
        <w:rPr>
          <w:i/>
          <w:iCs/>
          <w:color w:val="auto"/>
          <w:sz w:val="24"/>
          <w:szCs w:val="24"/>
        </w:rPr>
        <w:t>Proceedings of the ACM Conference on Computer Supported Cooperative Work</w:t>
      </w:r>
      <w:r w:rsidRPr="00BC3890">
        <w:rPr>
          <w:color w:val="auto"/>
          <w:sz w:val="24"/>
          <w:szCs w:val="24"/>
        </w:rPr>
        <w:t xml:space="preserve"> (pp. 459–470). San Antonio, TX. doi:10.1145/2441776.2441828</w:t>
      </w:r>
    </w:p>
    <w:p w14:paraId="02AEC713" w14:textId="77777777" w:rsidR="00E64003" w:rsidRPr="00BC3890" w:rsidRDefault="00E64003" w:rsidP="00BC3890">
      <w:pPr>
        <w:pStyle w:val="Bibliography"/>
        <w:rPr>
          <w:color w:val="auto"/>
          <w:sz w:val="24"/>
          <w:szCs w:val="24"/>
        </w:rPr>
      </w:pPr>
      <w:r w:rsidRPr="00BC3890">
        <w:rPr>
          <w:color w:val="auto"/>
          <w:sz w:val="24"/>
          <w:szCs w:val="24"/>
        </w:rPr>
        <w:t xml:space="preserve">Ince, D. C., Hatton, L., &amp; Graham-Cumming, J. (2012). The case for open computer programs. </w:t>
      </w:r>
      <w:r w:rsidRPr="00BC3890">
        <w:rPr>
          <w:i/>
          <w:iCs/>
          <w:color w:val="auto"/>
          <w:sz w:val="24"/>
          <w:szCs w:val="24"/>
        </w:rPr>
        <w:t>Nature</w:t>
      </w:r>
      <w:r w:rsidRPr="00BC3890">
        <w:rPr>
          <w:color w:val="auto"/>
          <w:sz w:val="24"/>
          <w:szCs w:val="24"/>
        </w:rPr>
        <w:t xml:space="preserve">, </w:t>
      </w:r>
      <w:r w:rsidRPr="00BC3890">
        <w:rPr>
          <w:i/>
          <w:iCs/>
          <w:color w:val="auto"/>
          <w:sz w:val="24"/>
          <w:szCs w:val="24"/>
        </w:rPr>
        <w:t>482</w:t>
      </w:r>
      <w:r w:rsidRPr="00BC3890">
        <w:rPr>
          <w:color w:val="auto"/>
          <w:sz w:val="24"/>
          <w:szCs w:val="24"/>
        </w:rPr>
        <w:t>(7386), 485–488. doi:10.1038/nature10836</w:t>
      </w:r>
    </w:p>
    <w:p w14:paraId="0617D25D" w14:textId="77777777" w:rsidR="00E64003" w:rsidRPr="00BC3890" w:rsidRDefault="00E64003" w:rsidP="00BC3890">
      <w:pPr>
        <w:pStyle w:val="Bibliography"/>
        <w:rPr>
          <w:color w:val="auto"/>
          <w:sz w:val="24"/>
          <w:szCs w:val="24"/>
        </w:rPr>
      </w:pPr>
      <w:r w:rsidRPr="00BC3890">
        <w:rPr>
          <w:color w:val="auto"/>
          <w:sz w:val="24"/>
          <w:szCs w:val="24"/>
        </w:rPr>
        <w:t xml:space="preserve">Katz, D. S. (2014). Transitive Credit as a Means to Address Social and Technological Concerns Stemming from Citation and Attribution of Digital Products. </w:t>
      </w:r>
      <w:r w:rsidRPr="00BC3890">
        <w:rPr>
          <w:i/>
          <w:iCs/>
          <w:color w:val="auto"/>
          <w:sz w:val="24"/>
          <w:szCs w:val="24"/>
        </w:rPr>
        <w:t>Journal of Open Research Software</w:t>
      </w:r>
      <w:r w:rsidRPr="00BC3890">
        <w:rPr>
          <w:color w:val="auto"/>
          <w:sz w:val="24"/>
          <w:szCs w:val="24"/>
        </w:rPr>
        <w:t xml:space="preserve">, </w:t>
      </w:r>
      <w:r w:rsidRPr="00BC3890">
        <w:rPr>
          <w:i/>
          <w:iCs/>
          <w:color w:val="auto"/>
          <w:sz w:val="24"/>
          <w:szCs w:val="24"/>
        </w:rPr>
        <w:t>2</w:t>
      </w:r>
      <w:r w:rsidRPr="00BC3890">
        <w:rPr>
          <w:color w:val="auto"/>
          <w:sz w:val="24"/>
          <w:szCs w:val="24"/>
        </w:rPr>
        <w:t>(1), e20. doi:10.5334/jors.be</w:t>
      </w:r>
    </w:p>
    <w:p w14:paraId="5AEDDE93" w14:textId="77777777" w:rsidR="00E64003" w:rsidRPr="00BC3890" w:rsidRDefault="00E64003" w:rsidP="00BC3890">
      <w:pPr>
        <w:pStyle w:val="Bibliography"/>
        <w:rPr>
          <w:color w:val="auto"/>
          <w:sz w:val="24"/>
          <w:szCs w:val="24"/>
        </w:rPr>
      </w:pPr>
      <w:r w:rsidRPr="00BC3890">
        <w:rPr>
          <w:color w:val="auto"/>
          <w:sz w:val="24"/>
          <w:szCs w:val="24"/>
        </w:rPr>
        <w:t xml:space="preserve">Katz, D. S., Choi, S.-C. T., Lapp, H., Maheshwari, K., Löffler, F., Turk, M., … Venters, C. (2014). Summary of the First Workshop on Sustainable Software for Science: Practice and Experiences (WSSSPE1). </w:t>
      </w:r>
      <w:r w:rsidRPr="00BC3890">
        <w:rPr>
          <w:i/>
          <w:iCs/>
          <w:color w:val="auto"/>
          <w:sz w:val="24"/>
          <w:szCs w:val="24"/>
        </w:rPr>
        <w:t>Journal of Open Research Software</w:t>
      </w:r>
      <w:r w:rsidRPr="00BC3890">
        <w:rPr>
          <w:color w:val="auto"/>
          <w:sz w:val="24"/>
          <w:szCs w:val="24"/>
        </w:rPr>
        <w:t xml:space="preserve">, </w:t>
      </w:r>
      <w:r w:rsidRPr="00BC3890">
        <w:rPr>
          <w:i/>
          <w:iCs/>
          <w:color w:val="auto"/>
          <w:sz w:val="24"/>
          <w:szCs w:val="24"/>
        </w:rPr>
        <w:t>2</w:t>
      </w:r>
      <w:r w:rsidRPr="00BC3890">
        <w:rPr>
          <w:color w:val="auto"/>
          <w:sz w:val="24"/>
          <w:szCs w:val="24"/>
        </w:rPr>
        <w:t>(1). doi:10.5334/jors.an</w:t>
      </w:r>
    </w:p>
    <w:p w14:paraId="7280A55A" w14:textId="77777777" w:rsidR="00E64003" w:rsidRPr="00BC3890" w:rsidRDefault="00E64003" w:rsidP="00BC3890">
      <w:pPr>
        <w:pStyle w:val="Bibliography"/>
        <w:rPr>
          <w:color w:val="auto"/>
          <w:sz w:val="24"/>
          <w:szCs w:val="24"/>
        </w:rPr>
      </w:pPr>
      <w:r w:rsidRPr="00BC3890">
        <w:rPr>
          <w:color w:val="auto"/>
          <w:sz w:val="24"/>
          <w:szCs w:val="24"/>
        </w:rPr>
        <w:t xml:space="preserve">King, G. (1995). Replication, Replication. </w:t>
      </w:r>
      <w:r w:rsidRPr="00BC3890">
        <w:rPr>
          <w:i/>
          <w:iCs/>
          <w:color w:val="auto"/>
          <w:sz w:val="24"/>
          <w:szCs w:val="24"/>
        </w:rPr>
        <w:t>Political Science &amp; Politics</w:t>
      </w:r>
      <w:r w:rsidRPr="00BC3890">
        <w:rPr>
          <w:color w:val="auto"/>
          <w:sz w:val="24"/>
          <w:szCs w:val="24"/>
        </w:rPr>
        <w:t xml:space="preserve">, </w:t>
      </w:r>
      <w:r w:rsidRPr="00BC3890">
        <w:rPr>
          <w:i/>
          <w:iCs/>
          <w:color w:val="auto"/>
          <w:sz w:val="24"/>
          <w:szCs w:val="24"/>
        </w:rPr>
        <w:t>28</w:t>
      </w:r>
      <w:r w:rsidRPr="00BC3890">
        <w:rPr>
          <w:color w:val="auto"/>
          <w:sz w:val="24"/>
          <w:szCs w:val="24"/>
        </w:rPr>
        <w:t>, 444–452.</w:t>
      </w:r>
    </w:p>
    <w:p w14:paraId="4C545732" w14:textId="77777777" w:rsidR="00E64003" w:rsidRPr="00BC3890" w:rsidRDefault="00E64003" w:rsidP="00BC3890">
      <w:pPr>
        <w:pStyle w:val="Bibliography"/>
        <w:rPr>
          <w:color w:val="auto"/>
          <w:sz w:val="24"/>
          <w:szCs w:val="24"/>
        </w:rPr>
      </w:pPr>
      <w:r w:rsidRPr="00BC3890">
        <w:rPr>
          <w:color w:val="auto"/>
          <w:sz w:val="24"/>
          <w:szCs w:val="24"/>
        </w:rPr>
        <w:t xml:space="preserve">Klein, M., Van de Sompel, H., Sanderson, R., Shankar, H., Balakireva, L., Zhou, K., &amp; Tobin, R. (2014). Scholarly Context Not Found: One in Five Articles Suffers from Reference Rot. </w:t>
      </w:r>
      <w:r w:rsidRPr="00BC3890">
        <w:rPr>
          <w:i/>
          <w:iCs/>
          <w:color w:val="auto"/>
          <w:sz w:val="24"/>
          <w:szCs w:val="24"/>
        </w:rPr>
        <w:t>PLoS ONE</w:t>
      </w:r>
      <w:r w:rsidRPr="00BC3890">
        <w:rPr>
          <w:color w:val="auto"/>
          <w:sz w:val="24"/>
          <w:szCs w:val="24"/>
        </w:rPr>
        <w:t xml:space="preserve">, </w:t>
      </w:r>
      <w:r w:rsidRPr="00BC3890">
        <w:rPr>
          <w:i/>
          <w:iCs/>
          <w:color w:val="auto"/>
          <w:sz w:val="24"/>
          <w:szCs w:val="24"/>
        </w:rPr>
        <w:t>9</w:t>
      </w:r>
      <w:r w:rsidRPr="00BC3890">
        <w:rPr>
          <w:color w:val="auto"/>
          <w:sz w:val="24"/>
          <w:szCs w:val="24"/>
        </w:rPr>
        <w:t>(12), e115253. doi:10.1371/journal.pone.0115253</w:t>
      </w:r>
    </w:p>
    <w:p w14:paraId="5AA1E969" w14:textId="77777777" w:rsidR="00E64003" w:rsidRPr="00BC3890" w:rsidRDefault="00E64003" w:rsidP="00BC3890">
      <w:pPr>
        <w:pStyle w:val="Bibliography"/>
        <w:rPr>
          <w:color w:val="auto"/>
          <w:sz w:val="24"/>
          <w:szCs w:val="24"/>
        </w:rPr>
      </w:pPr>
      <w:r w:rsidRPr="00BC3890">
        <w:rPr>
          <w:color w:val="auto"/>
          <w:sz w:val="24"/>
          <w:szCs w:val="24"/>
        </w:rPr>
        <w:t xml:space="preserve">Koehler, W. (1999). An analysis of web page and web site constancy and permanence. </w:t>
      </w:r>
      <w:r w:rsidRPr="00BC3890">
        <w:rPr>
          <w:i/>
          <w:iCs/>
          <w:color w:val="auto"/>
          <w:sz w:val="24"/>
          <w:szCs w:val="24"/>
        </w:rPr>
        <w:t>Journal of the American Society for Information Science</w:t>
      </w:r>
      <w:r w:rsidRPr="00BC3890">
        <w:rPr>
          <w:color w:val="auto"/>
          <w:sz w:val="24"/>
          <w:szCs w:val="24"/>
        </w:rPr>
        <w:t xml:space="preserve">, </w:t>
      </w:r>
      <w:r w:rsidRPr="00BC3890">
        <w:rPr>
          <w:i/>
          <w:iCs/>
          <w:color w:val="auto"/>
          <w:sz w:val="24"/>
          <w:szCs w:val="24"/>
        </w:rPr>
        <w:t>50</w:t>
      </w:r>
      <w:r w:rsidRPr="00BC3890">
        <w:rPr>
          <w:color w:val="auto"/>
          <w:sz w:val="24"/>
          <w:szCs w:val="24"/>
        </w:rPr>
        <w:t>(2), 162–180. doi:10.1002/(SICI)1097-4571(1999)50:2&lt;162::AID-ASI7&gt;3.0.CO;2-B</w:t>
      </w:r>
    </w:p>
    <w:p w14:paraId="10844F98" w14:textId="77777777" w:rsidR="00E64003" w:rsidRPr="00BC3890" w:rsidRDefault="00E64003" w:rsidP="00BC3890">
      <w:pPr>
        <w:pStyle w:val="Bibliography"/>
        <w:rPr>
          <w:color w:val="auto"/>
          <w:sz w:val="24"/>
          <w:szCs w:val="24"/>
        </w:rPr>
      </w:pPr>
      <w:r w:rsidRPr="00BC3890">
        <w:rPr>
          <w:color w:val="auto"/>
          <w:sz w:val="24"/>
          <w:szCs w:val="24"/>
        </w:rPr>
        <w:t xml:space="preserve">Konkiel, S. (2013). Tracking citations and altmetrics for research data: Challenges and opportunities. </w:t>
      </w:r>
      <w:r w:rsidRPr="00BC3890">
        <w:rPr>
          <w:i/>
          <w:iCs/>
          <w:color w:val="auto"/>
          <w:sz w:val="24"/>
          <w:szCs w:val="24"/>
        </w:rPr>
        <w:t>Bulletin of the American Society for Information Science and Technology</w:t>
      </w:r>
      <w:r w:rsidRPr="00BC3890">
        <w:rPr>
          <w:color w:val="auto"/>
          <w:sz w:val="24"/>
          <w:szCs w:val="24"/>
        </w:rPr>
        <w:t xml:space="preserve">, </w:t>
      </w:r>
      <w:r w:rsidRPr="00BC3890">
        <w:rPr>
          <w:i/>
          <w:iCs/>
          <w:color w:val="auto"/>
          <w:sz w:val="24"/>
          <w:szCs w:val="24"/>
        </w:rPr>
        <w:t>39</w:t>
      </w:r>
      <w:r w:rsidRPr="00BC3890">
        <w:rPr>
          <w:color w:val="auto"/>
          <w:sz w:val="24"/>
          <w:szCs w:val="24"/>
        </w:rPr>
        <w:t>(6), 27–32. doi:10.1002/bult.2013.1720390610</w:t>
      </w:r>
    </w:p>
    <w:p w14:paraId="3EEE23A8" w14:textId="77777777" w:rsidR="00E64003" w:rsidRPr="00BC3890" w:rsidRDefault="00E64003" w:rsidP="00BC3890">
      <w:pPr>
        <w:pStyle w:val="Bibliography"/>
        <w:rPr>
          <w:color w:val="auto"/>
          <w:sz w:val="24"/>
          <w:szCs w:val="24"/>
        </w:rPr>
      </w:pPr>
      <w:r w:rsidRPr="00BC3890">
        <w:rPr>
          <w:color w:val="auto"/>
          <w:sz w:val="24"/>
          <w:szCs w:val="24"/>
        </w:rPr>
        <w:lastRenderedPageBreak/>
        <w:t xml:space="preserve">Lawrence, S. (2001). Online or Invisible? </w:t>
      </w:r>
      <w:r w:rsidRPr="00BC3890">
        <w:rPr>
          <w:i/>
          <w:iCs/>
          <w:color w:val="auto"/>
          <w:sz w:val="24"/>
          <w:szCs w:val="24"/>
        </w:rPr>
        <w:t>Nature</w:t>
      </w:r>
      <w:r w:rsidRPr="00BC3890">
        <w:rPr>
          <w:color w:val="auto"/>
          <w:sz w:val="24"/>
          <w:szCs w:val="24"/>
        </w:rPr>
        <w:t xml:space="preserve">, </w:t>
      </w:r>
      <w:r w:rsidRPr="00BC3890">
        <w:rPr>
          <w:i/>
          <w:iCs/>
          <w:color w:val="auto"/>
          <w:sz w:val="24"/>
          <w:szCs w:val="24"/>
        </w:rPr>
        <w:t>411</w:t>
      </w:r>
      <w:r w:rsidRPr="00BC3890">
        <w:rPr>
          <w:color w:val="auto"/>
          <w:sz w:val="24"/>
          <w:szCs w:val="24"/>
        </w:rPr>
        <w:t>(6837), 521.</w:t>
      </w:r>
    </w:p>
    <w:p w14:paraId="50DAA8AA" w14:textId="77777777" w:rsidR="00E64003" w:rsidRPr="00BC3890" w:rsidRDefault="00E64003" w:rsidP="00BC3890">
      <w:pPr>
        <w:pStyle w:val="Bibliography"/>
        <w:rPr>
          <w:color w:val="auto"/>
          <w:sz w:val="24"/>
          <w:szCs w:val="24"/>
        </w:rPr>
      </w:pPr>
      <w:r w:rsidRPr="00BC3890">
        <w:rPr>
          <w:color w:val="auto"/>
          <w:sz w:val="24"/>
          <w:szCs w:val="24"/>
        </w:rPr>
        <w:t xml:space="preserve">Lipetz, B. (1965). Improvement of the Selectivity of Citation Indexes to Science Literature Through Inclusion of Citation Relationship Indicators. </w:t>
      </w:r>
      <w:r w:rsidRPr="00BC3890">
        <w:rPr>
          <w:i/>
          <w:iCs/>
          <w:color w:val="auto"/>
          <w:sz w:val="24"/>
          <w:szCs w:val="24"/>
        </w:rPr>
        <w:t>American Documentation</w:t>
      </w:r>
      <w:r w:rsidRPr="00BC3890">
        <w:rPr>
          <w:color w:val="auto"/>
          <w:sz w:val="24"/>
          <w:szCs w:val="24"/>
        </w:rPr>
        <w:t xml:space="preserve">, </w:t>
      </w:r>
      <w:r w:rsidRPr="00BC3890">
        <w:rPr>
          <w:i/>
          <w:iCs/>
          <w:color w:val="auto"/>
          <w:sz w:val="24"/>
          <w:szCs w:val="24"/>
        </w:rPr>
        <w:t>16</w:t>
      </w:r>
      <w:r w:rsidRPr="00BC3890">
        <w:rPr>
          <w:color w:val="auto"/>
          <w:sz w:val="24"/>
          <w:szCs w:val="24"/>
        </w:rPr>
        <w:t>(2), 81–90.</w:t>
      </w:r>
    </w:p>
    <w:p w14:paraId="6F856A48" w14:textId="77777777" w:rsidR="00E64003" w:rsidRPr="00BC3890" w:rsidRDefault="00E64003" w:rsidP="00BC3890">
      <w:pPr>
        <w:pStyle w:val="Bibliography"/>
        <w:rPr>
          <w:color w:val="auto"/>
          <w:sz w:val="24"/>
          <w:szCs w:val="24"/>
        </w:rPr>
      </w:pPr>
      <w:r w:rsidRPr="00BC3890">
        <w:rPr>
          <w:color w:val="auto"/>
          <w:sz w:val="24"/>
          <w:szCs w:val="24"/>
        </w:rPr>
        <w:t xml:space="preserve">Mayernik, M. S. (2012). Data citation initiatives and issues. </w:t>
      </w:r>
      <w:r w:rsidRPr="00BC3890">
        <w:rPr>
          <w:i/>
          <w:iCs/>
          <w:color w:val="auto"/>
          <w:sz w:val="24"/>
          <w:szCs w:val="24"/>
        </w:rPr>
        <w:t>Bulletin of the American Society for Information Science and Technology</w:t>
      </w:r>
      <w:r w:rsidRPr="00BC3890">
        <w:rPr>
          <w:color w:val="auto"/>
          <w:sz w:val="24"/>
          <w:szCs w:val="24"/>
        </w:rPr>
        <w:t xml:space="preserve">, </w:t>
      </w:r>
      <w:r w:rsidRPr="00BC3890">
        <w:rPr>
          <w:i/>
          <w:iCs/>
          <w:color w:val="auto"/>
          <w:sz w:val="24"/>
          <w:szCs w:val="24"/>
        </w:rPr>
        <w:t>38</w:t>
      </w:r>
      <w:r w:rsidRPr="00BC3890">
        <w:rPr>
          <w:color w:val="auto"/>
          <w:sz w:val="24"/>
          <w:szCs w:val="24"/>
        </w:rPr>
        <w:t>(5), 23–28. doi:10.1002/bult.2012.1720380508</w:t>
      </w:r>
    </w:p>
    <w:p w14:paraId="6C4B34E7" w14:textId="77777777" w:rsidR="00E64003" w:rsidRPr="00BC3890" w:rsidRDefault="00E64003" w:rsidP="00BC3890">
      <w:pPr>
        <w:pStyle w:val="Bibliography"/>
        <w:rPr>
          <w:color w:val="auto"/>
          <w:sz w:val="24"/>
          <w:szCs w:val="24"/>
        </w:rPr>
      </w:pPr>
      <w:r w:rsidRPr="00BC3890">
        <w:rPr>
          <w:color w:val="auto"/>
          <w:sz w:val="24"/>
          <w:szCs w:val="24"/>
        </w:rPr>
        <w:t xml:space="preserve">McConahy, A., Eisenbraun, B., Howison, J., Herbsleb, J. D., &amp; Sliz, P. (2012). Techniques for Monitoring Runtime Architectures of Socio-technical Ecosystems. In </w:t>
      </w:r>
      <w:r w:rsidRPr="00BC3890">
        <w:rPr>
          <w:i/>
          <w:iCs/>
          <w:color w:val="auto"/>
          <w:sz w:val="24"/>
          <w:szCs w:val="24"/>
        </w:rPr>
        <w:t>Workshop on Data-Intensive Collaboration in Science and Engineering (CSCW 2012)</w:t>
      </w:r>
      <w:r w:rsidRPr="00BC3890">
        <w:rPr>
          <w:color w:val="auto"/>
          <w:sz w:val="24"/>
          <w:szCs w:val="24"/>
        </w:rPr>
        <w:t>.</w:t>
      </w:r>
    </w:p>
    <w:p w14:paraId="1C397FBA" w14:textId="77777777" w:rsidR="00E64003" w:rsidRPr="00BC3890" w:rsidRDefault="00E64003" w:rsidP="00BC3890">
      <w:pPr>
        <w:pStyle w:val="Bibliography"/>
        <w:rPr>
          <w:color w:val="auto"/>
          <w:sz w:val="24"/>
          <w:szCs w:val="24"/>
        </w:rPr>
      </w:pPr>
      <w:r w:rsidRPr="00BC3890">
        <w:rPr>
          <w:color w:val="auto"/>
          <w:sz w:val="24"/>
          <w:szCs w:val="24"/>
        </w:rPr>
        <w:t xml:space="preserve">McCullough, B. D., McGeary, K. A., &amp; Harrison, T. D. (2006). Lessons from the JMCB Archive. </w:t>
      </w:r>
      <w:r w:rsidRPr="00BC3890">
        <w:rPr>
          <w:i/>
          <w:iCs/>
          <w:color w:val="auto"/>
          <w:sz w:val="24"/>
          <w:szCs w:val="24"/>
        </w:rPr>
        <w:t>Journal of Money, Credit, and Banking</w:t>
      </w:r>
      <w:r w:rsidRPr="00BC3890">
        <w:rPr>
          <w:color w:val="auto"/>
          <w:sz w:val="24"/>
          <w:szCs w:val="24"/>
        </w:rPr>
        <w:t xml:space="preserve">, </w:t>
      </w:r>
      <w:r w:rsidRPr="00BC3890">
        <w:rPr>
          <w:i/>
          <w:iCs/>
          <w:color w:val="auto"/>
          <w:sz w:val="24"/>
          <w:szCs w:val="24"/>
        </w:rPr>
        <w:t>38</w:t>
      </w:r>
      <w:r w:rsidRPr="00BC3890">
        <w:rPr>
          <w:color w:val="auto"/>
          <w:sz w:val="24"/>
          <w:szCs w:val="24"/>
        </w:rPr>
        <w:t>(4), 1093–1107.</w:t>
      </w:r>
    </w:p>
    <w:p w14:paraId="64E5B525" w14:textId="77777777" w:rsidR="00E64003" w:rsidRPr="00BC3890" w:rsidRDefault="00E64003" w:rsidP="00BC3890">
      <w:pPr>
        <w:pStyle w:val="Bibliography"/>
        <w:rPr>
          <w:color w:val="auto"/>
          <w:sz w:val="24"/>
          <w:szCs w:val="24"/>
        </w:rPr>
      </w:pPr>
      <w:r w:rsidRPr="00BC3890">
        <w:rPr>
          <w:color w:val="auto"/>
          <w:sz w:val="24"/>
          <w:szCs w:val="24"/>
        </w:rPr>
        <w:t xml:space="preserve">McLennan, M., &amp; Kennell, R. (2010). HUBzero: A Platform for Dissemination and Collaboration in Computational Science and Engineering. </w:t>
      </w:r>
      <w:r w:rsidRPr="00BC3890">
        <w:rPr>
          <w:i/>
          <w:iCs/>
          <w:color w:val="auto"/>
          <w:sz w:val="24"/>
          <w:szCs w:val="24"/>
        </w:rPr>
        <w:t>Computing in Science &amp; Engineering</w:t>
      </w:r>
      <w:r w:rsidRPr="00BC3890">
        <w:rPr>
          <w:color w:val="auto"/>
          <w:sz w:val="24"/>
          <w:szCs w:val="24"/>
        </w:rPr>
        <w:t xml:space="preserve">, </w:t>
      </w:r>
      <w:r w:rsidRPr="00BC3890">
        <w:rPr>
          <w:i/>
          <w:iCs/>
          <w:color w:val="auto"/>
          <w:sz w:val="24"/>
          <w:szCs w:val="24"/>
        </w:rPr>
        <w:t>12</w:t>
      </w:r>
      <w:r w:rsidRPr="00BC3890">
        <w:rPr>
          <w:color w:val="auto"/>
          <w:sz w:val="24"/>
          <w:szCs w:val="24"/>
        </w:rPr>
        <w:t>(2), 48–53. doi:10.1109/MCSE.2010.41</w:t>
      </w:r>
    </w:p>
    <w:p w14:paraId="5B633D95" w14:textId="77777777" w:rsidR="00E64003" w:rsidRPr="00BC3890" w:rsidRDefault="00E64003" w:rsidP="00BC3890">
      <w:pPr>
        <w:pStyle w:val="Bibliography"/>
        <w:rPr>
          <w:color w:val="auto"/>
          <w:sz w:val="24"/>
          <w:szCs w:val="24"/>
        </w:rPr>
      </w:pPr>
      <w:r w:rsidRPr="00BC3890">
        <w:rPr>
          <w:color w:val="auto"/>
          <w:sz w:val="24"/>
          <w:szCs w:val="24"/>
        </w:rPr>
        <w:t xml:space="preserve">Mooney, H., &amp; Newton, M. (2012). The Anatomy of a Data Citation: Discovery, Reuse, and Credit. </w:t>
      </w:r>
      <w:r w:rsidRPr="00BC3890">
        <w:rPr>
          <w:i/>
          <w:iCs/>
          <w:color w:val="auto"/>
          <w:sz w:val="24"/>
          <w:szCs w:val="24"/>
        </w:rPr>
        <w:t>Journal of Librarianship &amp; Scholarly Communication</w:t>
      </w:r>
      <w:r w:rsidRPr="00BC3890">
        <w:rPr>
          <w:color w:val="auto"/>
          <w:sz w:val="24"/>
          <w:szCs w:val="24"/>
        </w:rPr>
        <w:t xml:space="preserve">, </w:t>
      </w:r>
      <w:r w:rsidRPr="00BC3890">
        <w:rPr>
          <w:i/>
          <w:iCs/>
          <w:color w:val="auto"/>
          <w:sz w:val="24"/>
          <w:szCs w:val="24"/>
        </w:rPr>
        <w:t>1</w:t>
      </w:r>
      <w:r w:rsidRPr="00BC3890">
        <w:rPr>
          <w:color w:val="auto"/>
          <w:sz w:val="24"/>
          <w:szCs w:val="24"/>
        </w:rPr>
        <w:t>(1), 6.</w:t>
      </w:r>
    </w:p>
    <w:p w14:paraId="093E619D" w14:textId="77777777" w:rsidR="00E64003" w:rsidRPr="00BC3890" w:rsidRDefault="00E64003" w:rsidP="00BC3890">
      <w:pPr>
        <w:pStyle w:val="Bibliography"/>
        <w:rPr>
          <w:color w:val="auto"/>
          <w:sz w:val="24"/>
          <w:szCs w:val="24"/>
        </w:rPr>
      </w:pPr>
      <w:r w:rsidRPr="00BC3890">
        <w:rPr>
          <w:color w:val="auto"/>
          <w:sz w:val="24"/>
          <w:szCs w:val="24"/>
        </w:rPr>
        <w:t xml:space="preserve">Moravcsik, M. J., &amp; Murugesan, P. (1975). Some Results on the Function and Quality of Citations. </w:t>
      </w:r>
      <w:r w:rsidRPr="00BC3890">
        <w:rPr>
          <w:i/>
          <w:iCs/>
          <w:color w:val="auto"/>
          <w:sz w:val="24"/>
          <w:szCs w:val="24"/>
        </w:rPr>
        <w:t>Social Studies of Science</w:t>
      </w:r>
      <w:r w:rsidRPr="00BC3890">
        <w:rPr>
          <w:color w:val="auto"/>
          <w:sz w:val="24"/>
          <w:szCs w:val="24"/>
        </w:rPr>
        <w:t xml:space="preserve">, </w:t>
      </w:r>
      <w:r w:rsidRPr="00BC3890">
        <w:rPr>
          <w:i/>
          <w:iCs/>
          <w:color w:val="auto"/>
          <w:sz w:val="24"/>
          <w:szCs w:val="24"/>
        </w:rPr>
        <w:t>5</w:t>
      </w:r>
      <w:r w:rsidRPr="00BC3890">
        <w:rPr>
          <w:color w:val="auto"/>
          <w:sz w:val="24"/>
          <w:szCs w:val="24"/>
        </w:rPr>
        <w:t>(1), 86–92. doi:10.2307/284557</w:t>
      </w:r>
    </w:p>
    <w:p w14:paraId="39336767" w14:textId="77777777" w:rsidR="00E64003" w:rsidRPr="00BC3890" w:rsidRDefault="00E64003" w:rsidP="00BC3890">
      <w:pPr>
        <w:pStyle w:val="Bibliography"/>
        <w:rPr>
          <w:color w:val="auto"/>
          <w:sz w:val="24"/>
          <w:szCs w:val="24"/>
        </w:rPr>
      </w:pPr>
      <w:r w:rsidRPr="00BC3890">
        <w:rPr>
          <w:color w:val="auto"/>
          <w:sz w:val="24"/>
          <w:szCs w:val="24"/>
        </w:rPr>
        <w:t xml:space="preserve">Newcombe, R. G. (1998). Interval estimation for the difference between independent proportions: comparison of eleven methods. </w:t>
      </w:r>
      <w:r w:rsidRPr="00BC3890">
        <w:rPr>
          <w:i/>
          <w:iCs/>
          <w:color w:val="auto"/>
          <w:sz w:val="24"/>
          <w:szCs w:val="24"/>
        </w:rPr>
        <w:t>Statistics in Medicine</w:t>
      </w:r>
      <w:r w:rsidRPr="00BC3890">
        <w:rPr>
          <w:color w:val="auto"/>
          <w:sz w:val="24"/>
          <w:szCs w:val="24"/>
        </w:rPr>
        <w:t xml:space="preserve">, </w:t>
      </w:r>
      <w:r w:rsidRPr="00BC3890">
        <w:rPr>
          <w:i/>
          <w:iCs/>
          <w:color w:val="auto"/>
          <w:sz w:val="24"/>
          <w:szCs w:val="24"/>
        </w:rPr>
        <w:t>17</w:t>
      </w:r>
      <w:r w:rsidRPr="00BC3890">
        <w:rPr>
          <w:color w:val="auto"/>
          <w:sz w:val="24"/>
          <w:szCs w:val="24"/>
        </w:rPr>
        <w:t>(8), 873–890.</w:t>
      </w:r>
    </w:p>
    <w:p w14:paraId="0412AA12" w14:textId="77777777" w:rsidR="00E64003" w:rsidRPr="00BC3890" w:rsidRDefault="00E64003" w:rsidP="00BC3890">
      <w:pPr>
        <w:pStyle w:val="Bibliography"/>
        <w:rPr>
          <w:color w:val="auto"/>
          <w:sz w:val="24"/>
          <w:szCs w:val="24"/>
        </w:rPr>
      </w:pPr>
      <w:r w:rsidRPr="00BC3890">
        <w:rPr>
          <w:color w:val="auto"/>
          <w:sz w:val="24"/>
          <w:szCs w:val="24"/>
        </w:rPr>
        <w:lastRenderedPageBreak/>
        <w:t xml:space="preserve">Pham, S., &amp; Hoffmann, A. (2003). A new approach for scientific citation classification using cue phrases. </w:t>
      </w:r>
      <w:r w:rsidRPr="00BC3890">
        <w:rPr>
          <w:i/>
          <w:iCs/>
          <w:color w:val="auto"/>
          <w:sz w:val="24"/>
          <w:szCs w:val="24"/>
        </w:rPr>
        <w:t>AI 2003: Advances in Artificial Intelligence</w:t>
      </w:r>
      <w:r w:rsidRPr="00BC3890">
        <w:rPr>
          <w:color w:val="auto"/>
          <w:sz w:val="24"/>
          <w:szCs w:val="24"/>
        </w:rPr>
        <w:t>. doi:10.1007/978-3-540-24581-0_65</w:t>
      </w:r>
    </w:p>
    <w:p w14:paraId="5B132B3C" w14:textId="77777777" w:rsidR="00E64003" w:rsidRPr="00BC3890" w:rsidRDefault="00E64003" w:rsidP="00BC3890">
      <w:pPr>
        <w:pStyle w:val="Bibliography"/>
        <w:rPr>
          <w:color w:val="auto"/>
          <w:sz w:val="24"/>
          <w:szCs w:val="24"/>
        </w:rPr>
      </w:pPr>
      <w:r w:rsidRPr="00BC3890">
        <w:rPr>
          <w:color w:val="auto"/>
          <w:sz w:val="24"/>
          <w:szCs w:val="24"/>
        </w:rPr>
        <w:t xml:space="preserve">Piwowar, H., &amp; Priem, J. (2013). The power of altmetrics on a CV. </w:t>
      </w:r>
      <w:r w:rsidRPr="00BC3890">
        <w:rPr>
          <w:i/>
          <w:iCs/>
          <w:color w:val="auto"/>
          <w:sz w:val="24"/>
          <w:szCs w:val="24"/>
        </w:rPr>
        <w:t>Bulletin of the American Society for Information Science and Technology</w:t>
      </w:r>
      <w:r w:rsidRPr="00BC3890">
        <w:rPr>
          <w:color w:val="auto"/>
          <w:sz w:val="24"/>
          <w:szCs w:val="24"/>
        </w:rPr>
        <w:t xml:space="preserve">, </w:t>
      </w:r>
      <w:r w:rsidRPr="00BC3890">
        <w:rPr>
          <w:i/>
          <w:iCs/>
          <w:color w:val="auto"/>
          <w:sz w:val="24"/>
          <w:szCs w:val="24"/>
        </w:rPr>
        <w:t>39</w:t>
      </w:r>
      <w:r w:rsidRPr="00BC3890">
        <w:rPr>
          <w:color w:val="auto"/>
          <w:sz w:val="24"/>
          <w:szCs w:val="24"/>
        </w:rPr>
        <w:t>(4), 10–13. doi:10.1002/bult.2013.1720390405</w:t>
      </w:r>
    </w:p>
    <w:p w14:paraId="096E8D91" w14:textId="77777777" w:rsidR="00E64003" w:rsidRPr="00BC3890" w:rsidRDefault="00E64003" w:rsidP="00BC3890">
      <w:pPr>
        <w:pStyle w:val="Bibliography"/>
        <w:rPr>
          <w:color w:val="auto"/>
          <w:sz w:val="24"/>
          <w:szCs w:val="24"/>
        </w:rPr>
      </w:pPr>
      <w:r w:rsidRPr="00BC3890">
        <w:rPr>
          <w:color w:val="auto"/>
          <w:sz w:val="24"/>
          <w:szCs w:val="24"/>
        </w:rPr>
        <w:t xml:space="preserve">Purcell, A. (2014, March 5). Tool developed at CERN makes software citation easier. </w:t>
      </w:r>
      <w:r w:rsidRPr="00BC3890">
        <w:rPr>
          <w:i/>
          <w:iCs/>
          <w:color w:val="auto"/>
          <w:sz w:val="24"/>
          <w:szCs w:val="24"/>
        </w:rPr>
        <w:t>International Science Grid This Week</w:t>
      </w:r>
      <w:r w:rsidRPr="00BC3890">
        <w:rPr>
          <w:color w:val="auto"/>
          <w:sz w:val="24"/>
          <w:szCs w:val="24"/>
        </w:rPr>
        <w:t>.</w:t>
      </w:r>
    </w:p>
    <w:p w14:paraId="7139B54F" w14:textId="77777777" w:rsidR="00E64003" w:rsidRPr="00BC3890" w:rsidRDefault="00E64003" w:rsidP="00BC3890">
      <w:pPr>
        <w:pStyle w:val="Bibliography"/>
        <w:rPr>
          <w:color w:val="auto"/>
          <w:sz w:val="24"/>
          <w:szCs w:val="24"/>
        </w:rPr>
      </w:pPr>
      <w:r w:rsidRPr="00BC3890">
        <w:rPr>
          <w:color w:val="auto"/>
          <w:sz w:val="24"/>
          <w:szCs w:val="24"/>
        </w:rPr>
        <w:t>R Development Core Team. (2009). R: A Language and Environment for Statistical Computing.</w:t>
      </w:r>
    </w:p>
    <w:p w14:paraId="4DED9C66" w14:textId="77777777" w:rsidR="00E64003" w:rsidRPr="00BC3890" w:rsidRDefault="00E64003" w:rsidP="00BC3890">
      <w:pPr>
        <w:pStyle w:val="Bibliography"/>
        <w:rPr>
          <w:color w:val="auto"/>
          <w:sz w:val="24"/>
          <w:szCs w:val="24"/>
        </w:rPr>
      </w:pPr>
      <w:r w:rsidRPr="00BC3890">
        <w:rPr>
          <w:color w:val="auto"/>
          <w:sz w:val="24"/>
          <w:szCs w:val="24"/>
        </w:rPr>
        <w:t xml:space="preserve">Roure, D. D., Goble, C., Aleksejevs, S., Bechhofer, S., Bhagat, J., Cruickshank, D., … Poschen, M. (2009). Towards Open Science: The myExperiment approach. </w:t>
      </w:r>
      <w:r w:rsidRPr="00BC3890">
        <w:rPr>
          <w:i/>
          <w:iCs/>
          <w:color w:val="auto"/>
          <w:sz w:val="24"/>
          <w:szCs w:val="24"/>
        </w:rPr>
        <w:t>Concurrency and Computation: Practice and Experience</w:t>
      </w:r>
      <w:r w:rsidRPr="00BC3890">
        <w:rPr>
          <w:color w:val="auto"/>
          <w:sz w:val="24"/>
          <w:szCs w:val="24"/>
        </w:rPr>
        <w:t xml:space="preserve">, </w:t>
      </w:r>
      <w:r w:rsidRPr="00BC3890">
        <w:rPr>
          <w:i/>
          <w:iCs/>
          <w:color w:val="auto"/>
          <w:sz w:val="24"/>
          <w:szCs w:val="24"/>
        </w:rPr>
        <w:t>22</w:t>
      </w:r>
      <w:r w:rsidRPr="00BC3890">
        <w:rPr>
          <w:color w:val="auto"/>
          <w:sz w:val="24"/>
          <w:szCs w:val="24"/>
        </w:rPr>
        <w:t>(17), 2335–2353.</w:t>
      </w:r>
    </w:p>
    <w:p w14:paraId="2F95C2E8" w14:textId="77777777" w:rsidR="00E64003" w:rsidRPr="00BC3890" w:rsidRDefault="00E64003" w:rsidP="00BC3890">
      <w:pPr>
        <w:pStyle w:val="Bibliography"/>
        <w:rPr>
          <w:color w:val="auto"/>
          <w:sz w:val="24"/>
          <w:szCs w:val="24"/>
        </w:rPr>
      </w:pPr>
      <w:r w:rsidRPr="00BC3890">
        <w:rPr>
          <w:color w:val="auto"/>
          <w:sz w:val="24"/>
          <w:szCs w:val="24"/>
        </w:rPr>
        <w:t xml:space="preserve">Science Watch. (2003). Twenty Years of Citation Superstars. </w:t>
      </w:r>
      <w:r w:rsidRPr="00BC3890">
        <w:rPr>
          <w:i/>
          <w:iCs/>
          <w:color w:val="auto"/>
          <w:sz w:val="24"/>
          <w:szCs w:val="24"/>
        </w:rPr>
        <w:t>Science Watch</w:t>
      </w:r>
      <w:r w:rsidRPr="00BC3890">
        <w:rPr>
          <w:color w:val="auto"/>
          <w:sz w:val="24"/>
          <w:szCs w:val="24"/>
        </w:rPr>
        <w:t xml:space="preserve">, </w:t>
      </w:r>
      <w:r w:rsidRPr="00BC3890">
        <w:rPr>
          <w:i/>
          <w:iCs/>
          <w:color w:val="auto"/>
          <w:sz w:val="24"/>
          <w:szCs w:val="24"/>
        </w:rPr>
        <w:t>14</w:t>
      </w:r>
      <w:r w:rsidRPr="00BC3890">
        <w:rPr>
          <w:color w:val="auto"/>
          <w:sz w:val="24"/>
          <w:szCs w:val="24"/>
        </w:rPr>
        <w:t>(5).</w:t>
      </w:r>
    </w:p>
    <w:p w14:paraId="1F630D8F" w14:textId="77777777" w:rsidR="00E64003" w:rsidRPr="00BC3890" w:rsidRDefault="00E64003" w:rsidP="00BC3890">
      <w:pPr>
        <w:pStyle w:val="Bibliography"/>
        <w:rPr>
          <w:color w:val="auto"/>
          <w:sz w:val="24"/>
          <w:szCs w:val="24"/>
        </w:rPr>
      </w:pPr>
      <w:r w:rsidRPr="00BC3890">
        <w:rPr>
          <w:color w:val="auto"/>
          <w:sz w:val="24"/>
          <w:szCs w:val="24"/>
        </w:rPr>
        <w:t xml:space="preserve">Sellitto, C. (2005). The impact of impermanent Web-located citations: A study of 123 scholarly conference publications. </w:t>
      </w:r>
      <w:r w:rsidRPr="00BC3890">
        <w:rPr>
          <w:i/>
          <w:iCs/>
          <w:color w:val="auto"/>
          <w:sz w:val="24"/>
          <w:szCs w:val="24"/>
        </w:rPr>
        <w:t>Journal of the American Society for Information Science and Technology</w:t>
      </w:r>
      <w:r w:rsidRPr="00BC3890">
        <w:rPr>
          <w:color w:val="auto"/>
          <w:sz w:val="24"/>
          <w:szCs w:val="24"/>
        </w:rPr>
        <w:t xml:space="preserve">, </w:t>
      </w:r>
      <w:r w:rsidRPr="00BC3890">
        <w:rPr>
          <w:i/>
          <w:iCs/>
          <w:color w:val="auto"/>
          <w:sz w:val="24"/>
          <w:szCs w:val="24"/>
        </w:rPr>
        <w:t>56</w:t>
      </w:r>
      <w:r w:rsidRPr="00BC3890">
        <w:rPr>
          <w:color w:val="auto"/>
          <w:sz w:val="24"/>
          <w:szCs w:val="24"/>
        </w:rPr>
        <w:t>(7), 695–703. doi:10.1002/asi.20159</w:t>
      </w:r>
    </w:p>
    <w:p w14:paraId="360BE12B" w14:textId="77777777" w:rsidR="00E64003" w:rsidRPr="00BC3890" w:rsidRDefault="00E64003" w:rsidP="00BC3890">
      <w:pPr>
        <w:pStyle w:val="Bibliography"/>
        <w:rPr>
          <w:color w:val="auto"/>
          <w:sz w:val="24"/>
          <w:szCs w:val="24"/>
        </w:rPr>
      </w:pPr>
      <w:r w:rsidRPr="00BC3890">
        <w:rPr>
          <w:color w:val="auto"/>
          <w:sz w:val="24"/>
          <w:szCs w:val="24"/>
        </w:rPr>
        <w:t xml:space="preserve">Simons, N., Visser, K., &amp; Searle, S. (2013). Growing Institutional Support for Data Citation: Results of a Partnership Between Griffith University and the Australian National Data Service. </w:t>
      </w:r>
      <w:r w:rsidRPr="00BC3890">
        <w:rPr>
          <w:i/>
          <w:iCs/>
          <w:color w:val="auto"/>
          <w:sz w:val="24"/>
          <w:szCs w:val="24"/>
        </w:rPr>
        <w:t>D-Lib Magazine</w:t>
      </w:r>
      <w:r w:rsidRPr="00BC3890">
        <w:rPr>
          <w:color w:val="auto"/>
          <w:sz w:val="24"/>
          <w:szCs w:val="24"/>
        </w:rPr>
        <w:t xml:space="preserve">, </w:t>
      </w:r>
      <w:r w:rsidRPr="00BC3890">
        <w:rPr>
          <w:i/>
          <w:iCs/>
          <w:color w:val="auto"/>
          <w:sz w:val="24"/>
          <w:szCs w:val="24"/>
        </w:rPr>
        <w:t>19</w:t>
      </w:r>
      <w:r w:rsidRPr="00BC3890">
        <w:rPr>
          <w:color w:val="auto"/>
          <w:sz w:val="24"/>
          <w:szCs w:val="24"/>
        </w:rPr>
        <w:t>(11/12). doi:10.1045/november2013-simons</w:t>
      </w:r>
    </w:p>
    <w:p w14:paraId="00CA0DA2" w14:textId="77777777" w:rsidR="00E64003" w:rsidRPr="00BC3890" w:rsidRDefault="00E64003" w:rsidP="00BC3890">
      <w:pPr>
        <w:pStyle w:val="Bibliography"/>
        <w:rPr>
          <w:color w:val="auto"/>
          <w:sz w:val="24"/>
          <w:szCs w:val="24"/>
        </w:rPr>
      </w:pPr>
      <w:r w:rsidRPr="00BC3890">
        <w:rPr>
          <w:color w:val="auto"/>
          <w:sz w:val="24"/>
          <w:szCs w:val="24"/>
        </w:rPr>
        <w:t>Stewart, C. A., Almes, G. T., &amp; Wheeler, B. C. (2010). NSF Cyberinfrastructure Software Sustainability and Reusability Workshop Report. doi:2022/6701</w:t>
      </w:r>
    </w:p>
    <w:p w14:paraId="6279BF9D" w14:textId="77777777" w:rsidR="00E64003" w:rsidRPr="00BC3890" w:rsidRDefault="00E64003" w:rsidP="00BC3890">
      <w:pPr>
        <w:pStyle w:val="Bibliography"/>
        <w:rPr>
          <w:color w:val="auto"/>
          <w:sz w:val="24"/>
          <w:szCs w:val="24"/>
        </w:rPr>
      </w:pPr>
      <w:r w:rsidRPr="00BC3890">
        <w:rPr>
          <w:color w:val="auto"/>
          <w:sz w:val="24"/>
          <w:szCs w:val="24"/>
        </w:rPr>
        <w:lastRenderedPageBreak/>
        <w:t xml:space="preserve">Stodden, V., Donoho, D., Fomel, S., Friedlander, M., Gerstein, M., LeVeque, R., … Wiggins, C. (2010). Reproducible Research. </w:t>
      </w:r>
      <w:r w:rsidRPr="00BC3890">
        <w:rPr>
          <w:i/>
          <w:iCs/>
          <w:color w:val="auto"/>
          <w:sz w:val="24"/>
          <w:szCs w:val="24"/>
        </w:rPr>
        <w:t>Computing in Science and Engineering</w:t>
      </w:r>
      <w:r w:rsidRPr="00BC3890">
        <w:rPr>
          <w:color w:val="auto"/>
          <w:sz w:val="24"/>
          <w:szCs w:val="24"/>
        </w:rPr>
        <w:t xml:space="preserve">, </w:t>
      </w:r>
      <w:r w:rsidRPr="00BC3890">
        <w:rPr>
          <w:i/>
          <w:iCs/>
          <w:color w:val="auto"/>
          <w:sz w:val="24"/>
          <w:szCs w:val="24"/>
        </w:rPr>
        <w:t>12</w:t>
      </w:r>
      <w:r w:rsidRPr="00BC3890">
        <w:rPr>
          <w:color w:val="auto"/>
          <w:sz w:val="24"/>
          <w:szCs w:val="24"/>
        </w:rPr>
        <w:t>(5), 8–13.</w:t>
      </w:r>
    </w:p>
    <w:p w14:paraId="73B8D9FA" w14:textId="77777777" w:rsidR="00E64003" w:rsidRPr="00BC3890" w:rsidRDefault="00E64003" w:rsidP="00BC3890">
      <w:pPr>
        <w:pStyle w:val="Bibliography"/>
        <w:rPr>
          <w:color w:val="auto"/>
          <w:sz w:val="24"/>
          <w:szCs w:val="24"/>
        </w:rPr>
      </w:pPr>
      <w:r w:rsidRPr="00BC3890">
        <w:rPr>
          <w:color w:val="auto"/>
          <w:sz w:val="24"/>
          <w:szCs w:val="24"/>
        </w:rPr>
        <w:t xml:space="preserve">Stodden, V., Guo, P., &amp; Ma, Z. (2013). Toward Reproducible Computational Research: An Empirical Analysis of Data and Code Policy Adoption by Journals. </w:t>
      </w:r>
      <w:r w:rsidRPr="00BC3890">
        <w:rPr>
          <w:i/>
          <w:iCs/>
          <w:color w:val="auto"/>
          <w:sz w:val="24"/>
          <w:szCs w:val="24"/>
        </w:rPr>
        <w:t>PLoS ONE</w:t>
      </w:r>
      <w:r w:rsidRPr="00BC3890">
        <w:rPr>
          <w:color w:val="auto"/>
          <w:sz w:val="24"/>
          <w:szCs w:val="24"/>
        </w:rPr>
        <w:t xml:space="preserve">, </w:t>
      </w:r>
      <w:r w:rsidRPr="00BC3890">
        <w:rPr>
          <w:i/>
          <w:iCs/>
          <w:color w:val="auto"/>
          <w:sz w:val="24"/>
          <w:szCs w:val="24"/>
        </w:rPr>
        <w:t>8</w:t>
      </w:r>
      <w:r w:rsidRPr="00BC3890">
        <w:rPr>
          <w:color w:val="auto"/>
          <w:sz w:val="24"/>
          <w:szCs w:val="24"/>
        </w:rPr>
        <w:t>(6), e67111. doi:10.1371/journal.pone.0067111</w:t>
      </w:r>
    </w:p>
    <w:p w14:paraId="158F3F5D" w14:textId="77777777" w:rsidR="00E64003" w:rsidRPr="00BC3890" w:rsidRDefault="00E64003" w:rsidP="00BC3890">
      <w:pPr>
        <w:pStyle w:val="Bibliography"/>
        <w:rPr>
          <w:color w:val="auto"/>
          <w:sz w:val="24"/>
          <w:szCs w:val="24"/>
        </w:rPr>
      </w:pPr>
      <w:r w:rsidRPr="00BC3890">
        <w:rPr>
          <w:color w:val="auto"/>
          <w:sz w:val="24"/>
          <w:szCs w:val="24"/>
        </w:rPr>
        <w:t xml:space="preserve">Stodden, V., Hurlin, C., &amp; Perignon, C. (2012). RunMyCode.org: A novel dissemination and collaboration platform for executing published computational results. In </w:t>
      </w:r>
      <w:r w:rsidRPr="00BC3890">
        <w:rPr>
          <w:i/>
          <w:iCs/>
          <w:color w:val="auto"/>
          <w:sz w:val="24"/>
          <w:szCs w:val="24"/>
        </w:rPr>
        <w:t>2012 IEEE 8th International Conference on E-Science (e-Science)</w:t>
      </w:r>
      <w:r w:rsidRPr="00BC3890">
        <w:rPr>
          <w:color w:val="auto"/>
          <w:sz w:val="24"/>
          <w:szCs w:val="24"/>
        </w:rPr>
        <w:t xml:space="preserve"> (pp. 1–8). doi:10.1109/eScience.2012.6404455</w:t>
      </w:r>
    </w:p>
    <w:p w14:paraId="337E89DC" w14:textId="77777777" w:rsidR="00E64003" w:rsidRPr="00BC3890" w:rsidRDefault="00E64003" w:rsidP="00BC3890">
      <w:pPr>
        <w:pStyle w:val="Bibliography"/>
        <w:rPr>
          <w:color w:val="auto"/>
          <w:sz w:val="24"/>
          <w:szCs w:val="24"/>
        </w:rPr>
      </w:pPr>
      <w:r w:rsidRPr="00BC3890">
        <w:rPr>
          <w:color w:val="auto"/>
          <w:sz w:val="24"/>
          <w:szCs w:val="24"/>
        </w:rPr>
        <w:t xml:space="preserve">Strijkers, R., Cushing, R., Vasyunin, D., de Laat, C., Belloum, A. S. Z., &amp; Meijer, R. (2011). Toward Executable Scientiﬁc Publications. </w:t>
      </w:r>
      <w:r w:rsidRPr="00BC3890">
        <w:rPr>
          <w:i/>
          <w:iCs/>
          <w:color w:val="auto"/>
          <w:sz w:val="24"/>
          <w:szCs w:val="24"/>
        </w:rPr>
        <w:t>Procedia Computer Science</w:t>
      </w:r>
      <w:r w:rsidRPr="00BC3890">
        <w:rPr>
          <w:color w:val="auto"/>
          <w:sz w:val="24"/>
          <w:szCs w:val="24"/>
        </w:rPr>
        <w:t xml:space="preserve">, </w:t>
      </w:r>
      <w:r w:rsidRPr="00BC3890">
        <w:rPr>
          <w:i/>
          <w:iCs/>
          <w:color w:val="auto"/>
          <w:sz w:val="24"/>
          <w:szCs w:val="24"/>
        </w:rPr>
        <w:t>4</w:t>
      </w:r>
      <w:r w:rsidRPr="00BC3890">
        <w:rPr>
          <w:color w:val="auto"/>
          <w:sz w:val="24"/>
          <w:szCs w:val="24"/>
        </w:rPr>
        <w:t>, 707–715. doi:10.1016/j.procs.2011.04.074</w:t>
      </w:r>
    </w:p>
    <w:p w14:paraId="187B83CF" w14:textId="77777777" w:rsidR="00E64003" w:rsidRPr="00BC3890" w:rsidRDefault="00E64003" w:rsidP="00BC3890">
      <w:pPr>
        <w:pStyle w:val="Bibliography"/>
        <w:rPr>
          <w:color w:val="auto"/>
          <w:sz w:val="24"/>
          <w:szCs w:val="24"/>
        </w:rPr>
      </w:pPr>
      <w:r w:rsidRPr="00BC3890">
        <w:rPr>
          <w:color w:val="auto"/>
          <w:sz w:val="24"/>
          <w:szCs w:val="24"/>
        </w:rPr>
        <w:t xml:space="preserve">Teufel, S., Siddharthan, A., &amp; Tidhar, D. (2006). Automatic Classification of Citation Function. In </w:t>
      </w:r>
      <w:r w:rsidRPr="00BC3890">
        <w:rPr>
          <w:i/>
          <w:iCs/>
          <w:color w:val="auto"/>
          <w:sz w:val="24"/>
          <w:szCs w:val="24"/>
        </w:rPr>
        <w:t>Proceedings of the 2006 Conference on Empirical Methods in Natural Language Processing</w:t>
      </w:r>
      <w:r w:rsidRPr="00BC3890">
        <w:rPr>
          <w:color w:val="auto"/>
          <w:sz w:val="24"/>
          <w:szCs w:val="24"/>
        </w:rPr>
        <w:t xml:space="preserve"> (pp. 103–110). Stroudsburg, PA, USA: Association for Computational Linguistics. doi:10.3115/1610075.1610091</w:t>
      </w:r>
    </w:p>
    <w:p w14:paraId="557C493B" w14:textId="77777777" w:rsidR="00E64003" w:rsidRPr="00BC3890" w:rsidRDefault="00E64003" w:rsidP="00BC3890">
      <w:pPr>
        <w:pStyle w:val="Bibliography"/>
        <w:rPr>
          <w:color w:val="auto"/>
          <w:sz w:val="24"/>
          <w:szCs w:val="24"/>
        </w:rPr>
      </w:pPr>
      <w:r w:rsidRPr="00BC3890">
        <w:rPr>
          <w:color w:val="auto"/>
          <w:sz w:val="24"/>
          <w:szCs w:val="24"/>
        </w:rPr>
        <w:t xml:space="preserve">Van der Loo, M. P. J. (2014). The stringdist package for approximate string matching. </w:t>
      </w:r>
      <w:r w:rsidRPr="00BC3890">
        <w:rPr>
          <w:i/>
          <w:iCs/>
          <w:color w:val="auto"/>
          <w:sz w:val="24"/>
          <w:szCs w:val="24"/>
        </w:rPr>
        <w:t>The R Journal</w:t>
      </w:r>
      <w:r w:rsidRPr="00BC3890">
        <w:rPr>
          <w:color w:val="auto"/>
          <w:sz w:val="24"/>
          <w:szCs w:val="24"/>
        </w:rPr>
        <w:t xml:space="preserve">, </w:t>
      </w:r>
      <w:r w:rsidRPr="00BC3890">
        <w:rPr>
          <w:i/>
          <w:iCs/>
          <w:color w:val="auto"/>
          <w:sz w:val="24"/>
          <w:szCs w:val="24"/>
        </w:rPr>
        <w:t>6</w:t>
      </w:r>
      <w:r w:rsidRPr="00BC3890">
        <w:rPr>
          <w:color w:val="auto"/>
          <w:sz w:val="24"/>
          <w:szCs w:val="24"/>
        </w:rPr>
        <w:t>(1), 111–122.</w:t>
      </w:r>
    </w:p>
    <w:p w14:paraId="1C123CA5" w14:textId="77777777" w:rsidR="00E64003" w:rsidRPr="00BC3890" w:rsidRDefault="00E64003" w:rsidP="00BC3890">
      <w:pPr>
        <w:pStyle w:val="Bibliography"/>
        <w:rPr>
          <w:color w:val="auto"/>
          <w:sz w:val="24"/>
          <w:szCs w:val="24"/>
        </w:rPr>
      </w:pPr>
      <w:r w:rsidRPr="00BC3890">
        <w:rPr>
          <w:color w:val="auto"/>
          <w:sz w:val="24"/>
          <w:szCs w:val="24"/>
        </w:rPr>
        <w:t xml:space="preserve">Wickham, H. (2009). </w:t>
      </w:r>
      <w:r w:rsidRPr="00BC3890">
        <w:rPr>
          <w:i/>
          <w:iCs/>
          <w:color w:val="auto"/>
          <w:sz w:val="24"/>
          <w:szCs w:val="24"/>
        </w:rPr>
        <w:t>ggplot2: Elegant Graphics for Data Analysis</w:t>
      </w:r>
      <w:r w:rsidRPr="00BC3890">
        <w:rPr>
          <w:color w:val="auto"/>
          <w:sz w:val="24"/>
          <w:szCs w:val="24"/>
        </w:rPr>
        <w:t>. Springer.</w:t>
      </w:r>
    </w:p>
    <w:p w14:paraId="02AD421D" w14:textId="77777777" w:rsidR="00E64003" w:rsidRPr="00BC3890" w:rsidRDefault="00E64003" w:rsidP="00BC3890">
      <w:pPr>
        <w:pStyle w:val="Bibliography"/>
        <w:rPr>
          <w:color w:val="auto"/>
          <w:sz w:val="24"/>
          <w:szCs w:val="24"/>
        </w:rPr>
      </w:pPr>
      <w:r w:rsidRPr="00BC3890">
        <w:rPr>
          <w:color w:val="auto"/>
          <w:sz w:val="24"/>
          <w:szCs w:val="24"/>
        </w:rPr>
        <w:t xml:space="preserve">Willighagen, E. (2013). Accessing biological data with semantic web technologies. </w:t>
      </w:r>
      <w:r w:rsidRPr="00BC3890">
        <w:rPr>
          <w:i/>
          <w:iCs/>
          <w:color w:val="auto"/>
          <w:sz w:val="24"/>
          <w:szCs w:val="24"/>
        </w:rPr>
        <w:t>Peer J Pre-Prints</w:t>
      </w:r>
      <w:r w:rsidRPr="00BC3890">
        <w:rPr>
          <w:color w:val="auto"/>
          <w:sz w:val="24"/>
          <w:szCs w:val="24"/>
        </w:rPr>
        <w:t>. doi:10.7287/peerj.preprints.185v1</w:t>
      </w:r>
    </w:p>
    <w:p w14:paraId="4BCE008A" w14:textId="77777777" w:rsidR="00E64003" w:rsidRPr="00BC3890" w:rsidRDefault="00E64003" w:rsidP="00BC3890">
      <w:pPr>
        <w:pStyle w:val="Bibliography"/>
        <w:rPr>
          <w:color w:val="auto"/>
          <w:sz w:val="24"/>
          <w:szCs w:val="24"/>
        </w:rPr>
      </w:pPr>
      <w:r w:rsidRPr="00BC3890">
        <w:rPr>
          <w:color w:val="auto"/>
          <w:sz w:val="24"/>
          <w:szCs w:val="24"/>
        </w:rPr>
        <w:lastRenderedPageBreak/>
        <w:t>Wilson, R. (2008). Common Public Attribution License - An Overview. Retrieved February 12, 2015, from http://oss-watch.ac.uk/resources/cpal</w:t>
      </w:r>
    </w:p>
    <w:p w14:paraId="568E0ED0" w14:textId="539164F1" w:rsidR="002214DF" w:rsidRDefault="00E67384">
      <w:r>
        <w:fldChar w:fldCharType="end"/>
      </w:r>
    </w:p>
    <w:p w14:paraId="7F820BA3" w14:textId="77777777" w:rsidR="002214DF" w:rsidRDefault="002214DF">
      <w:r>
        <w:br w:type="page"/>
      </w:r>
    </w:p>
    <w:p w14:paraId="39079825" w14:textId="247F34FA" w:rsidR="002214DF" w:rsidRDefault="002214DF" w:rsidP="006220C1">
      <w:pPr>
        <w:pStyle w:val="Heading1"/>
      </w:pPr>
      <w:r>
        <w:lastRenderedPageBreak/>
        <w:t>Appendix 1: Details of Sampling Frame and Journals in sample</w:t>
      </w:r>
    </w:p>
    <w:p w14:paraId="1E0442B1" w14:textId="77777777" w:rsidR="002214DF" w:rsidRDefault="002214DF"/>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B15E47D" w14:textId="77777777" w:rsidR="000B2578" w:rsidRDefault="000B2578" w:rsidP="002214DF">
      <w:pPr>
        <w:rPr>
          <w:rFonts w:eastAsia="Times New Roman"/>
          <w:sz w:val="23"/>
          <w:szCs w:val="23"/>
        </w:rPr>
      </w:pPr>
    </w:p>
    <w:p w14:paraId="6E3BF180" w14:textId="77777777" w:rsidR="00F7618B" w:rsidRDefault="00F7618B" w:rsidP="00F7618B">
      <w:r>
        <w:t xml:space="preserve">Table </w:t>
      </w:r>
      <w:r>
        <w:fldChar w:fldCharType="begin"/>
      </w:r>
      <w:r>
        <w:instrText xml:space="preserve"> SEQ Table \* ARABIC </w:instrText>
      </w:r>
      <w:r>
        <w:fldChar w:fldCharType="separate"/>
      </w:r>
      <w:r>
        <w:rPr>
          <w:noProof/>
        </w:rPr>
        <w:t>7</w:t>
      </w:r>
      <w:r>
        <w:rPr>
          <w:noProof/>
        </w:rPr>
        <w:fldChar w:fldCharType="end"/>
      </w:r>
      <w:r>
        <w:t>: All Categories in Sample</w:t>
      </w:r>
    </w:p>
    <w:tbl>
      <w:tblPr>
        <w:tblStyle w:val="TableGrid"/>
        <w:tblW w:w="0" w:type="auto"/>
        <w:tblLook w:val="04A0" w:firstRow="1" w:lastRow="0" w:firstColumn="1" w:lastColumn="0" w:noHBand="0" w:noVBand="1"/>
      </w:tblPr>
      <w:tblGrid>
        <w:gridCol w:w="4788"/>
        <w:gridCol w:w="4788"/>
      </w:tblGrid>
      <w:tr w:rsidR="00F7618B" w:rsidRPr="00347157" w14:paraId="19B07E80" w14:textId="77777777" w:rsidTr="00B738FD">
        <w:tc>
          <w:tcPr>
            <w:tcW w:w="4788" w:type="dxa"/>
          </w:tcPr>
          <w:p w14:paraId="4B915DE8" w14:textId="77777777" w:rsidR="00F7618B" w:rsidRPr="00655011" w:rsidRDefault="00F7618B" w:rsidP="00B738FD">
            <w:pPr>
              <w:rPr>
                <w:rFonts w:eastAsia="Times New Roman"/>
                <w:sz w:val="18"/>
                <w:szCs w:val="23"/>
              </w:rPr>
            </w:pPr>
            <w:r w:rsidRPr="00655011">
              <w:rPr>
                <w:rFonts w:eastAsia="Times New Roman"/>
                <w:sz w:val="18"/>
                <w:szCs w:val="23"/>
              </w:rPr>
              <w:t>Biochemistry &amp; Molecular Biology</w:t>
            </w:r>
          </w:p>
        </w:tc>
        <w:tc>
          <w:tcPr>
            <w:tcW w:w="4788" w:type="dxa"/>
          </w:tcPr>
          <w:p w14:paraId="22CC7BA7" w14:textId="77777777" w:rsidR="00F7618B" w:rsidRPr="00655011" w:rsidRDefault="00F7618B" w:rsidP="00B738FD">
            <w:pPr>
              <w:rPr>
                <w:rFonts w:eastAsia="Times New Roman"/>
                <w:sz w:val="18"/>
                <w:szCs w:val="23"/>
              </w:rPr>
            </w:pPr>
            <w:r w:rsidRPr="00655011">
              <w:rPr>
                <w:rFonts w:eastAsia="Times New Roman"/>
                <w:sz w:val="18"/>
                <w:szCs w:val="23"/>
              </w:rPr>
              <w:t xml:space="preserve"> Biology</w:t>
            </w:r>
          </w:p>
        </w:tc>
      </w:tr>
      <w:tr w:rsidR="00F7618B" w:rsidRPr="00347157" w14:paraId="3A387B1D" w14:textId="77777777" w:rsidTr="00B738FD">
        <w:tc>
          <w:tcPr>
            <w:tcW w:w="4788" w:type="dxa"/>
          </w:tcPr>
          <w:p w14:paraId="22F1BD42" w14:textId="77777777" w:rsidR="00F7618B" w:rsidRPr="00655011" w:rsidRDefault="00F7618B" w:rsidP="00B738FD">
            <w:pPr>
              <w:rPr>
                <w:rFonts w:eastAsia="Times New Roman"/>
                <w:sz w:val="18"/>
                <w:szCs w:val="23"/>
              </w:rPr>
            </w:pPr>
            <w:r w:rsidRPr="00655011">
              <w:rPr>
                <w:rFonts w:eastAsia="Times New Roman"/>
                <w:sz w:val="18"/>
                <w:szCs w:val="23"/>
              </w:rPr>
              <w:t xml:space="preserve"> Biotechnology &amp; Applied Microbiology</w:t>
            </w:r>
          </w:p>
        </w:tc>
        <w:tc>
          <w:tcPr>
            <w:tcW w:w="4788" w:type="dxa"/>
          </w:tcPr>
          <w:p w14:paraId="2EF64EC4" w14:textId="77777777" w:rsidR="00F7618B" w:rsidRPr="00655011" w:rsidRDefault="00F7618B" w:rsidP="00B738FD">
            <w:pPr>
              <w:rPr>
                <w:rFonts w:eastAsia="Times New Roman"/>
                <w:sz w:val="18"/>
                <w:szCs w:val="23"/>
              </w:rPr>
            </w:pPr>
            <w:r w:rsidRPr="00655011">
              <w:rPr>
                <w:rFonts w:eastAsia="Times New Roman"/>
                <w:sz w:val="18"/>
                <w:szCs w:val="23"/>
              </w:rPr>
              <w:t xml:space="preserve"> Cell Biology</w:t>
            </w:r>
          </w:p>
        </w:tc>
      </w:tr>
      <w:tr w:rsidR="00F7618B" w:rsidRPr="00347157" w14:paraId="25CE48E2" w14:textId="77777777" w:rsidTr="00B738FD">
        <w:tc>
          <w:tcPr>
            <w:tcW w:w="4788" w:type="dxa"/>
          </w:tcPr>
          <w:p w14:paraId="23D7CD12" w14:textId="77777777" w:rsidR="00F7618B" w:rsidRPr="00655011" w:rsidRDefault="00F7618B" w:rsidP="00B738FD">
            <w:pPr>
              <w:rPr>
                <w:rFonts w:eastAsia="Times New Roman"/>
                <w:sz w:val="18"/>
                <w:szCs w:val="23"/>
              </w:rPr>
            </w:pPr>
            <w:r w:rsidRPr="00655011">
              <w:rPr>
                <w:rFonts w:eastAsia="Times New Roman"/>
                <w:sz w:val="18"/>
                <w:szCs w:val="23"/>
              </w:rPr>
              <w:t xml:space="preserve"> Developmental Biology</w:t>
            </w:r>
          </w:p>
        </w:tc>
        <w:tc>
          <w:tcPr>
            <w:tcW w:w="4788" w:type="dxa"/>
          </w:tcPr>
          <w:p w14:paraId="28E2F499" w14:textId="77777777" w:rsidR="00F7618B" w:rsidRPr="00655011" w:rsidRDefault="00F7618B" w:rsidP="00B738FD">
            <w:pPr>
              <w:rPr>
                <w:rFonts w:eastAsia="Times New Roman"/>
                <w:sz w:val="18"/>
                <w:szCs w:val="23"/>
              </w:rPr>
            </w:pPr>
            <w:r w:rsidRPr="00655011">
              <w:rPr>
                <w:rFonts w:eastAsia="Times New Roman"/>
                <w:sz w:val="18"/>
                <w:szCs w:val="23"/>
              </w:rPr>
              <w:t xml:space="preserve"> Entomology</w:t>
            </w:r>
          </w:p>
        </w:tc>
      </w:tr>
      <w:tr w:rsidR="00F7618B" w:rsidRPr="00347157" w14:paraId="00B9473D" w14:textId="77777777" w:rsidTr="00B738FD">
        <w:tc>
          <w:tcPr>
            <w:tcW w:w="4788" w:type="dxa"/>
          </w:tcPr>
          <w:p w14:paraId="75CEBB86" w14:textId="77777777" w:rsidR="00F7618B" w:rsidRPr="00655011" w:rsidRDefault="00F7618B" w:rsidP="00B738FD">
            <w:pPr>
              <w:rPr>
                <w:rFonts w:eastAsia="Times New Roman"/>
                <w:sz w:val="18"/>
                <w:szCs w:val="23"/>
              </w:rPr>
            </w:pPr>
            <w:r w:rsidRPr="00655011">
              <w:rPr>
                <w:rFonts w:eastAsia="Times New Roman"/>
                <w:sz w:val="18"/>
                <w:szCs w:val="23"/>
              </w:rPr>
              <w:t xml:space="preserve"> Evolutionary Biology</w:t>
            </w:r>
          </w:p>
        </w:tc>
        <w:tc>
          <w:tcPr>
            <w:tcW w:w="4788" w:type="dxa"/>
          </w:tcPr>
          <w:p w14:paraId="16FCF114" w14:textId="77777777" w:rsidR="00F7618B" w:rsidRPr="00655011" w:rsidRDefault="00F7618B" w:rsidP="00B738FD">
            <w:pPr>
              <w:rPr>
                <w:rFonts w:eastAsia="Times New Roman"/>
                <w:sz w:val="18"/>
                <w:szCs w:val="23"/>
              </w:rPr>
            </w:pPr>
            <w:r w:rsidRPr="00655011">
              <w:rPr>
                <w:rFonts w:eastAsia="Times New Roman"/>
                <w:sz w:val="18"/>
                <w:szCs w:val="23"/>
              </w:rPr>
              <w:t xml:space="preserve"> Genetics &amp; Heredity</w:t>
            </w:r>
          </w:p>
        </w:tc>
      </w:tr>
      <w:tr w:rsidR="00F7618B" w:rsidRPr="00347157" w14:paraId="4F014A0D" w14:textId="77777777" w:rsidTr="00B738FD">
        <w:tc>
          <w:tcPr>
            <w:tcW w:w="4788" w:type="dxa"/>
          </w:tcPr>
          <w:p w14:paraId="5EEEA0C3" w14:textId="77777777" w:rsidR="00F7618B" w:rsidRPr="00655011" w:rsidRDefault="00F7618B" w:rsidP="00B738FD">
            <w:pPr>
              <w:rPr>
                <w:rFonts w:eastAsia="Times New Roman"/>
                <w:sz w:val="18"/>
                <w:szCs w:val="23"/>
              </w:rPr>
            </w:pPr>
            <w:r w:rsidRPr="00655011">
              <w:rPr>
                <w:rFonts w:eastAsia="Times New Roman"/>
                <w:sz w:val="18"/>
                <w:szCs w:val="23"/>
              </w:rPr>
              <w:t xml:space="preserve"> Marine &amp; Freshwater Biology</w:t>
            </w:r>
          </w:p>
        </w:tc>
        <w:tc>
          <w:tcPr>
            <w:tcW w:w="4788" w:type="dxa"/>
          </w:tcPr>
          <w:p w14:paraId="039A3C20" w14:textId="77777777" w:rsidR="00F7618B" w:rsidRPr="00655011" w:rsidRDefault="00F7618B" w:rsidP="00B738FD">
            <w:pPr>
              <w:rPr>
                <w:rFonts w:eastAsia="Times New Roman"/>
                <w:sz w:val="18"/>
                <w:szCs w:val="23"/>
              </w:rPr>
            </w:pPr>
            <w:r w:rsidRPr="00655011">
              <w:rPr>
                <w:rFonts w:eastAsia="Times New Roman"/>
                <w:sz w:val="18"/>
                <w:szCs w:val="23"/>
              </w:rPr>
              <w:t xml:space="preserve"> Mathematical &amp; Computational Biology</w:t>
            </w:r>
          </w:p>
        </w:tc>
      </w:tr>
      <w:tr w:rsidR="00F7618B" w:rsidRPr="00347157" w14:paraId="5421A058" w14:textId="77777777" w:rsidTr="00B738FD">
        <w:tc>
          <w:tcPr>
            <w:tcW w:w="4788" w:type="dxa"/>
          </w:tcPr>
          <w:p w14:paraId="7F82B7ED" w14:textId="77777777" w:rsidR="00F7618B" w:rsidRPr="00655011" w:rsidRDefault="00F7618B" w:rsidP="00B738FD">
            <w:pPr>
              <w:rPr>
                <w:rFonts w:eastAsia="Times New Roman"/>
                <w:sz w:val="18"/>
                <w:szCs w:val="23"/>
              </w:rPr>
            </w:pPr>
            <w:r w:rsidRPr="00655011">
              <w:rPr>
                <w:rFonts w:eastAsia="Times New Roman"/>
                <w:sz w:val="18"/>
                <w:szCs w:val="23"/>
              </w:rPr>
              <w:t xml:space="preserve"> Microbiology</w:t>
            </w:r>
          </w:p>
        </w:tc>
        <w:tc>
          <w:tcPr>
            <w:tcW w:w="4788" w:type="dxa"/>
          </w:tcPr>
          <w:p w14:paraId="54D6EBD1" w14:textId="77777777" w:rsidR="00F7618B" w:rsidRPr="00655011" w:rsidRDefault="00F7618B" w:rsidP="00B738FD">
            <w:pPr>
              <w:rPr>
                <w:rFonts w:eastAsia="Times New Roman"/>
                <w:sz w:val="18"/>
                <w:szCs w:val="23"/>
              </w:rPr>
            </w:pPr>
            <w:r w:rsidRPr="00655011">
              <w:rPr>
                <w:rFonts w:eastAsia="Times New Roman"/>
                <w:sz w:val="18"/>
                <w:szCs w:val="23"/>
              </w:rPr>
              <w:t xml:space="preserve"> Multidisciplinary Sciences</w:t>
            </w:r>
          </w:p>
        </w:tc>
      </w:tr>
      <w:tr w:rsidR="00F7618B" w:rsidRPr="00347157" w14:paraId="74A44BD2" w14:textId="77777777" w:rsidTr="00B738FD">
        <w:tc>
          <w:tcPr>
            <w:tcW w:w="4788" w:type="dxa"/>
          </w:tcPr>
          <w:p w14:paraId="29112DA1" w14:textId="77777777" w:rsidR="00F7618B" w:rsidRPr="00655011" w:rsidRDefault="00F7618B" w:rsidP="00B738FD">
            <w:pPr>
              <w:rPr>
                <w:rFonts w:eastAsia="Times New Roman"/>
                <w:sz w:val="18"/>
                <w:szCs w:val="23"/>
              </w:rPr>
            </w:pPr>
            <w:r w:rsidRPr="00655011">
              <w:rPr>
                <w:rFonts w:eastAsia="Times New Roman"/>
                <w:sz w:val="18"/>
                <w:szCs w:val="23"/>
              </w:rPr>
              <w:t xml:space="preserve"> Mycology</w:t>
            </w:r>
          </w:p>
        </w:tc>
        <w:tc>
          <w:tcPr>
            <w:tcW w:w="4788" w:type="dxa"/>
          </w:tcPr>
          <w:p w14:paraId="13105547" w14:textId="77777777" w:rsidR="00F7618B" w:rsidRPr="00655011" w:rsidRDefault="00F7618B" w:rsidP="00B738FD">
            <w:pPr>
              <w:rPr>
                <w:rFonts w:eastAsia="Times New Roman"/>
                <w:sz w:val="18"/>
                <w:szCs w:val="23"/>
              </w:rPr>
            </w:pPr>
            <w:r w:rsidRPr="00655011">
              <w:rPr>
                <w:rFonts w:eastAsia="Times New Roman"/>
                <w:sz w:val="18"/>
                <w:szCs w:val="23"/>
              </w:rPr>
              <w:t xml:space="preserve"> Ornithology</w:t>
            </w:r>
          </w:p>
        </w:tc>
      </w:tr>
      <w:tr w:rsidR="00F7618B" w:rsidRPr="00347157" w14:paraId="6307E1BD" w14:textId="77777777" w:rsidTr="00B738FD">
        <w:tc>
          <w:tcPr>
            <w:tcW w:w="4788" w:type="dxa"/>
          </w:tcPr>
          <w:p w14:paraId="5DFDBEFC" w14:textId="77777777" w:rsidR="00F7618B" w:rsidRPr="00655011" w:rsidRDefault="00F7618B" w:rsidP="00B738FD">
            <w:pPr>
              <w:rPr>
                <w:rFonts w:eastAsia="Times New Roman"/>
                <w:sz w:val="18"/>
                <w:szCs w:val="23"/>
              </w:rPr>
            </w:pPr>
            <w:r w:rsidRPr="00655011">
              <w:rPr>
                <w:rFonts w:eastAsia="Times New Roman"/>
                <w:sz w:val="18"/>
                <w:szCs w:val="23"/>
              </w:rPr>
              <w:t xml:space="preserve"> Parasitology</w:t>
            </w:r>
          </w:p>
        </w:tc>
        <w:tc>
          <w:tcPr>
            <w:tcW w:w="4788" w:type="dxa"/>
          </w:tcPr>
          <w:p w14:paraId="6A94A196" w14:textId="77777777" w:rsidR="00F7618B" w:rsidRPr="00655011" w:rsidRDefault="00F7618B" w:rsidP="00B738FD">
            <w:pPr>
              <w:rPr>
                <w:rFonts w:eastAsia="Times New Roman"/>
                <w:sz w:val="18"/>
                <w:szCs w:val="23"/>
              </w:rPr>
            </w:pPr>
            <w:r w:rsidRPr="00655011">
              <w:rPr>
                <w:rFonts w:eastAsia="Times New Roman"/>
                <w:sz w:val="18"/>
                <w:szCs w:val="23"/>
              </w:rPr>
              <w:t xml:space="preserve"> Plant Sciences</w:t>
            </w:r>
          </w:p>
        </w:tc>
      </w:tr>
      <w:tr w:rsidR="00F7618B" w:rsidRPr="00347157" w14:paraId="383656AB" w14:textId="77777777" w:rsidTr="00B738FD">
        <w:tc>
          <w:tcPr>
            <w:tcW w:w="4788" w:type="dxa"/>
          </w:tcPr>
          <w:p w14:paraId="406BFF3B" w14:textId="77777777" w:rsidR="00F7618B" w:rsidRPr="00655011" w:rsidRDefault="00F7618B" w:rsidP="00B738FD">
            <w:pPr>
              <w:rPr>
                <w:rFonts w:eastAsia="Times New Roman"/>
                <w:sz w:val="18"/>
                <w:szCs w:val="23"/>
              </w:rPr>
            </w:pPr>
            <w:r w:rsidRPr="00655011">
              <w:rPr>
                <w:rFonts w:eastAsia="Times New Roman"/>
                <w:sz w:val="18"/>
                <w:szCs w:val="23"/>
              </w:rPr>
              <w:t xml:space="preserve"> Reproductive Biology</w:t>
            </w:r>
          </w:p>
        </w:tc>
        <w:tc>
          <w:tcPr>
            <w:tcW w:w="4788" w:type="dxa"/>
          </w:tcPr>
          <w:p w14:paraId="0A2B3FAC" w14:textId="77777777" w:rsidR="00F7618B" w:rsidRPr="00655011" w:rsidRDefault="00F7618B" w:rsidP="00B738FD">
            <w:pPr>
              <w:rPr>
                <w:rFonts w:ascii="Times" w:eastAsia="Times New Roman" w:hAnsi="Times" w:cs="Times New Roman"/>
                <w:color w:val="auto"/>
                <w:sz w:val="18"/>
              </w:rPr>
            </w:pPr>
            <w:r w:rsidRPr="00655011">
              <w:rPr>
                <w:rFonts w:eastAsia="Times New Roman"/>
                <w:sz w:val="18"/>
                <w:szCs w:val="23"/>
              </w:rPr>
              <w:t xml:space="preserve"> Zoology</w:t>
            </w:r>
          </w:p>
        </w:tc>
      </w:tr>
    </w:tbl>
    <w:p w14:paraId="1DC6776D" w14:textId="77777777" w:rsidR="002214DF" w:rsidRPr="002214DF" w:rsidRDefault="002214DF" w:rsidP="002214DF">
      <w:pPr>
        <w:rPr>
          <w:rFonts w:ascii="Times" w:eastAsia="Times New Roman" w:hAnsi="Times" w:cs="Times New Roman"/>
          <w:color w:val="auto"/>
          <w:sz w:val="20"/>
        </w:rPr>
      </w:pPr>
    </w:p>
    <w:p w14:paraId="15946936" w14:textId="77777777" w:rsidR="00F7618B" w:rsidRDefault="00F7618B" w:rsidP="00F7618B">
      <w:r>
        <w:t xml:space="preserve">Table </w:t>
      </w:r>
      <w:r>
        <w:fldChar w:fldCharType="begin"/>
      </w:r>
      <w:r>
        <w:instrText xml:space="preserve"> SEQ Table \* ARABIC </w:instrText>
      </w:r>
      <w:r>
        <w:fldChar w:fldCharType="separate"/>
      </w:r>
      <w:r>
        <w:rPr>
          <w:noProof/>
        </w:rPr>
        <w:t>8</w:t>
      </w:r>
      <w:r>
        <w:rPr>
          <w:noProof/>
        </w:rPr>
        <w:fldChar w:fldCharType="end"/>
      </w:r>
      <w:r>
        <w:t>: All Journals in Sample</w:t>
      </w:r>
    </w:p>
    <w:tbl>
      <w:tblPr>
        <w:tblStyle w:val="TableGrid"/>
        <w:tblW w:w="0" w:type="auto"/>
        <w:tblLook w:val="04A0" w:firstRow="1" w:lastRow="0" w:firstColumn="1" w:lastColumn="0" w:noHBand="0" w:noVBand="1"/>
      </w:tblPr>
      <w:tblGrid>
        <w:gridCol w:w="2859"/>
        <w:gridCol w:w="3178"/>
        <w:gridCol w:w="3539"/>
      </w:tblGrid>
      <w:tr w:rsidR="00F7618B" w:rsidRPr="00655011" w14:paraId="177FF44D" w14:textId="77777777" w:rsidTr="00B738FD">
        <w:tc>
          <w:tcPr>
            <w:tcW w:w="2859" w:type="dxa"/>
          </w:tcPr>
          <w:p w14:paraId="2D692412" w14:textId="77777777" w:rsidR="00F7618B" w:rsidRPr="00655011" w:rsidRDefault="00F7618B" w:rsidP="00B738FD">
            <w:pPr>
              <w:jc w:val="center"/>
              <w:rPr>
                <w:b/>
                <w:sz w:val="18"/>
              </w:rPr>
            </w:pPr>
            <w:r w:rsidRPr="00655011">
              <w:rPr>
                <w:b/>
                <w:sz w:val="18"/>
              </w:rPr>
              <w:t>1-10</w:t>
            </w:r>
          </w:p>
        </w:tc>
        <w:tc>
          <w:tcPr>
            <w:tcW w:w="3178" w:type="dxa"/>
          </w:tcPr>
          <w:p w14:paraId="35999D75" w14:textId="77777777" w:rsidR="00F7618B" w:rsidRPr="00655011" w:rsidRDefault="00F7618B" w:rsidP="00B738FD">
            <w:pPr>
              <w:jc w:val="center"/>
              <w:rPr>
                <w:b/>
                <w:sz w:val="18"/>
              </w:rPr>
            </w:pPr>
            <w:r w:rsidRPr="00655011">
              <w:rPr>
                <w:b/>
                <w:sz w:val="18"/>
              </w:rPr>
              <w:t>11-110</w:t>
            </w:r>
          </w:p>
        </w:tc>
        <w:tc>
          <w:tcPr>
            <w:tcW w:w="3539" w:type="dxa"/>
          </w:tcPr>
          <w:p w14:paraId="613A5FF4" w14:textId="77777777" w:rsidR="00F7618B" w:rsidRPr="00655011" w:rsidRDefault="00F7618B" w:rsidP="00B738FD">
            <w:pPr>
              <w:jc w:val="center"/>
              <w:rPr>
                <w:b/>
                <w:sz w:val="18"/>
              </w:rPr>
            </w:pPr>
            <w:r w:rsidRPr="00655011">
              <w:rPr>
                <w:b/>
                <w:sz w:val="18"/>
              </w:rPr>
              <w:t>111-1455</w:t>
            </w:r>
          </w:p>
        </w:tc>
      </w:tr>
      <w:tr w:rsidR="00F7618B" w:rsidRPr="00655011" w14:paraId="185E3BB2" w14:textId="77777777" w:rsidTr="00B738FD">
        <w:tc>
          <w:tcPr>
            <w:tcW w:w="2859" w:type="dxa"/>
          </w:tcPr>
          <w:p w14:paraId="22CBED97" w14:textId="77777777" w:rsidR="00F7618B" w:rsidRPr="00655011" w:rsidRDefault="00F7618B" w:rsidP="00B738FD">
            <w:pPr>
              <w:rPr>
                <w:sz w:val="18"/>
              </w:rPr>
            </w:pPr>
            <w:r w:rsidRPr="00655011">
              <w:rPr>
                <w:sz w:val="18"/>
              </w:rPr>
              <w:t>Nature Genetics</w:t>
            </w:r>
          </w:p>
        </w:tc>
        <w:tc>
          <w:tcPr>
            <w:tcW w:w="3178" w:type="dxa"/>
          </w:tcPr>
          <w:p w14:paraId="04667581" w14:textId="77777777" w:rsidR="00F7618B" w:rsidRPr="00655011" w:rsidRDefault="00F7618B" w:rsidP="00B738FD">
            <w:pPr>
              <w:rPr>
                <w:sz w:val="18"/>
              </w:rPr>
            </w:pPr>
            <w:r w:rsidRPr="00655011">
              <w:rPr>
                <w:sz w:val="18"/>
              </w:rPr>
              <w:t>Nucleic Acids Research</w:t>
            </w:r>
          </w:p>
        </w:tc>
        <w:tc>
          <w:tcPr>
            <w:tcW w:w="3539" w:type="dxa"/>
          </w:tcPr>
          <w:p w14:paraId="69B67974" w14:textId="77777777" w:rsidR="00F7618B" w:rsidRPr="00655011" w:rsidRDefault="00F7618B" w:rsidP="00B738FD">
            <w:pPr>
              <w:rPr>
                <w:sz w:val="18"/>
              </w:rPr>
            </w:pPr>
            <w:r w:rsidRPr="00655011">
              <w:rPr>
                <w:sz w:val="18"/>
              </w:rPr>
              <w:t>Applied Biochemistry and Biotechnology</w:t>
            </w:r>
          </w:p>
        </w:tc>
      </w:tr>
      <w:tr w:rsidR="00F7618B" w:rsidRPr="00655011" w14:paraId="43A79662" w14:textId="77777777" w:rsidTr="00B738FD">
        <w:tc>
          <w:tcPr>
            <w:tcW w:w="2859" w:type="dxa"/>
          </w:tcPr>
          <w:p w14:paraId="7224EC5C" w14:textId="77777777" w:rsidR="00F7618B" w:rsidRPr="00655011" w:rsidRDefault="00F7618B" w:rsidP="00B738FD">
            <w:pPr>
              <w:rPr>
                <w:sz w:val="18"/>
              </w:rPr>
            </w:pPr>
            <w:r w:rsidRPr="00655011">
              <w:rPr>
                <w:sz w:val="18"/>
              </w:rPr>
              <w:t>Science</w:t>
            </w:r>
          </w:p>
        </w:tc>
        <w:tc>
          <w:tcPr>
            <w:tcW w:w="3178" w:type="dxa"/>
          </w:tcPr>
          <w:p w14:paraId="0D8C7751" w14:textId="77777777" w:rsidR="00F7618B" w:rsidRPr="00655011" w:rsidRDefault="00F7618B" w:rsidP="00B738FD">
            <w:pPr>
              <w:rPr>
                <w:sz w:val="18"/>
              </w:rPr>
            </w:pPr>
            <w:r w:rsidRPr="00655011">
              <w:rPr>
                <w:sz w:val="18"/>
              </w:rPr>
              <w:t>Nature Cell Biology</w:t>
            </w:r>
          </w:p>
        </w:tc>
        <w:tc>
          <w:tcPr>
            <w:tcW w:w="3539" w:type="dxa"/>
          </w:tcPr>
          <w:p w14:paraId="60CA157F" w14:textId="77777777" w:rsidR="00F7618B" w:rsidRPr="00655011" w:rsidRDefault="00F7618B" w:rsidP="00B738FD">
            <w:pPr>
              <w:rPr>
                <w:sz w:val="18"/>
              </w:rPr>
            </w:pPr>
            <w:r w:rsidRPr="00655011">
              <w:rPr>
                <w:sz w:val="18"/>
              </w:rPr>
              <w:t>BMC Plant Biology</w:t>
            </w:r>
          </w:p>
        </w:tc>
      </w:tr>
      <w:tr w:rsidR="00F7618B" w:rsidRPr="00655011" w14:paraId="42C2B75F" w14:textId="77777777" w:rsidTr="00B738FD">
        <w:tc>
          <w:tcPr>
            <w:tcW w:w="2859" w:type="dxa"/>
          </w:tcPr>
          <w:p w14:paraId="0F410100" w14:textId="77777777" w:rsidR="00F7618B" w:rsidRPr="00655011" w:rsidRDefault="00F7618B" w:rsidP="00B738FD">
            <w:pPr>
              <w:rPr>
                <w:sz w:val="18"/>
              </w:rPr>
            </w:pPr>
            <w:r w:rsidRPr="00655011">
              <w:rPr>
                <w:sz w:val="18"/>
              </w:rPr>
              <w:t>Nature Biotechnology</w:t>
            </w:r>
          </w:p>
        </w:tc>
        <w:tc>
          <w:tcPr>
            <w:tcW w:w="3178" w:type="dxa"/>
          </w:tcPr>
          <w:p w14:paraId="4BD016D8" w14:textId="77777777" w:rsidR="00F7618B" w:rsidRPr="00655011" w:rsidRDefault="00F7618B" w:rsidP="00B738FD">
            <w:pPr>
              <w:rPr>
                <w:sz w:val="18"/>
              </w:rPr>
            </w:pPr>
            <w:r w:rsidRPr="00655011">
              <w:rPr>
                <w:sz w:val="18"/>
              </w:rPr>
              <w:t>Molecular Systems Biology</w:t>
            </w:r>
          </w:p>
        </w:tc>
        <w:tc>
          <w:tcPr>
            <w:tcW w:w="3539" w:type="dxa"/>
          </w:tcPr>
          <w:p w14:paraId="09093F01" w14:textId="77777777" w:rsidR="00F7618B" w:rsidRPr="00655011" w:rsidRDefault="00F7618B" w:rsidP="00B738FD">
            <w:pPr>
              <w:rPr>
                <w:sz w:val="18"/>
              </w:rPr>
            </w:pPr>
            <w:r w:rsidRPr="00655011">
              <w:rPr>
                <w:sz w:val="18"/>
              </w:rPr>
              <w:t>Academie des Sciences. Comptes Rendus. Biologies</w:t>
            </w:r>
          </w:p>
        </w:tc>
      </w:tr>
      <w:tr w:rsidR="00F7618B" w:rsidRPr="00655011" w14:paraId="45CD914A" w14:textId="77777777" w:rsidTr="00B738FD">
        <w:tc>
          <w:tcPr>
            <w:tcW w:w="2859" w:type="dxa"/>
          </w:tcPr>
          <w:p w14:paraId="43017F38" w14:textId="77777777" w:rsidR="00F7618B" w:rsidRPr="00655011" w:rsidRDefault="00F7618B" w:rsidP="00B738FD">
            <w:pPr>
              <w:rPr>
                <w:sz w:val="18"/>
              </w:rPr>
            </w:pPr>
            <w:r w:rsidRPr="00655011">
              <w:rPr>
                <w:sz w:val="18"/>
              </w:rPr>
              <w:t>Cell</w:t>
            </w:r>
          </w:p>
        </w:tc>
        <w:tc>
          <w:tcPr>
            <w:tcW w:w="3178" w:type="dxa"/>
          </w:tcPr>
          <w:p w14:paraId="2B7A5AAA" w14:textId="77777777" w:rsidR="00F7618B" w:rsidRPr="00655011" w:rsidRDefault="00F7618B" w:rsidP="00B738FD">
            <w:pPr>
              <w:rPr>
                <w:sz w:val="18"/>
              </w:rPr>
            </w:pPr>
            <w:r w:rsidRPr="00655011">
              <w:rPr>
                <w:sz w:val="18"/>
              </w:rPr>
              <w:t>Molecular Ecology</w:t>
            </w:r>
          </w:p>
        </w:tc>
        <w:tc>
          <w:tcPr>
            <w:tcW w:w="3539" w:type="dxa"/>
          </w:tcPr>
          <w:p w14:paraId="0FF50500" w14:textId="77777777" w:rsidR="00F7618B" w:rsidRPr="00655011" w:rsidRDefault="00F7618B" w:rsidP="00B738FD">
            <w:pPr>
              <w:rPr>
                <w:sz w:val="18"/>
              </w:rPr>
            </w:pPr>
            <w:r w:rsidRPr="00655011">
              <w:rPr>
                <w:sz w:val="18"/>
              </w:rPr>
              <w:t>American Journal of Botany</w:t>
            </w:r>
          </w:p>
        </w:tc>
      </w:tr>
      <w:tr w:rsidR="00F7618B" w:rsidRPr="00655011" w14:paraId="771A6865" w14:textId="77777777" w:rsidTr="00B738FD">
        <w:tc>
          <w:tcPr>
            <w:tcW w:w="2859" w:type="dxa"/>
          </w:tcPr>
          <w:p w14:paraId="7A4B97E0" w14:textId="77777777" w:rsidR="00F7618B" w:rsidRPr="00655011" w:rsidRDefault="00F7618B" w:rsidP="00B738FD">
            <w:pPr>
              <w:rPr>
                <w:sz w:val="18"/>
              </w:rPr>
            </w:pPr>
            <w:r w:rsidRPr="00655011">
              <w:rPr>
                <w:sz w:val="18"/>
              </w:rPr>
              <w:t>Nature</w:t>
            </w:r>
          </w:p>
        </w:tc>
        <w:tc>
          <w:tcPr>
            <w:tcW w:w="3178" w:type="dxa"/>
          </w:tcPr>
          <w:p w14:paraId="410E5DF7" w14:textId="77777777" w:rsidR="00F7618B" w:rsidRPr="00655011" w:rsidRDefault="00F7618B" w:rsidP="00B738FD">
            <w:pPr>
              <w:rPr>
                <w:sz w:val="18"/>
              </w:rPr>
            </w:pPr>
            <w:r w:rsidRPr="00655011">
              <w:rPr>
                <w:sz w:val="18"/>
              </w:rPr>
              <w:t>The FASEB Journal</w:t>
            </w:r>
          </w:p>
        </w:tc>
        <w:tc>
          <w:tcPr>
            <w:tcW w:w="3539" w:type="dxa"/>
          </w:tcPr>
          <w:p w14:paraId="5F37B4A8" w14:textId="77777777" w:rsidR="00F7618B" w:rsidRPr="00655011" w:rsidRDefault="00F7618B" w:rsidP="00B738FD">
            <w:pPr>
              <w:rPr>
                <w:sz w:val="18"/>
              </w:rPr>
            </w:pPr>
            <w:r w:rsidRPr="00655011">
              <w:rPr>
                <w:sz w:val="18"/>
              </w:rPr>
              <w:t>Israel Journal of Plant Sciences</w:t>
            </w:r>
          </w:p>
        </w:tc>
      </w:tr>
      <w:tr w:rsidR="00F7618B" w:rsidRPr="00655011" w14:paraId="44CFEE78" w14:textId="77777777" w:rsidTr="00B738FD">
        <w:tc>
          <w:tcPr>
            <w:tcW w:w="2859" w:type="dxa"/>
          </w:tcPr>
          <w:p w14:paraId="4B23E2F3" w14:textId="77777777" w:rsidR="00F7618B" w:rsidRPr="00655011" w:rsidRDefault="00F7618B" w:rsidP="00B738FD">
            <w:pPr>
              <w:rPr>
                <w:sz w:val="18"/>
              </w:rPr>
            </w:pPr>
          </w:p>
        </w:tc>
        <w:tc>
          <w:tcPr>
            <w:tcW w:w="3178" w:type="dxa"/>
          </w:tcPr>
          <w:p w14:paraId="3AC672A6" w14:textId="77777777" w:rsidR="00F7618B" w:rsidRPr="00655011" w:rsidRDefault="00F7618B" w:rsidP="00B738FD">
            <w:pPr>
              <w:rPr>
                <w:sz w:val="18"/>
              </w:rPr>
            </w:pPr>
            <w:r w:rsidRPr="00655011">
              <w:rPr>
                <w:sz w:val="18"/>
              </w:rPr>
              <w:t>Genome Research</w:t>
            </w:r>
          </w:p>
        </w:tc>
        <w:tc>
          <w:tcPr>
            <w:tcW w:w="3539" w:type="dxa"/>
          </w:tcPr>
          <w:p w14:paraId="6A291322" w14:textId="77777777" w:rsidR="00F7618B" w:rsidRPr="00655011" w:rsidRDefault="00F7618B" w:rsidP="00B738FD">
            <w:pPr>
              <w:rPr>
                <w:sz w:val="18"/>
              </w:rPr>
            </w:pPr>
            <w:r w:rsidRPr="00655011">
              <w:rPr>
                <w:sz w:val="18"/>
              </w:rPr>
              <w:t>Advances in Complex Systems</w:t>
            </w:r>
          </w:p>
        </w:tc>
      </w:tr>
      <w:tr w:rsidR="00F7618B" w:rsidRPr="00655011" w14:paraId="1F79235F" w14:textId="77777777" w:rsidTr="00B738FD">
        <w:tc>
          <w:tcPr>
            <w:tcW w:w="2859" w:type="dxa"/>
          </w:tcPr>
          <w:p w14:paraId="77FC59BE" w14:textId="77777777" w:rsidR="00F7618B" w:rsidRPr="00655011" w:rsidRDefault="00F7618B" w:rsidP="00B738FD">
            <w:pPr>
              <w:rPr>
                <w:sz w:val="18"/>
              </w:rPr>
            </w:pPr>
          </w:p>
        </w:tc>
        <w:tc>
          <w:tcPr>
            <w:tcW w:w="3178" w:type="dxa"/>
          </w:tcPr>
          <w:p w14:paraId="270BBA4C" w14:textId="77777777" w:rsidR="00F7618B" w:rsidRPr="00655011" w:rsidRDefault="00F7618B" w:rsidP="00B738FD">
            <w:pPr>
              <w:rPr>
                <w:sz w:val="18"/>
              </w:rPr>
            </w:pPr>
            <w:r w:rsidRPr="00655011">
              <w:rPr>
                <w:sz w:val="18"/>
              </w:rPr>
              <w:t>Molecular Therapy</w:t>
            </w:r>
          </w:p>
        </w:tc>
        <w:tc>
          <w:tcPr>
            <w:tcW w:w="3539" w:type="dxa"/>
          </w:tcPr>
          <w:p w14:paraId="07F6BB39" w14:textId="77777777" w:rsidR="00F7618B" w:rsidRPr="00655011" w:rsidRDefault="00F7618B" w:rsidP="00B738FD">
            <w:pPr>
              <w:rPr>
                <w:sz w:val="18"/>
              </w:rPr>
            </w:pPr>
            <w:r w:rsidRPr="00655011">
              <w:rPr>
                <w:sz w:val="18"/>
              </w:rPr>
              <w:t>Biochimica et Biophysica Acta. Proteins and Proteomics</w:t>
            </w:r>
          </w:p>
        </w:tc>
      </w:tr>
      <w:tr w:rsidR="00F7618B" w:rsidRPr="00655011" w14:paraId="5481E5BB" w14:textId="77777777" w:rsidTr="00B738FD">
        <w:tc>
          <w:tcPr>
            <w:tcW w:w="2859" w:type="dxa"/>
          </w:tcPr>
          <w:p w14:paraId="054EA6B1" w14:textId="77777777" w:rsidR="00F7618B" w:rsidRPr="00655011" w:rsidRDefault="00F7618B" w:rsidP="00B738FD">
            <w:pPr>
              <w:rPr>
                <w:sz w:val="18"/>
              </w:rPr>
            </w:pPr>
          </w:p>
        </w:tc>
        <w:tc>
          <w:tcPr>
            <w:tcW w:w="3178" w:type="dxa"/>
          </w:tcPr>
          <w:p w14:paraId="355D8A1A" w14:textId="77777777" w:rsidR="00F7618B" w:rsidRPr="00655011" w:rsidRDefault="00F7618B" w:rsidP="00B738FD">
            <w:pPr>
              <w:rPr>
                <w:sz w:val="18"/>
              </w:rPr>
            </w:pPr>
            <w:r w:rsidRPr="00655011">
              <w:rPr>
                <w:sz w:val="18"/>
              </w:rPr>
              <w:t>Nature Structural and Molecular Biology</w:t>
            </w:r>
          </w:p>
        </w:tc>
        <w:tc>
          <w:tcPr>
            <w:tcW w:w="3539" w:type="dxa"/>
          </w:tcPr>
          <w:p w14:paraId="6087CAF4" w14:textId="77777777" w:rsidR="00F7618B" w:rsidRPr="00655011" w:rsidRDefault="00F7618B" w:rsidP="00B738FD">
            <w:pPr>
              <w:rPr>
                <w:sz w:val="18"/>
              </w:rPr>
            </w:pPr>
            <w:r w:rsidRPr="00655011">
              <w:rPr>
                <w:sz w:val="18"/>
              </w:rPr>
              <w:t>Journal of Molecular Neuroscience</w:t>
            </w:r>
          </w:p>
        </w:tc>
      </w:tr>
      <w:tr w:rsidR="00F7618B" w:rsidRPr="00655011" w14:paraId="662D3F77" w14:textId="77777777" w:rsidTr="00B738FD">
        <w:tc>
          <w:tcPr>
            <w:tcW w:w="2859" w:type="dxa"/>
          </w:tcPr>
          <w:p w14:paraId="165710C7" w14:textId="77777777" w:rsidR="00F7618B" w:rsidRPr="00655011" w:rsidRDefault="00F7618B" w:rsidP="00B738FD">
            <w:pPr>
              <w:rPr>
                <w:sz w:val="18"/>
              </w:rPr>
            </w:pPr>
          </w:p>
        </w:tc>
        <w:tc>
          <w:tcPr>
            <w:tcW w:w="3178" w:type="dxa"/>
          </w:tcPr>
          <w:p w14:paraId="252B4D9A" w14:textId="77777777" w:rsidR="00F7618B" w:rsidRPr="00655011" w:rsidRDefault="00F7618B" w:rsidP="00B738FD">
            <w:pPr>
              <w:rPr>
                <w:sz w:val="18"/>
              </w:rPr>
            </w:pPr>
            <w:r w:rsidRPr="00655011">
              <w:rPr>
                <w:sz w:val="18"/>
              </w:rPr>
              <w:t>Developmental Cell</w:t>
            </w:r>
          </w:p>
        </w:tc>
        <w:tc>
          <w:tcPr>
            <w:tcW w:w="3539" w:type="dxa"/>
          </w:tcPr>
          <w:p w14:paraId="094CE657" w14:textId="77777777" w:rsidR="00F7618B" w:rsidRPr="00655011" w:rsidRDefault="00F7618B" w:rsidP="00B738FD">
            <w:pPr>
              <w:rPr>
                <w:sz w:val="18"/>
              </w:rPr>
            </w:pPr>
            <w:r w:rsidRPr="00655011">
              <w:rPr>
                <w:sz w:val="18"/>
              </w:rPr>
              <w:t>BMC Molecular Biology</w:t>
            </w:r>
          </w:p>
        </w:tc>
      </w:tr>
      <w:tr w:rsidR="00F7618B" w:rsidRPr="00655011" w14:paraId="26476764" w14:textId="77777777" w:rsidTr="00B738FD">
        <w:tc>
          <w:tcPr>
            <w:tcW w:w="2859" w:type="dxa"/>
          </w:tcPr>
          <w:p w14:paraId="70E8AA58" w14:textId="77777777" w:rsidR="00F7618B" w:rsidRPr="00655011" w:rsidRDefault="00F7618B" w:rsidP="00B738FD">
            <w:pPr>
              <w:rPr>
                <w:sz w:val="18"/>
              </w:rPr>
            </w:pPr>
          </w:p>
        </w:tc>
        <w:tc>
          <w:tcPr>
            <w:tcW w:w="3178" w:type="dxa"/>
          </w:tcPr>
          <w:p w14:paraId="28DBE450" w14:textId="77777777" w:rsidR="00F7618B" w:rsidRPr="00655011" w:rsidRDefault="00F7618B" w:rsidP="00B738FD">
            <w:pPr>
              <w:rPr>
                <w:sz w:val="18"/>
              </w:rPr>
            </w:pPr>
            <w:r w:rsidRPr="00655011">
              <w:rPr>
                <w:sz w:val="18"/>
              </w:rPr>
              <w:t>Cladistics</w:t>
            </w:r>
          </w:p>
        </w:tc>
        <w:tc>
          <w:tcPr>
            <w:tcW w:w="3539" w:type="dxa"/>
          </w:tcPr>
          <w:p w14:paraId="16D28BBC" w14:textId="77777777" w:rsidR="00F7618B" w:rsidRPr="00655011" w:rsidRDefault="00F7618B" w:rsidP="00B738FD">
            <w:pPr>
              <w:rPr>
                <w:sz w:val="18"/>
              </w:rPr>
            </w:pPr>
            <w:r w:rsidRPr="00655011">
              <w:rPr>
                <w:sz w:val="18"/>
              </w:rPr>
              <w:t>Turkish Journal of Biochemistry</w:t>
            </w:r>
          </w:p>
        </w:tc>
      </w:tr>
      <w:tr w:rsidR="00F7618B" w:rsidRPr="00655011" w14:paraId="5DBB17C7" w14:textId="77777777" w:rsidTr="00B738FD">
        <w:tc>
          <w:tcPr>
            <w:tcW w:w="2859" w:type="dxa"/>
          </w:tcPr>
          <w:p w14:paraId="1C5634BB" w14:textId="77777777" w:rsidR="00F7618B" w:rsidRPr="00655011" w:rsidRDefault="00F7618B" w:rsidP="00B738FD">
            <w:pPr>
              <w:rPr>
                <w:sz w:val="18"/>
              </w:rPr>
            </w:pPr>
          </w:p>
        </w:tc>
        <w:tc>
          <w:tcPr>
            <w:tcW w:w="3178" w:type="dxa"/>
          </w:tcPr>
          <w:p w14:paraId="3231B5C3" w14:textId="77777777" w:rsidR="00F7618B" w:rsidRPr="00655011" w:rsidRDefault="00F7618B" w:rsidP="00B738FD">
            <w:pPr>
              <w:rPr>
                <w:sz w:val="18"/>
              </w:rPr>
            </w:pPr>
            <w:r w:rsidRPr="00655011">
              <w:rPr>
                <w:sz w:val="18"/>
              </w:rPr>
              <w:t>The Plant Journal</w:t>
            </w:r>
          </w:p>
        </w:tc>
        <w:tc>
          <w:tcPr>
            <w:tcW w:w="3539" w:type="dxa"/>
          </w:tcPr>
          <w:p w14:paraId="3816CCC9" w14:textId="77777777" w:rsidR="00F7618B" w:rsidRPr="00655011" w:rsidRDefault="00F7618B" w:rsidP="00B738FD">
            <w:pPr>
              <w:rPr>
                <w:sz w:val="18"/>
              </w:rPr>
            </w:pPr>
            <w:r w:rsidRPr="00655011">
              <w:rPr>
                <w:sz w:val="18"/>
              </w:rPr>
              <w:t>Phytomedicine</w:t>
            </w:r>
          </w:p>
        </w:tc>
      </w:tr>
      <w:tr w:rsidR="00F7618B" w:rsidRPr="00655011" w14:paraId="1775A9B3" w14:textId="77777777" w:rsidTr="00B738FD">
        <w:tc>
          <w:tcPr>
            <w:tcW w:w="2859" w:type="dxa"/>
          </w:tcPr>
          <w:p w14:paraId="6D8C288C" w14:textId="77777777" w:rsidR="00F7618B" w:rsidRPr="00655011" w:rsidRDefault="00F7618B" w:rsidP="00B738FD">
            <w:pPr>
              <w:rPr>
                <w:sz w:val="18"/>
              </w:rPr>
            </w:pPr>
          </w:p>
        </w:tc>
        <w:tc>
          <w:tcPr>
            <w:tcW w:w="3178" w:type="dxa"/>
          </w:tcPr>
          <w:p w14:paraId="34FC7B58" w14:textId="77777777" w:rsidR="00F7618B" w:rsidRPr="00655011" w:rsidRDefault="00F7618B" w:rsidP="00B738FD">
            <w:pPr>
              <w:rPr>
                <w:sz w:val="18"/>
              </w:rPr>
            </w:pPr>
            <w:r w:rsidRPr="00655011">
              <w:rPr>
                <w:sz w:val="18"/>
              </w:rPr>
              <w:t>Systematic Biology</w:t>
            </w:r>
          </w:p>
        </w:tc>
        <w:tc>
          <w:tcPr>
            <w:tcW w:w="3539" w:type="dxa"/>
          </w:tcPr>
          <w:p w14:paraId="5514BBCE" w14:textId="77777777" w:rsidR="00F7618B" w:rsidRPr="00655011" w:rsidRDefault="00F7618B" w:rsidP="00B738FD">
            <w:pPr>
              <w:rPr>
                <w:sz w:val="18"/>
              </w:rPr>
            </w:pPr>
            <w:r w:rsidRPr="00655011">
              <w:rPr>
                <w:sz w:val="18"/>
              </w:rPr>
              <w:t>Molecular Diagnosis and Therapy</w:t>
            </w:r>
          </w:p>
        </w:tc>
      </w:tr>
      <w:tr w:rsidR="00F7618B" w:rsidRPr="00655011" w14:paraId="54EF84E6" w14:textId="77777777" w:rsidTr="00B738FD">
        <w:tc>
          <w:tcPr>
            <w:tcW w:w="2859" w:type="dxa"/>
          </w:tcPr>
          <w:p w14:paraId="17FC0608" w14:textId="77777777" w:rsidR="00F7618B" w:rsidRPr="00655011" w:rsidRDefault="00F7618B" w:rsidP="00B738FD">
            <w:pPr>
              <w:rPr>
                <w:sz w:val="18"/>
              </w:rPr>
            </w:pPr>
          </w:p>
        </w:tc>
        <w:tc>
          <w:tcPr>
            <w:tcW w:w="3178" w:type="dxa"/>
          </w:tcPr>
          <w:p w14:paraId="3A8017C1" w14:textId="77777777" w:rsidR="00F7618B" w:rsidRPr="00655011" w:rsidRDefault="00F7618B" w:rsidP="00B738FD">
            <w:pPr>
              <w:rPr>
                <w:sz w:val="18"/>
              </w:rPr>
            </w:pPr>
            <w:r w:rsidRPr="00655011">
              <w:rPr>
                <w:sz w:val="18"/>
              </w:rPr>
              <w:t>Acta Crystallographica. Section D: Biological Crystallography</w:t>
            </w:r>
          </w:p>
        </w:tc>
        <w:tc>
          <w:tcPr>
            <w:tcW w:w="3539" w:type="dxa"/>
          </w:tcPr>
          <w:p w14:paraId="5F1C1F74" w14:textId="77777777" w:rsidR="00F7618B" w:rsidRPr="00655011" w:rsidRDefault="00F7618B" w:rsidP="00B738FD">
            <w:pPr>
              <w:rPr>
                <w:sz w:val="18"/>
              </w:rPr>
            </w:pPr>
            <w:r w:rsidRPr="00655011">
              <w:rPr>
                <w:sz w:val="18"/>
              </w:rPr>
              <w:t>Zoological Studies</w:t>
            </w:r>
          </w:p>
        </w:tc>
      </w:tr>
      <w:tr w:rsidR="00F7618B" w:rsidRPr="00655011" w14:paraId="44746CC5" w14:textId="77777777" w:rsidTr="00B738FD">
        <w:tc>
          <w:tcPr>
            <w:tcW w:w="2859" w:type="dxa"/>
          </w:tcPr>
          <w:p w14:paraId="03CA4AA5" w14:textId="77777777" w:rsidR="00F7618B" w:rsidRPr="00655011" w:rsidRDefault="00F7618B" w:rsidP="00B738FD">
            <w:pPr>
              <w:rPr>
                <w:sz w:val="18"/>
              </w:rPr>
            </w:pPr>
          </w:p>
        </w:tc>
        <w:tc>
          <w:tcPr>
            <w:tcW w:w="3178" w:type="dxa"/>
          </w:tcPr>
          <w:p w14:paraId="029E3C51" w14:textId="77777777" w:rsidR="00F7618B" w:rsidRPr="00655011" w:rsidRDefault="00F7618B" w:rsidP="00B738FD">
            <w:pPr>
              <w:rPr>
                <w:sz w:val="18"/>
              </w:rPr>
            </w:pPr>
            <w:r w:rsidRPr="00655011">
              <w:rPr>
                <w:sz w:val="18"/>
              </w:rPr>
              <w:t>Human Molecular Genetics</w:t>
            </w:r>
          </w:p>
        </w:tc>
        <w:tc>
          <w:tcPr>
            <w:tcW w:w="3539" w:type="dxa"/>
          </w:tcPr>
          <w:p w14:paraId="0B7C8E86" w14:textId="77777777" w:rsidR="00F7618B" w:rsidRPr="00655011" w:rsidRDefault="00F7618B" w:rsidP="00B738FD">
            <w:pPr>
              <w:rPr>
                <w:sz w:val="18"/>
              </w:rPr>
            </w:pPr>
            <w:r w:rsidRPr="00655011">
              <w:rPr>
                <w:sz w:val="18"/>
              </w:rPr>
              <w:t>Journal of Molecular Catalysis B: Enzymatic</w:t>
            </w:r>
          </w:p>
        </w:tc>
      </w:tr>
      <w:tr w:rsidR="00F7618B" w:rsidRPr="00655011" w14:paraId="757B8ED2" w14:textId="77777777" w:rsidTr="00B738FD">
        <w:tc>
          <w:tcPr>
            <w:tcW w:w="2859" w:type="dxa"/>
          </w:tcPr>
          <w:p w14:paraId="417D93FA" w14:textId="77777777" w:rsidR="00F7618B" w:rsidRPr="00655011" w:rsidRDefault="00F7618B" w:rsidP="00B738FD">
            <w:pPr>
              <w:rPr>
                <w:sz w:val="18"/>
              </w:rPr>
            </w:pPr>
          </w:p>
        </w:tc>
        <w:tc>
          <w:tcPr>
            <w:tcW w:w="3178" w:type="dxa"/>
          </w:tcPr>
          <w:p w14:paraId="09A2C740" w14:textId="77777777" w:rsidR="00F7618B" w:rsidRPr="00655011" w:rsidRDefault="00F7618B" w:rsidP="00B738FD">
            <w:pPr>
              <w:rPr>
                <w:sz w:val="18"/>
              </w:rPr>
            </w:pPr>
            <w:r w:rsidRPr="00655011">
              <w:rPr>
                <w:sz w:val="18"/>
              </w:rPr>
              <w:t>Stem Cells</w:t>
            </w:r>
          </w:p>
        </w:tc>
        <w:tc>
          <w:tcPr>
            <w:tcW w:w="3539" w:type="dxa"/>
          </w:tcPr>
          <w:p w14:paraId="44C2852B" w14:textId="77777777" w:rsidR="00F7618B" w:rsidRPr="00655011" w:rsidRDefault="00F7618B" w:rsidP="00B738FD">
            <w:pPr>
              <w:rPr>
                <w:sz w:val="18"/>
              </w:rPr>
            </w:pPr>
            <w:r w:rsidRPr="00655011">
              <w:rPr>
                <w:sz w:val="18"/>
              </w:rPr>
              <w:t>Australian Journal of Entomology</w:t>
            </w:r>
          </w:p>
        </w:tc>
      </w:tr>
      <w:tr w:rsidR="00F7618B" w:rsidRPr="00655011" w14:paraId="69996806" w14:textId="77777777" w:rsidTr="00B738FD">
        <w:tc>
          <w:tcPr>
            <w:tcW w:w="2859" w:type="dxa"/>
          </w:tcPr>
          <w:p w14:paraId="20230414" w14:textId="77777777" w:rsidR="00F7618B" w:rsidRPr="00655011" w:rsidRDefault="00F7618B" w:rsidP="00B738FD">
            <w:pPr>
              <w:rPr>
                <w:sz w:val="18"/>
              </w:rPr>
            </w:pPr>
          </w:p>
        </w:tc>
        <w:tc>
          <w:tcPr>
            <w:tcW w:w="3178" w:type="dxa"/>
          </w:tcPr>
          <w:p w14:paraId="7A603B6B" w14:textId="77777777" w:rsidR="00F7618B" w:rsidRPr="00655011" w:rsidRDefault="00F7618B" w:rsidP="00B738FD">
            <w:pPr>
              <w:rPr>
                <w:sz w:val="18"/>
              </w:rPr>
            </w:pPr>
            <w:r w:rsidRPr="00655011">
              <w:rPr>
                <w:sz w:val="18"/>
              </w:rPr>
              <w:t>Nanomedicine</w:t>
            </w:r>
          </w:p>
        </w:tc>
        <w:tc>
          <w:tcPr>
            <w:tcW w:w="3539" w:type="dxa"/>
          </w:tcPr>
          <w:p w14:paraId="58D47500" w14:textId="77777777" w:rsidR="00F7618B" w:rsidRPr="00655011" w:rsidRDefault="00F7618B" w:rsidP="00B738FD">
            <w:pPr>
              <w:rPr>
                <w:sz w:val="18"/>
              </w:rPr>
            </w:pPr>
            <w:r w:rsidRPr="00655011">
              <w:rPr>
                <w:sz w:val="18"/>
              </w:rPr>
              <w:t>Journal of Computer - Aided Molecular Design</w:t>
            </w:r>
          </w:p>
        </w:tc>
      </w:tr>
      <w:tr w:rsidR="00F7618B" w:rsidRPr="00655011" w14:paraId="07080A2C" w14:textId="77777777" w:rsidTr="00B738FD">
        <w:tc>
          <w:tcPr>
            <w:tcW w:w="2859" w:type="dxa"/>
          </w:tcPr>
          <w:p w14:paraId="3D38A504" w14:textId="77777777" w:rsidR="00F7618B" w:rsidRPr="00655011" w:rsidRDefault="00F7618B" w:rsidP="00B738FD">
            <w:pPr>
              <w:rPr>
                <w:sz w:val="18"/>
              </w:rPr>
            </w:pPr>
          </w:p>
        </w:tc>
        <w:tc>
          <w:tcPr>
            <w:tcW w:w="3178" w:type="dxa"/>
          </w:tcPr>
          <w:p w14:paraId="411F6770" w14:textId="77777777" w:rsidR="00F7618B" w:rsidRPr="00655011" w:rsidRDefault="00F7618B" w:rsidP="00B738FD">
            <w:pPr>
              <w:rPr>
                <w:sz w:val="18"/>
              </w:rPr>
            </w:pPr>
            <w:r w:rsidRPr="00655011">
              <w:rPr>
                <w:sz w:val="18"/>
              </w:rPr>
              <w:t>New Phytologist</w:t>
            </w:r>
          </w:p>
        </w:tc>
        <w:tc>
          <w:tcPr>
            <w:tcW w:w="3539" w:type="dxa"/>
          </w:tcPr>
          <w:p w14:paraId="6CD01D7C" w14:textId="77777777" w:rsidR="00F7618B" w:rsidRPr="00655011" w:rsidRDefault="00F7618B" w:rsidP="00B738FD">
            <w:pPr>
              <w:rPr>
                <w:sz w:val="18"/>
              </w:rPr>
            </w:pPr>
            <w:r w:rsidRPr="00655011">
              <w:rPr>
                <w:sz w:val="18"/>
              </w:rPr>
              <w:t>Waterbirds</w:t>
            </w:r>
          </w:p>
        </w:tc>
      </w:tr>
      <w:tr w:rsidR="00F7618B" w:rsidRPr="00655011" w14:paraId="1D0B9A43" w14:textId="77777777" w:rsidTr="00B738FD">
        <w:tc>
          <w:tcPr>
            <w:tcW w:w="2859" w:type="dxa"/>
          </w:tcPr>
          <w:p w14:paraId="5A7AF1A8" w14:textId="77777777" w:rsidR="00F7618B" w:rsidRPr="00655011" w:rsidRDefault="00F7618B" w:rsidP="00B738FD">
            <w:pPr>
              <w:rPr>
                <w:sz w:val="18"/>
              </w:rPr>
            </w:pPr>
          </w:p>
        </w:tc>
        <w:tc>
          <w:tcPr>
            <w:tcW w:w="3178" w:type="dxa"/>
          </w:tcPr>
          <w:p w14:paraId="3995924C" w14:textId="77777777" w:rsidR="00F7618B" w:rsidRPr="00655011" w:rsidRDefault="00F7618B" w:rsidP="00B738FD">
            <w:pPr>
              <w:rPr>
                <w:sz w:val="18"/>
              </w:rPr>
            </w:pPr>
            <w:r w:rsidRPr="00655011">
              <w:rPr>
                <w:sz w:val="18"/>
              </w:rPr>
              <w:t>Cell Research</w:t>
            </w:r>
          </w:p>
        </w:tc>
        <w:tc>
          <w:tcPr>
            <w:tcW w:w="3539" w:type="dxa"/>
          </w:tcPr>
          <w:p w14:paraId="3A1A4666" w14:textId="77777777" w:rsidR="00F7618B" w:rsidRPr="00655011" w:rsidRDefault="00F7618B" w:rsidP="00B738FD">
            <w:pPr>
              <w:rPr>
                <w:sz w:val="18"/>
              </w:rPr>
            </w:pPr>
            <w:r w:rsidRPr="00655011">
              <w:rPr>
                <w:sz w:val="18"/>
              </w:rPr>
              <w:t>The Journal of Parasitology</w:t>
            </w:r>
          </w:p>
        </w:tc>
      </w:tr>
      <w:tr w:rsidR="00F7618B" w:rsidRPr="00655011" w14:paraId="41BAE5C8" w14:textId="77777777" w:rsidTr="00B738FD">
        <w:tc>
          <w:tcPr>
            <w:tcW w:w="2859" w:type="dxa"/>
          </w:tcPr>
          <w:p w14:paraId="6129C2B2" w14:textId="77777777" w:rsidR="00F7618B" w:rsidRPr="00655011" w:rsidRDefault="00F7618B" w:rsidP="00B738FD">
            <w:pPr>
              <w:rPr>
                <w:sz w:val="18"/>
              </w:rPr>
            </w:pPr>
          </w:p>
        </w:tc>
        <w:tc>
          <w:tcPr>
            <w:tcW w:w="3178" w:type="dxa"/>
          </w:tcPr>
          <w:p w14:paraId="1A1F1603" w14:textId="77777777" w:rsidR="00F7618B" w:rsidRPr="00655011" w:rsidRDefault="00F7618B" w:rsidP="00B738FD">
            <w:pPr>
              <w:rPr>
                <w:sz w:val="18"/>
              </w:rPr>
            </w:pPr>
            <w:r w:rsidRPr="00655011">
              <w:rPr>
                <w:sz w:val="18"/>
              </w:rPr>
              <w:t>PLoS Biology</w:t>
            </w:r>
          </w:p>
        </w:tc>
        <w:tc>
          <w:tcPr>
            <w:tcW w:w="3539" w:type="dxa"/>
          </w:tcPr>
          <w:p w14:paraId="359C216B" w14:textId="77777777" w:rsidR="00F7618B" w:rsidRPr="00655011" w:rsidRDefault="00F7618B" w:rsidP="00B738FD">
            <w:pPr>
              <w:rPr>
                <w:sz w:val="18"/>
              </w:rPr>
            </w:pPr>
            <w:r w:rsidRPr="00655011">
              <w:rPr>
                <w:sz w:val="18"/>
              </w:rPr>
              <w:t>Acta Parasitologica</w:t>
            </w:r>
          </w:p>
        </w:tc>
      </w:tr>
      <w:tr w:rsidR="00F7618B" w:rsidRPr="00655011" w14:paraId="748B512B" w14:textId="77777777" w:rsidTr="00B738FD">
        <w:tc>
          <w:tcPr>
            <w:tcW w:w="2859" w:type="dxa"/>
          </w:tcPr>
          <w:p w14:paraId="3A0DF050" w14:textId="77777777" w:rsidR="00F7618B" w:rsidRPr="00655011" w:rsidRDefault="00F7618B" w:rsidP="00B738FD">
            <w:pPr>
              <w:rPr>
                <w:sz w:val="18"/>
              </w:rPr>
            </w:pPr>
          </w:p>
        </w:tc>
        <w:tc>
          <w:tcPr>
            <w:tcW w:w="3178" w:type="dxa"/>
          </w:tcPr>
          <w:p w14:paraId="43C911EB" w14:textId="77777777" w:rsidR="00F7618B" w:rsidRPr="00655011" w:rsidRDefault="00F7618B" w:rsidP="00B738FD">
            <w:pPr>
              <w:rPr>
                <w:sz w:val="18"/>
              </w:rPr>
            </w:pPr>
            <w:r w:rsidRPr="00655011">
              <w:rPr>
                <w:sz w:val="18"/>
              </w:rPr>
              <w:t>National Academy of Sciences. Proceedings</w:t>
            </w:r>
          </w:p>
        </w:tc>
        <w:tc>
          <w:tcPr>
            <w:tcW w:w="3539" w:type="dxa"/>
          </w:tcPr>
          <w:p w14:paraId="13C12A95" w14:textId="77777777" w:rsidR="00F7618B" w:rsidRPr="00655011" w:rsidRDefault="00F7618B" w:rsidP="00B738FD">
            <w:pPr>
              <w:rPr>
                <w:sz w:val="18"/>
              </w:rPr>
            </w:pPr>
            <w:r w:rsidRPr="00655011">
              <w:rPr>
                <w:sz w:val="18"/>
              </w:rPr>
              <w:t>Biochimica et Biophysica Acta. General Subjects</w:t>
            </w:r>
          </w:p>
        </w:tc>
      </w:tr>
      <w:tr w:rsidR="00F7618B" w:rsidRPr="00655011" w14:paraId="65442566" w14:textId="77777777" w:rsidTr="00B738FD">
        <w:tc>
          <w:tcPr>
            <w:tcW w:w="2859" w:type="dxa"/>
          </w:tcPr>
          <w:p w14:paraId="1FB5E3EC" w14:textId="77777777" w:rsidR="00F7618B" w:rsidRPr="00655011" w:rsidRDefault="00F7618B" w:rsidP="00B738FD">
            <w:pPr>
              <w:rPr>
                <w:sz w:val="18"/>
              </w:rPr>
            </w:pPr>
          </w:p>
        </w:tc>
        <w:tc>
          <w:tcPr>
            <w:tcW w:w="3178" w:type="dxa"/>
          </w:tcPr>
          <w:p w14:paraId="1FF58D9B" w14:textId="77777777" w:rsidR="00F7618B" w:rsidRPr="00655011" w:rsidRDefault="00F7618B" w:rsidP="00B738FD">
            <w:pPr>
              <w:rPr>
                <w:sz w:val="18"/>
              </w:rPr>
            </w:pPr>
            <w:r w:rsidRPr="00655011">
              <w:rPr>
                <w:sz w:val="18"/>
              </w:rPr>
              <w:t>The Journal of Infectious Diseases</w:t>
            </w:r>
          </w:p>
        </w:tc>
        <w:tc>
          <w:tcPr>
            <w:tcW w:w="3539" w:type="dxa"/>
          </w:tcPr>
          <w:p w14:paraId="2A4647FB" w14:textId="77777777" w:rsidR="00F7618B" w:rsidRPr="00655011" w:rsidRDefault="00F7618B" w:rsidP="00B738FD">
            <w:pPr>
              <w:rPr>
                <w:sz w:val="18"/>
              </w:rPr>
            </w:pPr>
            <w:r w:rsidRPr="00655011">
              <w:rPr>
                <w:sz w:val="18"/>
              </w:rPr>
              <w:t>Journal of Thermal Biology</w:t>
            </w:r>
          </w:p>
        </w:tc>
      </w:tr>
      <w:tr w:rsidR="00F7618B" w:rsidRPr="00655011" w14:paraId="335D57A5" w14:textId="77777777" w:rsidTr="00B738FD">
        <w:tc>
          <w:tcPr>
            <w:tcW w:w="2859" w:type="dxa"/>
          </w:tcPr>
          <w:p w14:paraId="025BA342" w14:textId="77777777" w:rsidR="00F7618B" w:rsidRPr="00655011" w:rsidRDefault="00F7618B" w:rsidP="00B738FD">
            <w:pPr>
              <w:rPr>
                <w:sz w:val="18"/>
              </w:rPr>
            </w:pPr>
          </w:p>
        </w:tc>
        <w:tc>
          <w:tcPr>
            <w:tcW w:w="3178" w:type="dxa"/>
          </w:tcPr>
          <w:p w14:paraId="1092CF5B" w14:textId="77777777" w:rsidR="00F7618B" w:rsidRPr="00655011" w:rsidRDefault="00F7618B" w:rsidP="00B738FD">
            <w:pPr>
              <w:rPr>
                <w:sz w:val="18"/>
              </w:rPr>
            </w:pPr>
            <w:r w:rsidRPr="00655011">
              <w:rPr>
                <w:sz w:val="18"/>
              </w:rPr>
              <w:t>The Journal of Cell Biology</w:t>
            </w:r>
          </w:p>
        </w:tc>
        <w:tc>
          <w:tcPr>
            <w:tcW w:w="3539" w:type="dxa"/>
          </w:tcPr>
          <w:p w14:paraId="6B298843" w14:textId="77777777" w:rsidR="00F7618B" w:rsidRPr="00655011" w:rsidRDefault="00F7618B" w:rsidP="00B738FD">
            <w:pPr>
              <w:rPr>
                <w:sz w:val="18"/>
              </w:rPr>
            </w:pPr>
            <w:r w:rsidRPr="00655011">
              <w:rPr>
                <w:sz w:val="18"/>
              </w:rPr>
              <w:t>Protoplasma</w:t>
            </w:r>
          </w:p>
        </w:tc>
      </w:tr>
      <w:tr w:rsidR="00F7618B" w:rsidRPr="00655011" w14:paraId="7C06B9B5" w14:textId="77777777" w:rsidTr="00B738FD">
        <w:tc>
          <w:tcPr>
            <w:tcW w:w="2859" w:type="dxa"/>
          </w:tcPr>
          <w:p w14:paraId="1EF81E99" w14:textId="77777777" w:rsidR="00F7618B" w:rsidRPr="00655011" w:rsidRDefault="00F7618B" w:rsidP="00B738FD">
            <w:pPr>
              <w:rPr>
                <w:sz w:val="18"/>
              </w:rPr>
            </w:pPr>
          </w:p>
        </w:tc>
        <w:tc>
          <w:tcPr>
            <w:tcW w:w="3178" w:type="dxa"/>
          </w:tcPr>
          <w:p w14:paraId="2FBA9C44" w14:textId="77777777" w:rsidR="00F7618B" w:rsidRPr="00655011" w:rsidRDefault="00F7618B" w:rsidP="00B738FD">
            <w:pPr>
              <w:rPr>
                <w:sz w:val="18"/>
              </w:rPr>
            </w:pPr>
            <w:r w:rsidRPr="00655011">
              <w:rPr>
                <w:sz w:val="18"/>
              </w:rPr>
              <w:t>Molecular Psychiatry</w:t>
            </w:r>
          </w:p>
        </w:tc>
        <w:tc>
          <w:tcPr>
            <w:tcW w:w="3539" w:type="dxa"/>
          </w:tcPr>
          <w:p w14:paraId="25099786" w14:textId="77777777" w:rsidR="00F7618B" w:rsidRPr="00655011" w:rsidRDefault="00F7618B" w:rsidP="00B738FD">
            <w:pPr>
              <w:rPr>
                <w:sz w:val="18"/>
              </w:rPr>
            </w:pPr>
            <w:r w:rsidRPr="00655011">
              <w:rPr>
                <w:sz w:val="18"/>
              </w:rPr>
              <w:t>Aquatic Ecosystem Health &amp; Management</w:t>
            </w:r>
          </w:p>
        </w:tc>
      </w:tr>
      <w:tr w:rsidR="00F7618B" w:rsidRPr="00655011" w14:paraId="7FC83E4F" w14:textId="77777777" w:rsidTr="00B738FD">
        <w:tc>
          <w:tcPr>
            <w:tcW w:w="2859" w:type="dxa"/>
          </w:tcPr>
          <w:p w14:paraId="290F4047" w14:textId="77777777" w:rsidR="00F7618B" w:rsidRPr="00655011" w:rsidRDefault="00F7618B" w:rsidP="00B738FD">
            <w:pPr>
              <w:rPr>
                <w:sz w:val="18"/>
              </w:rPr>
            </w:pPr>
          </w:p>
        </w:tc>
        <w:tc>
          <w:tcPr>
            <w:tcW w:w="3178" w:type="dxa"/>
          </w:tcPr>
          <w:p w14:paraId="4921B072" w14:textId="77777777" w:rsidR="00F7618B" w:rsidRPr="00655011" w:rsidRDefault="00F7618B" w:rsidP="00B738FD">
            <w:pPr>
              <w:rPr>
                <w:sz w:val="18"/>
              </w:rPr>
            </w:pPr>
          </w:p>
        </w:tc>
        <w:tc>
          <w:tcPr>
            <w:tcW w:w="3539" w:type="dxa"/>
          </w:tcPr>
          <w:p w14:paraId="2C7AD849" w14:textId="77777777" w:rsidR="00F7618B" w:rsidRPr="00655011" w:rsidRDefault="00F7618B" w:rsidP="00B738FD">
            <w:pPr>
              <w:rPr>
                <w:sz w:val="18"/>
              </w:rPr>
            </w:pPr>
            <w:r w:rsidRPr="00655011">
              <w:rPr>
                <w:sz w:val="18"/>
              </w:rPr>
              <w:t>Turkish Journal of Zoology</w:t>
            </w:r>
          </w:p>
        </w:tc>
      </w:tr>
      <w:tr w:rsidR="00F7618B" w:rsidRPr="00655011" w14:paraId="391811E2" w14:textId="77777777" w:rsidTr="00B738FD">
        <w:tc>
          <w:tcPr>
            <w:tcW w:w="2859" w:type="dxa"/>
          </w:tcPr>
          <w:p w14:paraId="400B5C14" w14:textId="77777777" w:rsidR="00F7618B" w:rsidRPr="00655011" w:rsidRDefault="00F7618B" w:rsidP="00B738FD">
            <w:pPr>
              <w:rPr>
                <w:sz w:val="18"/>
              </w:rPr>
            </w:pPr>
          </w:p>
        </w:tc>
        <w:tc>
          <w:tcPr>
            <w:tcW w:w="3178" w:type="dxa"/>
          </w:tcPr>
          <w:p w14:paraId="0ED83D04" w14:textId="77777777" w:rsidR="00F7618B" w:rsidRPr="00655011" w:rsidRDefault="00F7618B" w:rsidP="00B738FD">
            <w:pPr>
              <w:rPr>
                <w:sz w:val="18"/>
              </w:rPr>
            </w:pPr>
          </w:p>
        </w:tc>
        <w:tc>
          <w:tcPr>
            <w:tcW w:w="3539" w:type="dxa"/>
          </w:tcPr>
          <w:p w14:paraId="18A97C73" w14:textId="77777777" w:rsidR="00F7618B" w:rsidRPr="00655011" w:rsidRDefault="00F7618B" w:rsidP="00B738FD">
            <w:pPr>
              <w:rPr>
                <w:sz w:val="18"/>
              </w:rPr>
            </w:pPr>
            <w:r w:rsidRPr="00655011">
              <w:rPr>
                <w:sz w:val="18"/>
              </w:rPr>
              <w:t>Arthropod Structure &amp; Development</w:t>
            </w:r>
          </w:p>
        </w:tc>
      </w:tr>
      <w:tr w:rsidR="00F7618B" w:rsidRPr="00655011" w14:paraId="55608712" w14:textId="77777777" w:rsidTr="00B738FD">
        <w:tc>
          <w:tcPr>
            <w:tcW w:w="2859" w:type="dxa"/>
          </w:tcPr>
          <w:p w14:paraId="6B72D73A" w14:textId="77777777" w:rsidR="00F7618B" w:rsidRPr="00655011" w:rsidRDefault="00F7618B" w:rsidP="00B738FD">
            <w:pPr>
              <w:rPr>
                <w:sz w:val="18"/>
              </w:rPr>
            </w:pPr>
          </w:p>
        </w:tc>
        <w:tc>
          <w:tcPr>
            <w:tcW w:w="3178" w:type="dxa"/>
          </w:tcPr>
          <w:p w14:paraId="2FB7BAE4" w14:textId="77777777" w:rsidR="00F7618B" w:rsidRPr="00655011" w:rsidRDefault="00F7618B" w:rsidP="00B738FD">
            <w:pPr>
              <w:rPr>
                <w:sz w:val="18"/>
              </w:rPr>
            </w:pPr>
          </w:p>
        </w:tc>
        <w:tc>
          <w:tcPr>
            <w:tcW w:w="3539" w:type="dxa"/>
          </w:tcPr>
          <w:p w14:paraId="3689892E" w14:textId="77777777" w:rsidR="00F7618B" w:rsidRPr="00655011" w:rsidRDefault="00F7618B" w:rsidP="00B738FD">
            <w:pPr>
              <w:rPr>
                <w:sz w:val="18"/>
              </w:rPr>
            </w:pPr>
            <w:r w:rsidRPr="00655011">
              <w:rPr>
                <w:sz w:val="18"/>
              </w:rPr>
              <w:t>Cytotechnology</w:t>
            </w:r>
          </w:p>
        </w:tc>
      </w:tr>
      <w:tr w:rsidR="00F7618B" w:rsidRPr="00655011" w14:paraId="50B4FA27" w14:textId="77777777" w:rsidTr="00B738FD">
        <w:tc>
          <w:tcPr>
            <w:tcW w:w="2859" w:type="dxa"/>
          </w:tcPr>
          <w:p w14:paraId="732AA3D0" w14:textId="77777777" w:rsidR="00F7618B" w:rsidRPr="00655011" w:rsidRDefault="00F7618B" w:rsidP="00B738FD">
            <w:pPr>
              <w:rPr>
                <w:sz w:val="18"/>
              </w:rPr>
            </w:pPr>
          </w:p>
        </w:tc>
        <w:tc>
          <w:tcPr>
            <w:tcW w:w="3178" w:type="dxa"/>
          </w:tcPr>
          <w:p w14:paraId="45DB6071" w14:textId="77777777" w:rsidR="00F7618B" w:rsidRPr="00655011" w:rsidRDefault="00F7618B" w:rsidP="00B738FD">
            <w:pPr>
              <w:rPr>
                <w:sz w:val="18"/>
              </w:rPr>
            </w:pPr>
          </w:p>
        </w:tc>
        <w:tc>
          <w:tcPr>
            <w:tcW w:w="3539" w:type="dxa"/>
          </w:tcPr>
          <w:p w14:paraId="0C0FAEE3" w14:textId="77777777" w:rsidR="00F7618B" w:rsidRPr="00655011" w:rsidRDefault="00F7618B" w:rsidP="00B738FD">
            <w:pPr>
              <w:rPr>
                <w:sz w:val="18"/>
              </w:rPr>
            </w:pPr>
            <w:r w:rsidRPr="00655011">
              <w:rPr>
                <w:sz w:val="18"/>
              </w:rPr>
              <w:t>Undersea &amp; Hyperbaric Medicine</w:t>
            </w:r>
          </w:p>
        </w:tc>
      </w:tr>
      <w:tr w:rsidR="00F7618B" w:rsidRPr="00655011" w14:paraId="56CFA899" w14:textId="77777777" w:rsidTr="00B738FD">
        <w:tc>
          <w:tcPr>
            <w:tcW w:w="2859" w:type="dxa"/>
          </w:tcPr>
          <w:p w14:paraId="49ED9324" w14:textId="77777777" w:rsidR="00F7618B" w:rsidRPr="00655011" w:rsidRDefault="00F7618B" w:rsidP="00B738FD">
            <w:pPr>
              <w:rPr>
                <w:sz w:val="18"/>
              </w:rPr>
            </w:pPr>
          </w:p>
        </w:tc>
        <w:tc>
          <w:tcPr>
            <w:tcW w:w="3178" w:type="dxa"/>
          </w:tcPr>
          <w:p w14:paraId="3A32B846" w14:textId="77777777" w:rsidR="00F7618B" w:rsidRPr="00655011" w:rsidRDefault="00F7618B" w:rsidP="00B738FD">
            <w:pPr>
              <w:rPr>
                <w:sz w:val="18"/>
              </w:rPr>
            </w:pPr>
          </w:p>
        </w:tc>
        <w:tc>
          <w:tcPr>
            <w:tcW w:w="3539" w:type="dxa"/>
          </w:tcPr>
          <w:p w14:paraId="46D43A5C" w14:textId="77777777" w:rsidR="00F7618B" w:rsidRPr="00655011" w:rsidRDefault="00F7618B" w:rsidP="00B738FD">
            <w:pPr>
              <w:rPr>
                <w:sz w:val="18"/>
              </w:rPr>
            </w:pPr>
            <w:r w:rsidRPr="00655011">
              <w:rPr>
                <w:sz w:val="18"/>
              </w:rPr>
              <w:t>Systematic Botany</w:t>
            </w:r>
          </w:p>
        </w:tc>
      </w:tr>
      <w:tr w:rsidR="00F7618B" w:rsidRPr="00655011" w14:paraId="43871209" w14:textId="77777777" w:rsidTr="00B738FD">
        <w:tc>
          <w:tcPr>
            <w:tcW w:w="2859" w:type="dxa"/>
          </w:tcPr>
          <w:p w14:paraId="7783D2DD" w14:textId="77777777" w:rsidR="00F7618B" w:rsidRPr="00655011" w:rsidRDefault="00F7618B" w:rsidP="00B738FD">
            <w:pPr>
              <w:rPr>
                <w:sz w:val="18"/>
              </w:rPr>
            </w:pPr>
          </w:p>
        </w:tc>
        <w:tc>
          <w:tcPr>
            <w:tcW w:w="3178" w:type="dxa"/>
          </w:tcPr>
          <w:p w14:paraId="173D6DF6" w14:textId="77777777" w:rsidR="00F7618B" w:rsidRPr="00655011" w:rsidRDefault="00F7618B" w:rsidP="00B738FD">
            <w:pPr>
              <w:rPr>
                <w:sz w:val="18"/>
              </w:rPr>
            </w:pPr>
          </w:p>
        </w:tc>
        <w:tc>
          <w:tcPr>
            <w:tcW w:w="3539" w:type="dxa"/>
          </w:tcPr>
          <w:p w14:paraId="2AB02BA5" w14:textId="77777777" w:rsidR="00F7618B" w:rsidRPr="00655011" w:rsidRDefault="00F7618B" w:rsidP="00B738FD">
            <w:pPr>
              <w:rPr>
                <w:sz w:val="18"/>
              </w:rPr>
            </w:pPr>
            <w:r w:rsidRPr="00655011">
              <w:rPr>
                <w:sz w:val="18"/>
              </w:rPr>
              <w:t>Nucleosides, Nucleotides and Nucleic Acids</w:t>
            </w:r>
          </w:p>
        </w:tc>
      </w:tr>
      <w:tr w:rsidR="00F7618B" w:rsidRPr="00655011" w14:paraId="539397BA" w14:textId="77777777" w:rsidTr="00B738FD">
        <w:tc>
          <w:tcPr>
            <w:tcW w:w="2859" w:type="dxa"/>
          </w:tcPr>
          <w:p w14:paraId="2FCBCCD8" w14:textId="77777777" w:rsidR="00F7618B" w:rsidRPr="00655011" w:rsidRDefault="00F7618B" w:rsidP="00B738FD">
            <w:pPr>
              <w:rPr>
                <w:sz w:val="18"/>
              </w:rPr>
            </w:pPr>
          </w:p>
        </w:tc>
        <w:tc>
          <w:tcPr>
            <w:tcW w:w="3178" w:type="dxa"/>
          </w:tcPr>
          <w:p w14:paraId="387E51B0" w14:textId="77777777" w:rsidR="00F7618B" w:rsidRPr="00655011" w:rsidRDefault="00F7618B" w:rsidP="00B738FD">
            <w:pPr>
              <w:rPr>
                <w:sz w:val="18"/>
              </w:rPr>
            </w:pPr>
          </w:p>
        </w:tc>
        <w:tc>
          <w:tcPr>
            <w:tcW w:w="3539" w:type="dxa"/>
          </w:tcPr>
          <w:p w14:paraId="611090E5" w14:textId="77777777" w:rsidR="00F7618B" w:rsidRPr="00655011" w:rsidRDefault="00F7618B" w:rsidP="00B738FD">
            <w:pPr>
              <w:rPr>
                <w:sz w:val="18"/>
              </w:rPr>
            </w:pPr>
            <w:r w:rsidRPr="00655011">
              <w:rPr>
                <w:sz w:val="18"/>
              </w:rPr>
              <w:t>Journal of Integrative Plant Biology</w:t>
            </w:r>
          </w:p>
        </w:tc>
      </w:tr>
    </w:tbl>
    <w:p w14:paraId="13E016BA" w14:textId="571A4BFF" w:rsidR="00347157" w:rsidRDefault="00347157" w:rsidP="00347157">
      <w:pPr>
        <w:pStyle w:val="Caption"/>
        <w:keepNext/>
      </w:pPr>
    </w:p>
    <w:p w14:paraId="5AEF0880" w14:textId="6D4662B4" w:rsidR="00E561B7" w:rsidRDefault="00E561B7" w:rsidP="00E561B7"/>
    <w:p w14:paraId="6030A20B" w14:textId="77777777" w:rsidR="00F7618B" w:rsidRDefault="00F7618B" w:rsidP="00E561B7">
      <w:pPr>
        <w:sectPr w:rsidR="00F7618B">
          <w:headerReference w:type="even" r:id="rId18"/>
          <w:headerReference w:type="default" r:id="rId19"/>
          <w:pgSz w:w="12240" w:h="15840"/>
          <w:pgMar w:top="1440" w:right="1440" w:bottom="1440" w:left="1440" w:header="720" w:footer="720" w:gutter="0"/>
          <w:cols w:space="720"/>
        </w:sectPr>
      </w:pPr>
    </w:p>
    <w:p w14:paraId="751EAD5F" w14:textId="15438918" w:rsidR="002214DF" w:rsidRPr="00E561B7" w:rsidRDefault="00CC632F" w:rsidP="00E561B7">
      <w:pPr>
        <w:pStyle w:val="Heading1"/>
      </w:pPr>
      <w:r>
        <w:lastRenderedPageBreak/>
        <w:t>Appendix 2: Software packages mentioned in articles</w:t>
      </w:r>
    </w:p>
    <w:p w14:paraId="2FBD781B" w14:textId="77777777" w:rsidR="00E561B7" w:rsidRDefault="00E561B7" w:rsidP="00CC632F">
      <w:pPr>
        <w:sectPr w:rsidR="00E561B7">
          <w:pgSz w:w="12240" w:h="15840"/>
          <w:pgMar w:top="1440" w:right="1440" w:bottom="1440" w:left="1440" w:header="720" w:footer="720" w:gutter="0"/>
          <w:cols w:space="720"/>
        </w:sectPr>
      </w:pPr>
    </w:p>
    <w:p w14:paraId="600771F1" w14:textId="430FDAB1" w:rsidR="00CC632F" w:rsidRDefault="00CC632F" w:rsidP="00CC632F"/>
    <w:p w14:paraId="41DE2E8E" w14:textId="77777777" w:rsidR="00F7618B" w:rsidRDefault="00F7618B" w:rsidP="00F7618B">
      <w:pPr>
        <w:rPr>
          <w:bCs/>
        </w:rPr>
      </w:pPr>
      <w:r>
        <w:t>Table 9: Software packages mentioned in Sample</w:t>
      </w:r>
    </w:p>
    <w:p w14:paraId="15A935D5" w14:textId="14803E10" w:rsidR="00CC632F" w:rsidRDefault="00CC632F" w:rsidP="00CC632F"/>
    <w:tbl>
      <w:tblPr>
        <w:tblStyle w:val="TableGrid"/>
        <w:tblW w:w="0" w:type="auto"/>
        <w:tblLook w:val="04A0" w:firstRow="1" w:lastRow="0" w:firstColumn="1" w:lastColumn="0" w:noHBand="0" w:noVBand="1"/>
      </w:tblPr>
      <w:tblGrid>
        <w:gridCol w:w="2539"/>
        <w:gridCol w:w="317"/>
      </w:tblGrid>
      <w:tr w:rsidR="00F7618B" w:rsidRPr="00E561B7" w14:paraId="06167DC7" w14:textId="77777777" w:rsidTr="00B738FD">
        <w:tc>
          <w:tcPr>
            <w:tcW w:w="0" w:type="auto"/>
          </w:tcPr>
          <w:p w14:paraId="246FF7E5" w14:textId="77777777" w:rsidR="00F7618B" w:rsidRPr="00E561B7" w:rsidRDefault="00F7618B" w:rsidP="00B738FD">
            <w:pPr>
              <w:rPr>
                <w:sz w:val="18"/>
              </w:rPr>
            </w:pPr>
            <w:r w:rsidRPr="00E561B7">
              <w:rPr>
                <w:sz w:val="18"/>
              </w:rPr>
              <w:t>CCP4</w:t>
            </w:r>
          </w:p>
        </w:tc>
        <w:tc>
          <w:tcPr>
            <w:tcW w:w="0" w:type="auto"/>
          </w:tcPr>
          <w:p w14:paraId="7685CD00" w14:textId="77777777" w:rsidR="00F7618B" w:rsidRPr="00E561B7" w:rsidRDefault="00F7618B" w:rsidP="00B738FD">
            <w:pPr>
              <w:rPr>
                <w:sz w:val="18"/>
              </w:rPr>
            </w:pPr>
            <w:r w:rsidRPr="00E561B7">
              <w:rPr>
                <w:sz w:val="18"/>
              </w:rPr>
              <w:t>4</w:t>
            </w:r>
          </w:p>
        </w:tc>
      </w:tr>
      <w:tr w:rsidR="00F7618B" w:rsidRPr="00E561B7" w14:paraId="225955FD" w14:textId="77777777" w:rsidTr="00B738FD">
        <w:tc>
          <w:tcPr>
            <w:tcW w:w="0" w:type="auto"/>
          </w:tcPr>
          <w:p w14:paraId="27E3E9AD" w14:textId="77777777" w:rsidR="00F7618B" w:rsidRPr="00E561B7" w:rsidRDefault="00F7618B" w:rsidP="00B738FD">
            <w:pPr>
              <w:rPr>
                <w:sz w:val="18"/>
              </w:rPr>
            </w:pPr>
            <w:r w:rsidRPr="00E561B7">
              <w:rPr>
                <w:sz w:val="18"/>
              </w:rPr>
              <w:t>ClustalW</w:t>
            </w:r>
          </w:p>
        </w:tc>
        <w:tc>
          <w:tcPr>
            <w:tcW w:w="0" w:type="auto"/>
          </w:tcPr>
          <w:p w14:paraId="6D885608" w14:textId="77777777" w:rsidR="00F7618B" w:rsidRPr="00E561B7" w:rsidRDefault="00F7618B" w:rsidP="00B738FD">
            <w:pPr>
              <w:rPr>
                <w:sz w:val="18"/>
              </w:rPr>
            </w:pPr>
            <w:r w:rsidRPr="00E561B7">
              <w:rPr>
                <w:sz w:val="18"/>
              </w:rPr>
              <w:t>4</w:t>
            </w:r>
          </w:p>
        </w:tc>
      </w:tr>
      <w:tr w:rsidR="00F7618B" w:rsidRPr="00E561B7" w14:paraId="30BB51A3" w14:textId="77777777" w:rsidTr="00B738FD">
        <w:tc>
          <w:tcPr>
            <w:tcW w:w="0" w:type="auto"/>
          </w:tcPr>
          <w:p w14:paraId="58447FBC" w14:textId="77777777" w:rsidR="00F7618B" w:rsidRPr="00E561B7" w:rsidRDefault="00F7618B" w:rsidP="00B738FD">
            <w:pPr>
              <w:rPr>
                <w:sz w:val="18"/>
              </w:rPr>
            </w:pPr>
            <w:r w:rsidRPr="00E561B7">
              <w:rPr>
                <w:sz w:val="18"/>
              </w:rPr>
              <w:t>Excel</w:t>
            </w:r>
          </w:p>
        </w:tc>
        <w:tc>
          <w:tcPr>
            <w:tcW w:w="0" w:type="auto"/>
          </w:tcPr>
          <w:p w14:paraId="56E52B4F" w14:textId="77777777" w:rsidR="00F7618B" w:rsidRPr="00E561B7" w:rsidRDefault="00F7618B" w:rsidP="00B738FD">
            <w:pPr>
              <w:rPr>
                <w:sz w:val="18"/>
              </w:rPr>
            </w:pPr>
            <w:r w:rsidRPr="00E561B7">
              <w:rPr>
                <w:sz w:val="18"/>
              </w:rPr>
              <w:t>4</w:t>
            </w:r>
          </w:p>
        </w:tc>
      </w:tr>
      <w:tr w:rsidR="00F7618B" w:rsidRPr="00E561B7" w14:paraId="03105EFA" w14:textId="77777777" w:rsidTr="00B738FD">
        <w:tc>
          <w:tcPr>
            <w:tcW w:w="0" w:type="auto"/>
          </w:tcPr>
          <w:p w14:paraId="1D37AF30" w14:textId="77777777" w:rsidR="00F7618B" w:rsidRPr="00E561B7" w:rsidRDefault="00F7618B" w:rsidP="00B738FD">
            <w:pPr>
              <w:rPr>
                <w:sz w:val="18"/>
              </w:rPr>
            </w:pPr>
            <w:r w:rsidRPr="00E561B7">
              <w:rPr>
                <w:sz w:val="18"/>
              </w:rPr>
              <w:t>PAUP</w:t>
            </w:r>
          </w:p>
        </w:tc>
        <w:tc>
          <w:tcPr>
            <w:tcW w:w="0" w:type="auto"/>
          </w:tcPr>
          <w:p w14:paraId="7C487729" w14:textId="77777777" w:rsidR="00F7618B" w:rsidRPr="00E561B7" w:rsidRDefault="00F7618B" w:rsidP="00B738FD">
            <w:pPr>
              <w:rPr>
                <w:sz w:val="18"/>
              </w:rPr>
            </w:pPr>
            <w:r w:rsidRPr="00E561B7">
              <w:rPr>
                <w:sz w:val="18"/>
              </w:rPr>
              <w:t>4</w:t>
            </w:r>
          </w:p>
        </w:tc>
      </w:tr>
      <w:tr w:rsidR="00F7618B" w:rsidRPr="00E561B7" w14:paraId="5FB5080C" w14:textId="77777777" w:rsidTr="00B738FD">
        <w:tc>
          <w:tcPr>
            <w:tcW w:w="0" w:type="auto"/>
          </w:tcPr>
          <w:p w14:paraId="261852B2" w14:textId="77777777" w:rsidR="00F7618B" w:rsidRPr="00E561B7" w:rsidRDefault="00F7618B" w:rsidP="00B738FD">
            <w:pPr>
              <w:rPr>
                <w:sz w:val="18"/>
              </w:rPr>
            </w:pPr>
            <w:r w:rsidRPr="00E561B7">
              <w:rPr>
                <w:sz w:val="18"/>
              </w:rPr>
              <w:t>Adobe Photoshop</w:t>
            </w:r>
          </w:p>
        </w:tc>
        <w:tc>
          <w:tcPr>
            <w:tcW w:w="0" w:type="auto"/>
          </w:tcPr>
          <w:p w14:paraId="0E294126" w14:textId="77777777" w:rsidR="00F7618B" w:rsidRPr="00E561B7" w:rsidRDefault="00F7618B" w:rsidP="00B738FD">
            <w:pPr>
              <w:rPr>
                <w:sz w:val="18"/>
              </w:rPr>
            </w:pPr>
            <w:r w:rsidRPr="00E561B7">
              <w:rPr>
                <w:sz w:val="18"/>
              </w:rPr>
              <w:t>3</w:t>
            </w:r>
          </w:p>
        </w:tc>
      </w:tr>
      <w:tr w:rsidR="00F7618B" w:rsidRPr="00E561B7" w14:paraId="5DCAA69E" w14:textId="77777777" w:rsidTr="00B738FD">
        <w:tc>
          <w:tcPr>
            <w:tcW w:w="0" w:type="auto"/>
          </w:tcPr>
          <w:p w14:paraId="3F02ABDF" w14:textId="77777777" w:rsidR="00F7618B" w:rsidRPr="00E561B7" w:rsidRDefault="00F7618B" w:rsidP="00B738FD">
            <w:pPr>
              <w:rPr>
                <w:sz w:val="18"/>
              </w:rPr>
            </w:pPr>
            <w:r w:rsidRPr="00E561B7">
              <w:rPr>
                <w:sz w:val="18"/>
              </w:rPr>
              <w:t>BLAST</w:t>
            </w:r>
          </w:p>
        </w:tc>
        <w:tc>
          <w:tcPr>
            <w:tcW w:w="0" w:type="auto"/>
          </w:tcPr>
          <w:p w14:paraId="648858FC" w14:textId="77777777" w:rsidR="00F7618B" w:rsidRPr="00E561B7" w:rsidRDefault="00F7618B" w:rsidP="00B738FD">
            <w:pPr>
              <w:rPr>
                <w:sz w:val="18"/>
              </w:rPr>
            </w:pPr>
            <w:r w:rsidRPr="00E561B7">
              <w:rPr>
                <w:sz w:val="18"/>
              </w:rPr>
              <w:t>3</w:t>
            </w:r>
          </w:p>
        </w:tc>
      </w:tr>
      <w:tr w:rsidR="00F7618B" w:rsidRPr="00E561B7" w14:paraId="2B008D2C" w14:textId="77777777" w:rsidTr="00B738FD">
        <w:tc>
          <w:tcPr>
            <w:tcW w:w="0" w:type="auto"/>
          </w:tcPr>
          <w:p w14:paraId="4266EAE4" w14:textId="77777777" w:rsidR="00F7618B" w:rsidRPr="00E561B7" w:rsidRDefault="00F7618B" w:rsidP="00B738FD">
            <w:pPr>
              <w:rPr>
                <w:sz w:val="18"/>
              </w:rPr>
            </w:pPr>
            <w:r w:rsidRPr="00E561B7">
              <w:rPr>
                <w:sz w:val="18"/>
              </w:rPr>
              <w:t>HKL</w:t>
            </w:r>
          </w:p>
        </w:tc>
        <w:tc>
          <w:tcPr>
            <w:tcW w:w="0" w:type="auto"/>
          </w:tcPr>
          <w:p w14:paraId="014E1176" w14:textId="77777777" w:rsidR="00F7618B" w:rsidRPr="00E561B7" w:rsidRDefault="00F7618B" w:rsidP="00B738FD">
            <w:pPr>
              <w:rPr>
                <w:sz w:val="18"/>
              </w:rPr>
            </w:pPr>
            <w:r w:rsidRPr="00E561B7">
              <w:rPr>
                <w:sz w:val="18"/>
              </w:rPr>
              <w:t>3</w:t>
            </w:r>
          </w:p>
        </w:tc>
      </w:tr>
      <w:tr w:rsidR="00F7618B" w:rsidRPr="00E561B7" w14:paraId="04C8EE8E" w14:textId="77777777" w:rsidTr="00B738FD">
        <w:tc>
          <w:tcPr>
            <w:tcW w:w="0" w:type="auto"/>
          </w:tcPr>
          <w:p w14:paraId="4F349864" w14:textId="77777777" w:rsidR="00F7618B" w:rsidRPr="00E561B7" w:rsidRDefault="00F7618B" w:rsidP="00B738FD">
            <w:pPr>
              <w:rPr>
                <w:sz w:val="18"/>
              </w:rPr>
            </w:pPr>
            <w:r w:rsidRPr="00E561B7">
              <w:rPr>
                <w:sz w:val="18"/>
              </w:rPr>
              <w:t>ImageJ</w:t>
            </w:r>
          </w:p>
        </w:tc>
        <w:tc>
          <w:tcPr>
            <w:tcW w:w="0" w:type="auto"/>
          </w:tcPr>
          <w:p w14:paraId="2FC71DA4" w14:textId="77777777" w:rsidR="00F7618B" w:rsidRPr="00E561B7" w:rsidRDefault="00F7618B" w:rsidP="00B738FD">
            <w:pPr>
              <w:rPr>
                <w:sz w:val="18"/>
              </w:rPr>
            </w:pPr>
            <w:r w:rsidRPr="00E561B7">
              <w:rPr>
                <w:sz w:val="18"/>
              </w:rPr>
              <w:t>3</w:t>
            </w:r>
          </w:p>
        </w:tc>
      </w:tr>
      <w:tr w:rsidR="00F7618B" w:rsidRPr="00E561B7" w14:paraId="3281BE67" w14:textId="77777777" w:rsidTr="00B738FD">
        <w:tc>
          <w:tcPr>
            <w:tcW w:w="0" w:type="auto"/>
          </w:tcPr>
          <w:p w14:paraId="2B746620" w14:textId="77777777" w:rsidR="00F7618B" w:rsidRPr="00E561B7" w:rsidRDefault="00F7618B" w:rsidP="00B738FD">
            <w:pPr>
              <w:rPr>
                <w:sz w:val="18"/>
              </w:rPr>
            </w:pPr>
            <w:r w:rsidRPr="00E561B7">
              <w:rPr>
                <w:sz w:val="18"/>
              </w:rPr>
              <w:t>MetaMorph</w:t>
            </w:r>
          </w:p>
        </w:tc>
        <w:tc>
          <w:tcPr>
            <w:tcW w:w="0" w:type="auto"/>
          </w:tcPr>
          <w:p w14:paraId="2B7E975E" w14:textId="77777777" w:rsidR="00F7618B" w:rsidRPr="00E561B7" w:rsidRDefault="00F7618B" w:rsidP="00B738FD">
            <w:pPr>
              <w:rPr>
                <w:sz w:val="18"/>
              </w:rPr>
            </w:pPr>
            <w:r w:rsidRPr="00E561B7">
              <w:rPr>
                <w:sz w:val="18"/>
              </w:rPr>
              <w:t>3</w:t>
            </w:r>
          </w:p>
        </w:tc>
      </w:tr>
      <w:tr w:rsidR="00F7618B" w:rsidRPr="00E561B7" w14:paraId="39BE387A" w14:textId="77777777" w:rsidTr="00B738FD">
        <w:tc>
          <w:tcPr>
            <w:tcW w:w="0" w:type="auto"/>
          </w:tcPr>
          <w:p w14:paraId="3672334F" w14:textId="77777777" w:rsidR="00F7618B" w:rsidRPr="00E561B7" w:rsidRDefault="00F7618B" w:rsidP="00B738FD">
            <w:pPr>
              <w:rPr>
                <w:sz w:val="18"/>
              </w:rPr>
            </w:pPr>
            <w:r w:rsidRPr="00E561B7">
              <w:rPr>
                <w:sz w:val="18"/>
              </w:rPr>
              <w:t>NIH Image</w:t>
            </w:r>
          </w:p>
        </w:tc>
        <w:tc>
          <w:tcPr>
            <w:tcW w:w="0" w:type="auto"/>
          </w:tcPr>
          <w:p w14:paraId="562738E3" w14:textId="77777777" w:rsidR="00F7618B" w:rsidRPr="00E561B7" w:rsidRDefault="00F7618B" w:rsidP="00B738FD">
            <w:pPr>
              <w:rPr>
                <w:sz w:val="18"/>
              </w:rPr>
            </w:pPr>
            <w:r w:rsidRPr="00E561B7">
              <w:rPr>
                <w:sz w:val="18"/>
              </w:rPr>
              <w:t>3</w:t>
            </w:r>
          </w:p>
        </w:tc>
      </w:tr>
      <w:tr w:rsidR="00F7618B" w:rsidRPr="00E561B7" w14:paraId="5B405101" w14:textId="77777777" w:rsidTr="00B738FD">
        <w:tc>
          <w:tcPr>
            <w:tcW w:w="0" w:type="auto"/>
          </w:tcPr>
          <w:p w14:paraId="51897C42" w14:textId="77777777" w:rsidR="00F7618B" w:rsidRPr="00E561B7" w:rsidRDefault="00F7618B" w:rsidP="00B738FD">
            <w:pPr>
              <w:rPr>
                <w:sz w:val="18"/>
              </w:rPr>
            </w:pPr>
            <w:r w:rsidRPr="00E561B7">
              <w:rPr>
                <w:sz w:val="18"/>
              </w:rPr>
              <w:t>O</w:t>
            </w:r>
          </w:p>
        </w:tc>
        <w:tc>
          <w:tcPr>
            <w:tcW w:w="0" w:type="auto"/>
          </w:tcPr>
          <w:p w14:paraId="2270C4F3" w14:textId="77777777" w:rsidR="00F7618B" w:rsidRPr="00E561B7" w:rsidRDefault="00F7618B" w:rsidP="00B738FD">
            <w:pPr>
              <w:rPr>
                <w:sz w:val="18"/>
              </w:rPr>
            </w:pPr>
            <w:r w:rsidRPr="00E561B7">
              <w:rPr>
                <w:sz w:val="18"/>
              </w:rPr>
              <w:t>3</w:t>
            </w:r>
          </w:p>
        </w:tc>
      </w:tr>
      <w:tr w:rsidR="00F7618B" w:rsidRPr="00E561B7" w14:paraId="2B657A58" w14:textId="77777777" w:rsidTr="00B738FD">
        <w:tc>
          <w:tcPr>
            <w:tcW w:w="0" w:type="auto"/>
          </w:tcPr>
          <w:p w14:paraId="4D706C14" w14:textId="77777777" w:rsidR="00F7618B" w:rsidRPr="00E561B7" w:rsidRDefault="00F7618B" w:rsidP="00B738FD">
            <w:pPr>
              <w:rPr>
                <w:sz w:val="18"/>
              </w:rPr>
            </w:pPr>
            <w:r w:rsidRPr="00E561B7">
              <w:rPr>
                <w:sz w:val="18"/>
              </w:rPr>
              <w:t>SPSS</w:t>
            </w:r>
          </w:p>
        </w:tc>
        <w:tc>
          <w:tcPr>
            <w:tcW w:w="0" w:type="auto"/>
          </w:tcPr>
          <w:p w14:paraId="6CEF1780" w14:textId="77777777" w:rsidR="00F7618B" w:rsidRPr="00E561B7" w:rsidRDefault="00F7618B" w:rsidP="00B738FD">
            <w:pPr>
              <w:rPr>
                <w:sz w:val="18"/>
              </w:rPr>
            </w:pPr>
            <w:r w:rsidRPr="00E561B7">
              <w:rPr>
                <w:sz w:val="18"/>
              </w:rPr>
              <w:t>3</w:t>
            </w:r>
          </w:p>
        </w:tc>
      </w:tr>
      <w:tr w:rsidR="00F7618B" w:rsidRPr="00E561B7" w14:paraId="2A8A267B" w14:textId="77777777" w:rsidTr="00B738FD">
        <w:tc>
          <w:tcPr>
            <w:tcW w:w="0" w:type="auto"/>
          </w:tcPr>
          <w:p w14:paraId="6F134AB9" w14:textId="77777777" w:rsidR="00F7618B" w:rsidRPr="00E561B7" w:rsidRDefault="00F7618B" w:rsidP="00B738FD">
            <w:pPr>
              <w:rPr>
                <w:sz w:val="18"/>
              </w:rPr>
            </w:pPr>
            <w:r w:rsidRPr="00E561B7">
              <w:rPr>
                <w:sz w:val="18"/>
              </w:rPr>
              <w:t>CNS</w:t>
            </w:r>
          </w:p>
        </w:tc>
        <w:tc>
          <w:tcPr>
            <w:tcW w:w="0" w:type="auto"/>
          </w:tcPr>
          <w:p w14:paraId="5226835B" w14:textId="77777777" w:rsidR="00F7618B" w:rsidRPr="00E561B7" w:rsidRDefault="00F7618B" w:rsidP="00B738FD">
            <w:pPr>
              <w:rPr>
                <w:sz w:val="18"/>
              </w:rPr>
            </w:pPr>
            <w:r w:rsidRPr="00E561B7">
              <w:rPr>
                <w:sz w:val="18"/>
              </w:rPr>
              <w:t>2</w:t>
            </w:r>
          </w:p>
        </w:tc>
      </w:tr>
      <w:tr w:rsidR="00F7618B" w:rsidRPr="00E561B7" w14:paraId="6AEB0160" w14:textId="77777777" w:rsidTr="00B738FD">
        <w:tc>
          <w:tcPr>
            <w:tcW w:w="0" w:type="auto"/>
          </w:tcPr>
          <w:p w14:paraId="10F31028" w14:textId="77777777" w:rsidR="00F7618B" w:rsidRPr="00E561B7" w:rsidRDefault="00F7618B" w:rsidP="00B738FD">
            <w:pPr>
              <w:rPr>
                <w:sz w:val="18"/>
              </w:rPr>
            </w:pPr>
            <w:r w:rsidRPr="00E561B7">
              <w:rPr>
                <w:sz w:val="18"/>
              </w:rPr>
              <w:t>ModelTest</w:t>
            </w:r>
          </w:p>
        </w:tc>
        <w:tc>
          <w:tcPr>
            <w:tcW w:w="0" w:type="auto"/>
          </w:tcPr>
          <w:p w14:paraId="57BF8F58" w14:textId="77777777" w:rsidR="00F7618B" w:rsidRPr="00E561B7" w:rsidRDefault="00F7618B" w:rsidP="00B738FD">
            <w:pPr>
              <w:rPr>
                <w:sz w:val="18"/>
              </w:rPr>
            </w:pPr>
            <w:r w:rsidRPr="00E561B7">
              <w:rPr>
                <w:sz w:val="18"/>
              </w:rPr>
              <w:t>2</w:t>
            </w:r>
          </w:p>
        </w:tc>
      </w:tr>
      <w:tr w:rsidR="00F7618B" w:rsidRPr="00E561B7" w14:paraId="5E14DFE2" w14:textId="77777777" w:rsidTr="00B738FD">
        <w:tc>
          <w:tcPr>
            <w:tcW w:w="0" w:type="auto"/>
          </w:tcPr>
          <w:p w14:paraId="54A0BAFB" w14:textId="77777777" w:rsidR="00F7618B" w:rsidRPr="00E561B7" w:rsidRDefault="00F7618B" w:rsidP="00B738FD">
            <w:pPr>
              <w:rPr>
                <w:sz w:val="18"/>
              </w:rPr>
            </w:pPr>
            <w:r w:rsidRPr="00E561B7">
              <w:rPr>
                <w:sz w:val="18"/>
              </w:rPr>
              <w:t>R</w:t>
            </w:r>
          </w:p>
        </w:tc>
        <w:tc>
          <w:tcPr>
            <w:tcW w:w="0" w:type="auto"/>
          </w:tcPr>
          <w:p w14:paraId="353219CF" w14:textId="77777777" w:rsidR="00F7618B" w:rsidRPr="00E561B7" w:rsidRDefault="00F7618B" w:rsidP="00B738FD">
            <w:pPr>
              <w:rPr>
                <w:sz w:val="18"/>
              </w:rPr>
            </w:pPr>
            <w:r w:rsidRPr="00E561B7">
              <w:rPr>
                <w:sz w:val="18"/>
              </w:rPr>
              <w:t>2</w:t>
            </w:r>
          </w:p>
        </w:tc>
      </w:tr>
      <w:tr w:rsidR="00F7618B" w:rsidRPr="00E561B7" w14:paraId="304B8941" w14:textId="77777777" w:rsidTr="00B738FD">
        <w:tc>
          <w:tcPr>
            <w:tcW w:w="0" w:type="auto"/>
          </w:tcPr>
          <w:p w14:paraId="61DDB817" w14:textId="77777777" w:rsidR="00F7618B" w:rsidRPr="00E561B7" w:rsidRDefault="00F7618B" w:rsidP="00B738FD">
            <w:pPr>
              <w:rPr>
                <w:sz w:val="18"/>
              </w:rPr>
            </w:pPr>
            <w:r w:rsidRPr="00E561B7">
              <w:rPr>
                <w:sz w:val="18"/>
              </w:rPr>
              <w:t>REFMAC</w:t>
            </w:r>
          </w:p>
        </w:tc>
        <w:tc>
          <w:tcPr>
            <w:tcW w:w="0" w:type="auto"/>
          </w:tcPr>
          <w:p w14:paraId="11EC4624" w14:textId="77777777" w:rsidR="00F7618B" w:rsidRPr="00E561B7" w:rsidRDefault="00F7618B" w:rsidP="00B738FD">
            <w:pPr>
              <w:rPr>
                <w:sz w:val="18"/>
              </w:rPr>
            </w:pPr>
            <w:r w:rsidRPr="00E561B7">
              <w:rPr>
                <w:sz w:val="18"/>
              </w:rPr>
              <w:t>2</w:t>
            </w:r>
          </w:p>
        </w:tc>
      </w:tr>
      <w:tr w:rsidR="00F7618B" w:rsidRPr="00E561B7" w14:paraId="4E8B13AC" w14:textId="77777777" w:rsidTr="00B738FD">
        <w:tc>
          <w:tcPr>
            <w:tcW w:w="0" w:type="auto"/>
          </w:tcPr>
          <w:p w14:paraId="5CDD429A" w14:textId="77777777" w:rsidR="00F7618B" w:rsidRPr="00E561B7" w:rsidRDefault="00F7618B" w:rsidP="00B738FD">
            <w:pPr>
              <w:rPr>
                <w:sz w:val="18"/>
              </w:rPr>
            </w:pPr>
            <w:r w:rsidRPr="00E561B7">
              <w:rPr>
                <w:sz w:val="18"/>
              </w:rPr>
              <w:t>SAS</w:t>
            </w:r>
          </w:p>
        </w:tc>
        <w:tc>
          <w:tcPr>
            <w:tcW w:w="0" w:type="auto"/>
          </w:tcPr>
          <w:p w14:paraId="2F50EC6E" w14:textId="77777777" w:rsidR="00F7618B" w:rsidRPr="00E561B7" w:rsidRDefault="00F7618B" w:rsidP="00B738FD">
            <w:pPr>
              <w:rPr>
                <w:sz w:val="18"/>
              </w:rPr>
            </w:pPr>
            <w:r w:rsidRPr="00E561B7">
              <w:rPr>
                <w:sz w:val="18"/>
              </w:rPr>
              <w:t>2</w:t>
            </w:r>
          </w:p>
        </w:tc>
      </w:tr>
      <w:tr w:rsidR="00F7618B" w:rsidRPr="00E561B7" w14:paraId="1F3791AD" w14:textId="77777777" w:rsidTr="00B738FD">
        <w:tc>
          <w:tcPr>
            <w:tcW w:w="0" w:type="auto"/>
          </w:tcPr>
          <w:p w14:paraId="487E93E9" w14:textId="77777777" w:rsidR="00F7618B" w:rsidRPr="00E561B7" w:rsidRDefault="00F7618B" w:rsidP="00B738FD">
            <w:pPr>
              <w:rPr>
                <w:sz w:val="18"/>
              </w:rPr>
            </w:pPr>
            <w:r w:rsidRPr="00E561B7">
              <w:rPr>
                <w:sz w:val="18"/>
              </w:rPr>
              <w:t>SOLVE</w:t>
            </w:r>
          </w:p>
        </w:tc>
        <w:tc>
          <w:tcPr>
            <w:tcW w:w="0" w:type="auto"/>
          </w:tcPr>
          <w:p w14:paraId="3AFD3719" w14:textId="77777777" w:rsidR="00F7618B" w:rsidRPr="00E561B7" w:rsidRDefault="00F7618B" w:rsidP="00B738FD">
            <w:pPr>
              <w:rPr>
                <w:sz w:val="18"/>
              </w:rPr>
            </w:pPr>
            <w:r w:rsidRPr="00E561B7">
              <w:rPr>
                <w:sz w:val="18"/>
              </w:rPr>
              <w:t>2</w:t>
            </w:r>
          </w:p>
        </w:tc>
      </w:tr>
      <w:tr w:rsidR="00F7618B" w:rsidRPr="00E561B7" w14:paraId="76661920" w14:textId="77777777" w:rsidTr="00B738FD">
        <w:tc>
          <w:tcPr>
            <w:tcW w:w="0" w:type="auto"/>
          </w:tcPr>
          <w:p w14:paraId="31DC5A4A" w14:textId="77777777" w:rsidR="00F7618B" w:rsidRPr="00E561B7" w:rsidRDefault="00F7618B" w:rsidP="00B738FD">
            <w:pPr>
              <w:rPr>
                <w:sz w:val="18"/>
              </w:rPr>
            </w:pPr>
            <w:r w:rsidRPr="00E561B7">
              <w:rPr>
                <w:sz w:val="18"/>
              </w:rPr>
              <w:t>Stereo Investigator</w:t>
            </w:r>
          </w:p>
        </w:tc>
        <w:tc>
          <w:tcPr>
            <w:tcW w:w="0" w:type="auto"/>
          </w:tcPr>
          <w:p w14:paraId="6D808473" w14:textId="77777777" w:rsidR="00F7618B" w:rsidRPr="00E561B7" w:rsidRDefault="00F7618B" w:rsidP="00B738FD">
            <w:pPr>
              <w:rPr>
                <w:sz w:val="18"/>
              </w:rPr>
            </w:pPr>
            <w:r w:rsidRPr="00E561B7">
              <w:rPr>
                <w:sz w:val="18"/>
              </w:rPr>
              <w:t>2</w:t>
            </w:r>
          </w:p>
        </w:tc>
      </w:tr>
      <w:tr w:rsidR="00F7618B" w:rsidRPr="00E561B7" w14:paraId="3A2D6950" w14:textId="77777777" w:rsidTr="00B738FD">
        <w:tc>
          <w:tcPr>
            <w:tcW w:w="0" w:type="auto"/>
          </w:tcPr>
          <w:p w14:paraId="45DEC973" w14:textId="77777777" w:rsidR="00F7618B" w:rsidRPr="00E561B7" w:rsidRDefault="00F7618B" w:rsidP="00B738FD">
            <w:pPr>
              <w:rPr>
                <w:sz w:val="18"/>
              </w:rPr>
            </w:pPr>
            <w:r w:rsidRPr="00E561B7">
              <w:rPr>
                <w:sz w:val="18"/>
              </w:rPr>
              <w:t>Treeview</w:t>
            </w:r>
          </w:p>
        </w:tc>
        <w:tc>
          <w:tcPr>
            <w:tcW w:w="0" w:type="auto"/>
          </w:tcPr>
          <w:p w14:paraId="0EE31F1E" w14:textId="77777777" w:rsidR="00F7618B" w:rsidRPr="00E561B7" w:rsidRDefault="00F7618B" w:rsidP="00B738FD">
            <w:pPr>
              <w:rPr>
                <w:sz w:val="18"/>
              </w:rPr>
            </w:pPr>
            <w:r w:rsidRPr="00E561B7">
              <w:rPr>
                <w:sz w:val="18"/>
              </w:rPr>
              <w:t>2</w:t>
            </w:r>
          </w:p>
        </w:tc>
      </w:tr>
      <w:tr w:rsidR="00F7618B" w:rsidRPr="00E561B7" w14:paraId="27E515D5" w14:textId="77777777" w:rsidTr="00B738FD">
        <w:tc>
          <w:tcPr>
            <w:tcW w:w="0" w:type="auto"/>
          </w:tcPr>
          <w:p w14:paraId="7B2DEA5D" w14:textId="77777777" w:rsidR="00F7618B" w:rsidRPr="00E561B7" w:rsidRDefault="00F7618B" w:rsidP="00B738FD">
            <w:pPr>
              <w:rPr>
                <w:sz w:val="18"/>
              </w:rPr>
            </w:pPr>
            <w:r w:rsidRPr="00E561B7">
              <w:rPr>
                <w:sz w:val="18"/>
              </w:rPr>
              <w:t>Adobe INDesign CS</w:t>
            </w:r>
          </w:p>
        </w:tc>
        <w:tc>
          <w:tcPr>
            <w:tcW w:w="0" w:type="auto"/>
          </w:tcPr>
          <w:p w14:paraId="2B84FCDB" w14:textId="77777777" w:rsidR="00F7618B" w:rsidRPr="00E561B7" w:rsidRDefault="00F7618B" w:rsidP="00B738FD">
            <w:pPr>
              <w:rPr>
                <w:sz w:val="18"/>
              </w:rPr>
            </w:pPr>
            <w:r w:rsidRPr="00E561B7">
              <w:rPr>
                <w:sz w:val="18"/>
              </w:rPr>
              <w:t>1</w:t>
            </w:r>
          </w:p>
        </w:tc>
      </w:tr>
      <w:tr w:rsidR="00F7618B" w:rsidRPr="00E561B7" w14:paraId="5C74A5C0" w14:textId="77777777" w:rsidTr="00B738FD">
        <w:tc>
          <w:tcPr>
            <w:tcW w:w="0" w:type="auto"/>
          </w:tcPr>
          <w:p w14:paraId="1A834FAB" w14:textId="77777777" w:rsidR="00F7618B" w:rsidRPr="00E561B7" w:rsidRDefault="00F7618B" w:rsidP="00B738FD">
            <w:pPr>
              <w:rPr>
                <w:sz w:val="18"/>
              </w:rPr>
            </w:pPr>
            <w:r w:rsidRPr="00E561B7">
              <w:rPr>
                <w:sz w:val="18"/>
              </w:rPr>
              <w:t>Agilent 2100 Expert Software</w:t>
            </w:r>
          </w:p>
        </w:tc>
        <w:tc>
          <w:tcPr>
            <w:tcW w:w="0" w:type="auto"/>
          </w:tcPr>
          <w:p w14:paraId="3A940AF1" w14:textId="77777777" w:rsidR="00F7618B" w:rsidRPr="00E561B7" w:rsidRDefault="00F7618B" w:rsidP="00B738FD">
            <w:pPr>
              <w:rPr>
                <w:sz w:val="18"/>
              </w:rPr>
            </w:pPr>
            <w:r w:rsidRPr="00E561B7">
              <w:rPr>
                <w:sz w:val="18"/>
              </w:rPr>
              <w:t>1</w:t>
            </w:r>
          </w:p>
        </w:tc>
      </w:tr>
      <w:tr w:rsidR="00F7618B" w:rsidRPr="00E561B7" w14:paraId="79E60C02" w14:textId="77777777" w:rsidTr="00B738FD">
        <w:tc>
          <w:tcPr>
            <w:tcW w:w="0" w:type="auto"/>
          </w:tcPr>
          <w:p w14:paraId="0207ADAA" w14:textId="77777777" w:rsidR="00F7618B" w:rsidRPr="00E561B7" w:rsidRDefault="00F7618B" w:rsidP="00B738FD">
            <w:pPr>
              <w:rPr>
                <w:sz w:val="18"/>
              </w:rPr>
            </w:pPr>
            <w:r w:rsidRPr="00E561B7">
              <w:rPr>
                <w:sz w:val="18"/>
              </w:rPr>
              <w:t>AMoRe</w:t>
            </w:r>
          </w:p>
        </w:tc>
        <w:tc>
          <w:tcPr>
            <w:tcW w:w="0" w:type="auto"/>
          </w:tcPr>
          <w:p w14:paraId="7B9E1058" w14:textId="77777777" w:rsidR="00F7618B" w:rsidRPr="00E561B7" w:rsidRDefault="00F7618B" w:rsidP="00B738FD">
            <w:pPr>
              <w:rPr>
                <w:sz w:val="18"/>
              </w:rPr>
            </w:pPr>
            <w:r w:rsidRPr="00E561B7">
              <w:rPr>
                <w:sz w:val="18"/>
              </w:rPr>
              <w:t>1</w:t>
            </w:r>
          </w:p>
        </w:tc>
      </w:tr>
      <w:tr w:rsidR="00F7618B" w:rsidRPr="00E561B7" w14:paraId="639EF8CD" w14:textId="77777777" w:rsidTr="00B738FD">
        <w:tc>
          <w:tcPr>
            <w:tcW w:w="0" w:type="auto"/>
          </w:tcPr>
          <w:p w14:paraId="0967AC3B" w14:textId="77777777" w:rsidR="00F7618B" w:rsidRPr="00E561B7" w:rsidRDefault="00F7618B" w:rsidP="00B738FD">
            <w:pPr>
              <w:rPr>
                <w:sz w:val="18"/>
              </w:rPr>
            </w:pPr>
            <w:r w:rsidRPr="00E561B7">
              <w:rPr>
                <w:sz w:val="18"/>
              </w:rPr>
              <w:t>AMOVA</w:t>
            </w:r>
          </w:p>
        </w:tc>
        <w:tc>
          <w:tcPr>
            <w:tcW w:w="0" w:type="auto"/>
          </w:tcPr>
          <w:p w14:paraId="6946FE84" w14:textId="77777777" w:rsidR="00F7618B" w:rsidRPr="00E561B7" w:rsidRDefault="00F7618B" w:rsidP="00B738FD">
            <w:pPr>
              <w:rPr>
                <w:sz w:val="18"/>
              </w:rPr>
            </w:pPr>
            <w:r w:rsidRPr="00E561B7">
              <w:rPr>
                <w:sz w:val="18"/>
              </w:rPr>
              <w:t>1</w:t>
            </w:r>
          </w:p>
        </w:tc>
      </w:tr>
      <w:tr w:rsidR="00F7618B" w:rsidRPr="00E561B7" w14:paraId="6A5A7897" w14:textId="77777777" w:rsidTr="00B738FD">
        <w:tc>
          <w:tcPr>
            <w:tcW w:w="0" w:type="auto"/>
          </w:tcPr>
          <w:p w14:paraId="64BBAB0F" w14:textId="77777777" w:rsidR="00F7618B" w:rsidRPr="00E561B7" w:rsidRDefault="00F7618B" w:rsidP="00B738FD">
            <w:pPr>
              <w:rPr>
                <w:sz w:val="18"/>
              </w:rPr>
            </w:pPr>
            <w:r w:rsidRPr="00E561B7">
              <w:rPr>
                <w:sz w:val="18"/>
              </w:rPr>
              <w:t>Autodecay</w:t>
            </w:r>
          </w:p>
        </w:tc>
        <w:tc>
          <w:tcPr>
            <w:tcW w:w="0" w:type="auto"/>
          </w:tcPr>
          <w:p w14:paraId="0E9E4F72" w14:textId="77777777" w:rsidR="00F7618B" w:rsidRPr="00E561B7" w:rsidRDefault="00F7618B" w:rsidP="00B738FD">
            <w:pPr>
              <w:rPr>
                <w:sz w:val="18"/>
              </w:rPr>
            </w:pPr>
            <w:r w:rsidRPr="00E561B7">
              <w:rPr>
                <w:sz w:val="18"/>
              </w:rPr>
              <w:t>1</w:t>
            </w:r>
          </w:p>
        </w:tc>
      </w:tr>
      <w:tr w:rsidR="00F7618B" w:rsidRPr="00E561B7" w14:paraId="5689FE21" w14:textId="77777777" w:rsidTr="00B738FD">
        <w:tc>
          <w:tcPr>
            <w:tcW w:w="0" w:type="auto"/>
          </w:tcPr>
          <w:p w14:paraId="2BD13131" w14:textId="77777777" w:rsidR="00F7618B" w:rsidRPr="00E561B7" w:rsidRDefault="00F7618B" w:rsidP="00B738FD">
            <w:pPr>
              <w:rPr>
                <w:sz w:val="18"/>
              </w:rPr>
            </w:pPr>
            <w:r w:rsidRPr="00E561B7">
              <w:rPr>
                <w:sz w:val="18"/>
              </w:rPr>
              <w:t>BeadStudio</w:t>
            </w:r>
          </w:p>
        </w:tc>
        <w:tc>
          <w:tcPr>
            <w:tcW w:w="0" w:type="auto"/>
          </w:tcPr>
          <w:p w14:paraId="1358F3B4" w14:textId="77777777" w:rsidR="00F7618B" w:rsidRPr="00E561B7" w:rsidRDefault="00F7618B" w:rsidP="00B738FD">
            <w:pPr>
              <w:rPr>
                <w:sz w:val="18"/>
              </w:rPr>
            </w:pPr>
            <w:r w:rsidRPr="00E561B7">
              <w:rPr>
                <w:sz w:val="18"/>
              </w:rPr>
              <w:t>1</w:t>
            </w:r>
          </w:p>
        </w:tc>
      </w:tr>
      <w:tr w:rsidR="00F7618B" w:rsidRPr="00E561B7" w14:paraId="79355AB6" w14:textId="77777777" w:rsidTr="00B738FD">
        <w:tc>
          <w:tcPr>
            <w:tcW w:w="0" w:type="auto"/>
          </w:tcPr>
          <w:p w14:paraId="06E72B9B" w14:textId="77777777" w:rsidR="00F7618B" w:rsidRPr="00E561B7" w:rsidRDefault="00F7618B" w:rsidP="00B738FD">
            <w:pPr>
              <w:rPr>
                <w:sz w:val="18"/>
              </w:rPr>
            </w:pPr>
            <w:r w:rsidRPr="00E561B7">
              <w:rPr>
                <w:sz w:val="18"/>
              </w:rPr>
              <w:t>BIAevaluation</w:t>
            </w:r>
          </w:p>
        </w:tc>
        <w:tc>
          <w:tcPr>
            <w:tcW w:w="0" w:type="auto"/>
          </w:tcPr>
          <w:p w14:paraId="6D809732" w14:textId="77777777" w:rsidR="00F7618B" w:rsidRPr="00E561B7" w:rsidRDefault="00F7618B" w:rsidP="00B738FD">
            <w:pPr>
              <w:rPr>
                <w:sz w:val="18"/>
              </w:rPr>
            </w:pPr>
            <w:r w:rsidRPr="00E561B7">
              <w:rPr>
                <w:sz w:val="18"/>
              </w:rPr>
              <w:t>1</w:t>
            </w:r>
          </w:p>
        </w:tc>
      </w:tr>
      <w:tr w:rsidR="00F7618B" w:rsidRPr="00E561B7" w14:paraId="1C2A57DA" w14:textId="77777777" w:rsidTr="00B738FD">
        <w:tc>
          <w:tcPr>
            <w:tcW w:w="0" w:type="auto"/>
          </w:tcPr>
          <w:p w14:paraId="0EE5FA92" w14:textId="77777777" w:rsidR="00F7618B" w:rsidRPr="00E561B7" w:rsidRDefault="00F7618B" w:rsidP="00B738FD">
            <w:pPr>
              <w:rPr>
                <w:sz w:val="18"/>
              </w:rPr>
            </w:pPr>
            <w:r w:rsidRPr="00E561B7">
              <w:rPr>
                <w:sz w:val="18"/>
              </w:rPr>
              <w:t>BioDataFit</w:t>
            </w:r>
          </w:p>
        </w:tc>
        <w:tc>
          <w:tcPr>
            <w:tcW w:w="0" w:type="auto"/>
          </w:tcPr>
          <w:p w14:paraId="27CA6FA8" w14:textId="77777777" w:rsidR="00F7618B" w:rsidRPr="00E561B7" w:rsidRDefault="00F7618B" w:rsidP="00B738FD">
            <w:pPr>
              <w:rPr>
                <w:sz w:val="18"/>
              </w:rPr>
            </w:pPr>
            <w:r w:rsidRPr="00E561B7">
              <w:rPr>
                <w:sz w:val="18"/>
              </w:rPr>
              <w:t>1</w:t>
            </w:r>
          </w:p>
        </w:tc>
      </w:tr>
      <w:tr w:rsidR="00F7618B" w:rsidRPr="00E561B7" w14:paraId="26F7BF7C" w14:textId="77777777" w:rsidTr="00B738FD">
        <w:tc>
          <w:tcPr>
            <w:tcW w:w="0" w:type="auto"/>
          </w:tcPr>
          <w:p w14:paraId="1F78F52D" w14:textId="77777777" w:rsidR="00F7618B" w:rsidRPr="00E561B7" w:rsidRDefault="00F7618B" w:rsidP="00B738FD">
            <w:pPr>
              <w:rPr>
                <w:sz w:val="18"/>
              </w:rPr>
            </w:pPr>
            <w:r w:rsidRPr="00E561B7">
              <w:rPr>
                <w:sz w:val="18"/>
              </w:rPr>
              <w:t>BioEdit</w:t>
            </w:r>
          </w:p>
        </w:tc>
        <w:tc>
          <w:tcPr>
            <w:tcW w:w="0" w:type="auto"/>
          </w:tcPr>
          <w:p w14:paraId="7E6294EA" w14:textId="77777777" w:rsidR="00F7618B" w:rsidRPr="00E561B7" w:rsidRDefault="00F7618B" w:rsidP="00B738FD">
            <w:pPr>
              <w:rPr>
                <w:sz w:val="18"/>
              </w:rPr>
            </w:pPr>
            <w:r w:rsidRPr="00E561B7">
              <w:rPr>
                <w:sz w:val="18"/>
              </w:rPr>
              <w:t>1</w:t>
            </w:r>
          </w:p>
        </w:tc>
      </w:tr>
      <w:tr w:rsidR="00F7618B" w:rsidRPr="00E561B7" w14:paraId="2CEC24BF" w14:textId="77777777" w:rsidTr="00B738FD">
        <w:tc>
          <w:tcPr>
            <w:tcW w:w="0" w:type="auto"/>
          </w:tcPr>
          <w:p w14:paraId="0979AFDF" w14:textId="77777777" w:rsidR="00F7618B" w:rsidRPr="00E561B7" w:rsidRDefault="00F7618B" w:rsidP="00B738FD">
            <w:pPr>
              <w:rPr>
                <w:sz w:val="18"/>
              </w:rPr>
            </w:pPr>
            <w:r w:rsidRPr="00E561B7">
              <w:rPr>
                <w:sz w:val="18"/>
              </w:rPr>
              <w:t>BioNJ</w:t>
            </w:r>
          </w:p>
        </w:tc>
        <w:tc>
          <w:tcPr>
            <w:tcW w:w="0" w:type="auto"/>
          </w:tcPr>
          <w:p w14:paraId="1C5CBDDA" w14:textId="77777777" w:rsidR="00F7618B" w:rsidRPr="00E561B7" w:rsidRDefault="00F7618B" w:rsidP="00B738FD">
            <w:pPr>
              <w:rPr>
                <w:sz w:val="18"/>
              </w:rPr>
            </w:pPr>
            <w:r w:rsidRPr="00E561B7">
              <w:rPr>
                <w:sz w:val="18"/>
              </w:rPr>
              <w:t>1</w:t>
            </w:r>
          </w:p>
        </w:tc>
      </w:tr>
      <w:tr w:rsidR="00F7618B" w:rsidRPr="00E561B7" w14:paraId="7F3550B4" w14:textId="77777777" w:rsidTr="00B738FD">
        <w:tc>
          <w:tcPr>
            <w:tcW w:w="0" w:type="auto"/>
          </w:tcPr>
          <w:p w14:paraId="7A4A70F9" w14:textId="77777777" w:rsidR="00F7618B" w:rsidRPr="00E561B7" w:rsidRDefault="00F7618B" w:rsidP="00B738FD">
            <w:pPr>
              <w:rPr>
                <w:sz w:val="18"/>
              </w:rPr>
            </w:pPr>
            <w:r w:rsidRPr="00E561B7">
              <w:rPr>
                <w:sz w:val="18"/>
              </w:rPr>
              <w:t>BIOSYS</w:t>
            </w:r>
          </w:p>
        </w:tc>
        <w:tc>
          <w:tcPr>
            <w:tcW w:w="0" w:type="auto"/>
          </w:tcPr>
          <w:p w14:paraId="14DD0C80" w14:textId="77777777" w:rsidR="00F7618B" w:rsidRPr="00E561B7" w:rsidRDefault="00F7618B" w:rsidP="00B738FD">
            <w:pPr>
              <w:rPr>
                <w:sz w:val="18"/>
              </w:rPr>
            </w:pPr>
            <w:r w:rsidRPr="00E561B7">
              <w:rPr>
                <w:sz w:val="18"/>
              </w:rPr>
              <w:t>1</w:t>
            </w:r>
          </w:p>
        </w:tc>
      </w:tr>
      <w:tr w:rsidR="00F7618B" w:rsidRPr="00E561B7" w14:paraId="7037142C" w14:textId="77777777" w:rsidTr="00B738FD">
        <w:tc>
          <w:tcPr>
            <w:tcW w:w="0" w:type="auto"/>
          </w:tcPr>
          <w:p w14:paraId="3B661129" w14:textId="77777777" w:rsidR="00F7618B" w:rsidRPr="00E561B7" w:rsidRDefault="00F7618B" w:rsidP="00B738FD">
            <w:pPr>
              <w:rPr>
                <w:sz w:val="18"/>
              </w:rPr>
            </w:pPr>
            <w:r w:rsidRPr="00E561B7">
              <w:rPr>
                <w:sz w:val="18"/>
              </w:rPr>
              <w:t>BLAT</w:t>
            </w:r>
          </w:p>
        </w:tc>
        <w:tc>
          <w:tcPr>
            <w:tcW w:w="0" w:type="auto"/>
          </w:tcPr>
          <w:p w14:paraId="55AD30D4" w14:textId="77777777" w:rsidR="00F7618B" w:rsidRPr="00E561B7" w:rsidRDefault="00F7618B" w:rsidP="00B738FD">
            <w:pPr>
              <w:rPr>
                <w:sz w:val="18"/>
              </w:rPr>
            </w:pPr>
            <w:r w:rsidRPr="00E561B7">
              <w:rPr>
                <w:sz w:val="18"/>
              </w:rPr>
              <w:t>1</w:t>
            </w:r>
          </w:p>
        </w:tc>
      </w:tr>
      <w:tr w:rsidR="00F7618B" w:rsidRPr="00E561B7" w14:paraId="7789BC24" w14:textId="77777777" w:rsidTr="00B738FD">
        <w:tc>
          <w:tcPr>
            <w:tcW w:w="0" w:type="auto"/>
          </w:tcPr>
          <w:p w14:paraId="0C0DD00D" w14:textId="77777777" w:rsidR="00F7618B" w:rsidRPr="00E561B7" w:rsidRDefault="00F7618B" w:rsidP="00B738FD">
            <w:pPr>
              <w:rPr>
                <w:sz w:val="18"/>
              </w:rPr>
            </w:pPr>
            <w:r w:rsidRPr="00E561B7">
              <w:rPr>
                <w:sz w:val="18"/>
              </w:rPr>
              <w:t>BOXSHADE</w:t>
            </w:r>
          </w:p>
        </w:tc>
        <w:tc>
          <w:tcPr>
            <w:tcW w:w="0" w:type="auto"/>
          </w:tcPr>
          <w:p w14:paraId="08F34424" w14:textId="77777777" w:rsidR="00F7618B" w:rsidRPr="00E561B7" w:rsidRDefault="00F7618B" w:rsidP="00B738FD">
            <w:pPr>
              <w:rPr>
                <w:sz w:val="18"/>
              </w:rPr>
            </w:pPr>
            <w:r w:rsidRPr="00E561B7">
              <w:rPr>
                <w:sz w:val="18"/>
              </w:rPr>
              <w:t>1</w:t>
            </w:r>
          </w:p>
        </w:tc>
      </w:tr>
      <w:tr w:rsidR="00F7618B" w:rsidRPr="00E561B7" w14:paraId="42716DEA" w14:textId="77777777" w:rsidTr="00B738FD">
        <w:tc>
          <w:tcPr>
            <w:tcW w:w="0" w:type="auto"/>
          </w:tcPr>
          <w:p w14:paraId="7A03B194" w14:textId="77777777" w:rsidR="00F7618B" w:rsidRPr="00E561B7" w:rsidRDefault="00F7618B" w:rsidP="00B738FD">
            <w:pPr>
              <w:rPr>
                <w:sz w:val="18"/>
              </w:rPr>
            </w:pPr>
            <w:r w:rsidRPr="00E561B7">
              <w:rPr>
                <w:sz w:val="18"/>
              </w:rPr>
              <w:t>cactus online smiles translator</w:t>
            </w:r>
          </w:p>
        </w:tc>
        <w:tc>
          <w:tcPr>
            <w:tcW w:w="0" w:type="auto"/>
          </w:tcPr>
          <w:p w14:paraId="7AC06862" w14:textId="77777777" w:rsidR="00F7618B" w:rsidRPr="00E561B7" w:rsidRDefault="00F7618B" w:rsidP="00B738FD">
            <w:pPr>
              <w:rPr>
                <w:sz w:val="18"/>
              </w:rPr>
            </w:pPr>
            <w:r w:rsidRPr="00E561B7">
              <w:rPr>
                <w:sz w:val="18"/>
              </w:rPr>
              <w:t>1</w:t>
            </w:r>
          </w:p>
        </w:tc>
      </w:tr>
      <w:tr w:rsidR="00F7618B" w:rsidRPr="00E561B7" w14:paraId="69B491BF" w14:textId="77777777" w:rsidTr="00B738FD">
        <w:tc>
          <w:tcPr>
            <w:tcW w:w="0" w:type="auto"/>
          </w:tcPr>
          <w:p w14:paraId="14927CA8" w14:textId="77777777" w:rsidR="00F7618B" w:rsidRPr="00E561B7" w:rsidRDefault="00F7618B" w:rsidP="00B738FD">
            <w:pPr>
              <w:rPr>
                <w:sz w:val="18"/>
              </w:rPr>
            </w:pPr>
            <w:r w:rsidRPr="00E561B7">
              <w:rPr>
                <w:sz w:val="18"/>
              </w:rPr>
              <w:t>CAD</w:t>
            </w:r>
          </w:p>
        </w:tc>
        <w:tc>
          <w:tcPr>
            <w:tcW w:w="0" w:type="auto"/>
          </w:tcPr>
          <w:p w14:paraId="52C4F9EB" w14:textId="77777777" w:rsidR="00F7618B" w:rsidRPr="00E561B7" w:rsidRDefault="00F7618B" w:rsidP="00B738FD">
            <w:pPr>
              <w:rPr>
                <w:sz w:val="18"/>
              </w:rPr>
            </w:pPr>
            <w:r w:rsidRPr="00E561B7">
              <w:rPr>
                <w:sz w:val="18"/>
              </w:rPr>
              <w:t>1</w:t>
            </w:r>
          </w:p>
        </w:tc>
      </w:tr>
      <w:tr w:rsidR="00F7618B" w:rsidRPr="00E561B7" w14:paraId="11F849E2" w14:textId="77777777" w:rsidTr="00B738FD">
        <w:tc>
          <w:tcPr>
            <w:tcW w:w="0" w:type="auto"/>
          </w:tcPr>
          <w:p w14:paraId="4F48435F" w14:textId="77777777" w:rsidR="00F7618B" w:rsidRPr="00E561B7" w:rsidRDefault="00F7618B" w:rsidP="00B738FD">
            <w:pPr>
              <w:rPr>
                <w:sz w:val="18"/>
              </w:rPr>
            </w:pPr>
            <w:r w:rsidRPr="00E561B7">
              <w:rPr>
                <w:sz w:val="18"/>
              </w:rPr>
              <w:t>Calcusyn</w:t>
            </w:r>
          </w:p>
        </w:tc>
        <w:tc>
          <w:tcPr>
            <w:tcW w:w="0" w:type="auto"/>
          </w:tcPr>
          <w:p w14:paraId="224D7E70" w14:textId="77777777" w:rsidR="00F7618B" w:rsidRPr="00E561B7" w:rsidRDefault="00F7618B" w:rsidP="00B738FD">
            <w:pPr>
              <w:rPr>
                <w:sz w:val="18"/>
              </w:rPr>
            </w:pPr>
            <w:r w:rsidRPr="00E561B7">
              <w:rPr>
                <w:sz w:val="18"/>
              </w:rPr>
              <w:t>1</w:t>
            </w:r>
          </w:p>
        </w:tc>
      </w:tr>
      <w:tr w:rsidR="00F7618B" w:rsidRPr="00E561B7" w14:paraId="78099B4D" w14:textId="77777777" w:rsidTr="00B738FD">
        <w:tc>
          <w:tcPr>
            <w:tcW w:w="0" w:type="auto"/>
          </w:tcPr>
          <w:p w14:paraId="7D37299B" w14:textId="77777777" w:rsidR="00F7618B" w:rsidRPr="00E561B7" w:rsidRDefault="00F7618B" w:rsidP="00B738FD">
            <w:pPr>
              <w:rPr>
                <w:sz w:val="18"/>
              </w:rPr>
            </w:pPr>
            <w:r w:rsidRPr="00E561B7">
              <w:rPr>
                <w:sz w:val="18"/>
              </w:rPr>
              <w:t>CALPHA</w:t>
            </w:r>
          </w:p>
        </w:tc>
        <w:tc>
          <w:tcPr>
            <w:tcW w:w="0" w:type="auto"/>
          </w:tcPr>
          <w:p w14:paraId="48441C97" w14:textId="77777777" w:rsidR="00F7618B" w:rsidRPr="00E561B7" w:rsidRDefault="00F7618B" w:rsidP="00B738FD">
            <w:pPr>
              <w:rPr>
                <w:sz w:val="18"/>
              </w:rPr>
            </w:pPr>
            <w:r w:rsidRPr="00E561B7">
              <w:rPr>
                <w:sz w:val="18"/>
              </w:rPr>
              <w:t>1</w:t>
            </w:r>
          </w:p>
        </w:tc>
      </w:tr>
      <w:tr w:rsidR="00F7618B" w:rsidRPr="00E561B7" w14:paraId="0004AE00" w14:textId="77777777" w:rsidTr="00B738FD">
        <w:tc>
          <w:tcPr>
            <w:tcW w:w="0" w:type="auto"/>
          </w:tcPr>
          <w:p w14:paraId="2397DFFF" w14:textId="77777777" w:rsidR="00F7618B" w:rsidRPr="00E561B7" w:rsidRDefault="00F7618B" w:rsidP="00B738FD">
            <w:pPr>
              <w:rPr>
                <w:sz w:val="18"/>
              </w:rPr>
            </w:pPr>
            <w:r w:rsidRPr="00E561B7">
              <w:rPr>
                <w:sz w:val="18"/>
              </w:rPr>
              <w:t>Chart 5</w:t>
            </w:r>
          </w:p>
        </w:tc>
        <w:tc>
          <w:tcPr>
            <w:tcW w:w="0" w:type="auto"/>
          </w:tcPr>
          <w:p w14:paraId="1478F967" w14:textId="77777777" w:rsidR="00F7618B" w:rsidRPr="00E561B7" w:rsidRDefault="00F7618B" w:rsidP="00B738FD">
            <w:pPr>
              <w:rPr>
                <w:sz w:val="18"/>
              </w:rPr>
            </w:pPr>
            <w:r w:rsidRPr="00E561B7">
              <w:rPr>
                <w:sz w:val="18"/>
              </w:rPr>
              <w:t>1</w:t>
            </w:r>
          </w:p>
        </w:tc>
      </w:tr>
      <w:tr w:rsidR="00F7618B" w:rsidRPr="00E561B7" w14:paraId="279E94C1" w14:textId="77777777" w:rsidTr="00B738FD">
        <w:tc>
          <w:tcPr>
            <w:tcW w:w="0" w:type="auto"/>
          </w:tcPr>
          <w:p w14:paraId="4E93F7B6" w14:textId="77777777" w:rsidR="00F7618B" w:rsidRPr="00E561B7" w:rsidRDefault="00F7618B" w:rsidP="00B738FD">
            <w:pPr>
              <w:rPr>
                <w:sz w:val="18"/>
              </w:rPr>
            </w:pPr>
            <w:r w:rsidRPr="00E561B7">
              <w:rPr>
                <w:sz w:val="18"/>
              </w:rPr>
              <w:t>CHIMERA</w:t>
            </w:r>
          </w:p>
        </w:tc>
        <w:tc>
          <w:tcPr>
            <w:tcW w:w="0" w:type="auto"/>
          </w:tcPr>
          <w:p w14:paraId="1D92E66D" w14:textId="77777777" w:rsidR="00F7618B" w:rsidRPr="00E561B7" w:rsidRDefault="00F7618B" w:rsidP="00B738FD">
            <w:pPr>
              <w:rPr>
                <w:sz w:val="18"/>
              </w:rPr>
            </w:pPr>
            <w:r w:rsidRPr="00E561B7">
              <w:rPr>
                <w:sz w:val="18"/>
              </w:rPr>
              <w:t>1</w:t>
            </w:r>
          </w:p>
        </w:tc>
      </w:tr>
      <w:tr w:rsidR="00F7618B" w:rsidRPr="00E561B7" w14:paraId="04B850B0" w14:textId="77777777" w:rsidTr="00B738FD">
        <w:tc>
          <w:tcPr>
            <w:tcW w:w="0" w:type="auto"/>
          </w:tcPr>
          <w:p w14:paraId="09BD6996" w14:textId="77777777" w:rsidR="00F7618B" w:rsidRPr="00E561B7" w:rsidRDefault="00F7618B" w:rsidP="00B738FD">
            <w:pPr>
              <w:rPr>
                <w:sz w:val="18"/>
              </w:rPr>
            </w:pPr>
            <w:r w:rsidRPr="00E561B7">
              <w:rPr>
                <w:sz w:val="18"/>
              </w:rPr>
              <w:t>ChipViewer</w:t>
            </w:r>
          </w:p>
        </w:tc>
        <w:tc>
          <w:tcPr>
            <w:tcW w:w="0" w:type="auto"/>
          </w:tcPr>
          <w:p w14:paraId="42885F2E" w14:textId="77777777" w:rsidR="00F7618B" w:rsidRPr="00E561B7" w:rsidRDefault="00F7618B" w:rsidP="00B738FD">
            <w:pPr>
              <w:rPr>
                <w:sz w:val="18"/>
              </w:rPr>
            </w:pPr>
            <w:r w:rsidRPr="00E561B7">
              <w:rPr>
                <w:sz w:val="18"/>
              </w:rPr>
              <w:t>1</w:t>
            </w:r>
          </w:p>
        </w:tc>
      </w:tr>
      <w:tr w:rsidR="00F7618B" w:rsidRPr="00E561B7" w14:paraId="1E6AF451" w14:textId="77777777" w:rsidTr="00B738FD">
        <w:tc>
          <w:tcPr>
            <w:tcW w:w="0" w:type="auto"/>
          </w:tcPr>
          <w:p w14:paraId="2DFC35C6" w14:textId="77777777" w:rsidR="00F7618B" w:rsidRPr="00E561B7" w:rsidRDefault="00F7618B" w:rsidP="00B738FD">
            <w:pPr>
              <w:rPr>
                <w:sz w:val="18"/>
              </w:rPr>
            </w:pPr>
            <w:r w:rsidRPr="00E561B7">
              <w:rPr>
                <w:sz w:val="18"/>
              </w:rPr>
              <w:t>Cluster</w:t>
            </w:r>
          </w:p>
        </w:tc>
        <w:tc>
          <w:tcPr>
            <w:tcW w:w="0" w:type="auto"/>
          </w:tcPr>
          <w:p w14:paraId="3FA7AB7F" w14:textId="77777777" w:rsidR="00F7618B" w:rsidRPr="00E561B7" w:rsidRDefault="00F7618B" w:rsidP="00B738FD">
            <w:pPr>
              <w:rPr>
                <w:sz w:val="18"/>
              </w:rPr>
            </w:pPr>
            <w:r w:rsidRPr="00E561B7">
              <w:rPr>
                <w:sz w:val="18"/>
              </w:rPr>
              <w:t>1</w:t>
            </w:r>
          </w:p>
        </w:tc>
      </w:tr>
      <w:tr w:rsidR="00F7618B" w:rsidRPr="00E561B7" w14:paraId="5FB49E37" w14:textId="77777777" w:rsidTr="00B738FD">
        <w:tc>
          <w:tcPr>
            <w:tcW w:w="0" w:type="auto"/>
          </w:tcPr>
          <w:p w14:paraId="082B7E5A" w14:textId="77777777" w:rsidR="00F7618B" w:rsidRPr="00E561B7" w:rsidRDefault="00F7618B" w:rsidP="00B738FD">
            <w:pPr>
              <w:rPr>
                <w:sz w:val="18"/>
              </w:rPr>
            </w:pPr>
            <w:r w:rsidRPr="00E561B7">
              <w:rPr>
                <w:sz w:val="18"/>
              </w:rPr>
              <w:t>COLLAPSE</w:t>
            </w:r>
          </w:p>
        </w:tc>
        <w:tc>
          <w:tcPr>
            <w:tcW w:w="0" w:type="auto"/>
          </w:tcPr>
          <w:p w14:paraId="079AFBA5" w14:textId="77777777" w:rsidR="00F7618B" w:rsidRPr="00E561B7" w:rsidRDefault="00F7618B" w:rsidP="00B738FD">
            <w:pPr>
              <w:rPr>
                <w:sz w:val="18"/>
              </w:rPr>
            </w:pPr>
            <w:r w:rsidRPr="00E561B7">
              <w:rPr>
                <w:sz w:val="18"/>
              </w:rPr>
              <w:t>1</w:t>
            </w:r>
          </w:p>
        </w:tc>
      </w:tr>
      <w:tr w:rsidR="00F7618B" w:rsidRPr="00E561B7" w14:paraId="0E40668F" w14:textId="77777777" w:rsidTr="00B738FD">
        <w:tc>
          <w:tcPr>
            <w:tcW w:w="0" w:type="auto"/>
          </w:tcPr>
          <w:p w14:paraId="2F268371" w14:textId="77777777" w:rsidR="00F7618B" w:rsidRPr="00E561B7" w:rsidRDefault="00F7618B" w:rsidP="00B738FD">
            <w:pPr>
              <w:rPr>
                <w:sz w:val="18"/>
              </w:rPr>
            </w:pPr>
            <w:r w:rsidRPr="00E561B7">
              <w:rPr>
                <w:sz w:val="18"/>
              </w:rPr>
              <w:t>COOT</w:t>
            </w:r>
          </w:p>
        </w:tc>
        <w:tc>
          <w:tcPr>
            <w:tcW w:w="0" w:type="auto"/>
          </w:tcPr>
          <w:p w14:paraId="738D4942" w14:textId="77777777" w:rsidR="00F7618B" w:rsidRPr="00E561B7" w:rsidRDefault="00F7618B" w:rsidP="00B738FD">
            <w:pPr>
              <w:rPr>
                <w:sz w:val="18"/>
              </w:rPr>
            </w:pPr>
            <w:r w:rsidRPr="00E561B7">
              <w:rPr>
                <w:sz w:val="18"/>
              </w:rPr>
              <w:t>1</w:t>
            </w:r>
          </w:p>
        </w:tc>
      </w:tr>
      <w:tr w:rsidR="00F7618B" w:rsidRPr="00E561B7" w14:paraId="55164267" w14:textId="77777777" w:rsidTr="00B738FD">
        <w:tc>
          <w:tcPr>
            <w:tcW w:w="0" w:type="auto"/>
          </w:tcPr>
          <w:p w14:paraId="57AB3FE8" w14:textId="77777777" w:rsidR="00F7618B" w:rsidRPr="00E561B7" w:rsidRDefault="00F7618B" w:rsidP="00B738FD">
            <w:pPr>
              <w:rPr>
                <w:sz w:val="18"/>
              </w:rPr>
            </w:pPr>
            <w:r w:rsidRPr="00E561B7">
              <w:rPr>
                <w:sz w:val="18"/>
              </w:rPr>
              <w:t>DatLab</w:t>
            </w:r>
          </w:p>
        </w:tc>
        <w:tc>
          <w:tcPr>
            <w:tcW w:w="0" w:type="auto"/>
          </w:tcPr>
          <w:p w14:paraId="5FBF9DD1" w14:textId="77777777" w:rsidR="00F7618B" w:rsidRPr="00E561B7" w:rsidRDefault="00F7618B" w:rsidP="00B738FD">
            <w:pPr>
              <w:rPr>
                <w:sz w:val="18"/>
              </w:rPr>
            </w:pPr>
            <w:r w:rsidRPr="00E561B7">
              <w:rPr>
                <w:sz w:val="18"/>
              </w:rPr>
              <w:t>1</w:t>
            </w:r>
          </w:p>
        </w:tc>
      </w:tr>
      <w:tr w:rsidR="00F7618B" w:rsidRPr="00E561B7" w14:paraId="5EA26855" w14:textId="77777777" w:rsidTr="00B738FD">
        <w:tc>
          <w:tcPr>
            <w:tcW w:w="0" w:type="auto"/>
          </w:tcPr>
          <w:p w14:paraId="51FE3D56" w14:textId="77777777" w:rsidR="00F7618B" w:rsidRPr="00E561B7" w:rsidRDefault="00F7618B" w:rsidP="00B738FD">
            <w:pPr>
              <w:rPr>
                <w:sz w:val="18"/>
              </w:rPr>
            </w:pPr>
            <w:r w:rsidRPr="00E561B7">
              <w:rPr>
                <w:sz w:val="18"/>
              </w:rPr>
              <w:t>DENZO</w:t>
            </w:r>
          </w:p>
        </w:tc>
        <w:tc>
          <w:tcPr>
            <w:tcW w:w="0" w:type="auto"/>
          </w:tcPr>
          <w:p w14:paraId="2183F6DE" w14:textId="77777777" w:rsidR="00F7618B" w:rsidRPr="00E561B7" w:rsidRDefault="00F7618B" w:rsidP="00B738FD">
            <w:pPr>
              <w:rPr>
                <w:sz w:val="18"/>
              </w:rPr>
            </w:pPr>
            <w:r w:rsidRPr="00E561B7">
              <w:rPr>
                <w:sz w:val="18"/>
              </w:rPr>
              <w:t>1</w:t>
            </w:r>
          </w:p>
        </w:tc>
      </w:tr>
      <w:tr w:rsidR="00F7618B" w:rsidRPr="00E561B7" w14:paraId="20720B80" w14:textId="77777777" w:rsidTr="00B738FD">
        <w:tc>
          <w:tcPr>
            <w:tcW w:w="0" w:type="auto"/>
          </w:tcPr>
          <w:p w14:paraId="17895BE0" w14:textId="77777777" w:rsidR="00F7618B" w:rsidRPr="00E561B7" w:rsidRDefault="00F7618B" w:rsidP="00B738FD">
            <w:pPr>
              <w:rPr>
                <w:sz w:val="18"/>
              </w:rPr>
            </w:pPr>
            <w:r w:rsidRPr="00E561B7">
              <w:rPr>
                <w:sz w:val="18"/>
              </w:rPr>
              <w:t>DYMEX®</w:t>
            </w:r>
          </w:p>
        </w:tc>
        <w:tc>
          <w:tcPr>
            <w:tcW w:w="0" w:type="auto"/>
          </w:tcPr>
          <w:p w14:paraId="0B964F6F" w14:textId="77777777" w:rsidR="00F7618B" w:rsidRPr="00E561B7" w:rsidRDefault="00F7618B" w:rsidP="00B738FD">
            <w:pPr>
              <w:rPr>
                <w:sz w:val="18"/>
              </w:rPr>
            </w:pPr>
            <w:r w:rsidRPr="00E561B7">
              <w:rPr>
                <w:sz w:val="18"/>
              </w:rPr>
              <w:t>1</w:t>
            </w:r>
          </w:p>
        </w:tc>
      </w:tr>
      <w:tr w:rsidR="00F7618B" w:rsidRPr="00E561B7" w14:paraId="62F9D6E7" w14:textId="77777777" w:rsidTr="00B738FD">
        <w:tc>
          <w:tcPr>
            <w:tcW w:w="0" w:type="auto"/>
          </w:tcPr>
          <w:p w14:paraId="522FED7D" w14:textId="77777777" w:rsidR="00F7618B" w:rsidRPr="00E561B7" w:rsidRDefault="00F7618B" w:rsidP="00B738FD">
            <w:pPr>
              <w:rPr>
                <w:sz w:val="18"/>
              </w:rPr>
            </w:pPr>
            <w:r w:rsidRPr="00E561B7">
              <w:rPr>
                <w:sz w:val="18"/>
              </w:rPr>
              <w:t>EIGENSTRAT</w:t>
            </w:r>
          </w:p>
        </w:tc>
        <w:tc>
          <w:tcPr>
            <w:tcW w:w="0" w:type="auto"/>
          </w:tcPr>
          <w:p w14:paraId="13B6B2E6" w14:textId="77777777" w:rsidR="00F7618B" w:rsidRPr="00E561B7" w:rsidRDefault="00F7618B" w:rsidP="00B738FD">
            <w:pPr>
              <w:rPr>
                <w:sz w:val="18"/>
              </w:rPr>
            </w:pPr>
            <w:r w:rsidRPr="00E561B7">
              <w:rPr>
                <w:sz w:val="18"/>
              </w:rPr>
              <w:t>1</w:t>
            </w:r>
          </w:p>
        </w:tc>
      </w:tr>
      <w:tr w:rsidR="00F7618B" w:rsidRPr="00E561B7" w14:paraId="3B8879D3" w14:textId="77777777" w:rsidTr="00B738FD">
        <w:tc>
          <w:tcPr>
            <w:tcW w:w="0" w:type="auto"/>
          </w:tcPr>
          <w:p w14:paraId="25B64259" w14:textId="77777777" w:rsidR="00F7618B" w:rsidRPr="00E561B7" w:rsidRDefault="00F7618B" w:rsidP="00B738FD">
            <w:pPr>
              <w:rPr>
                <w:sz w:val="18"/>
              </w:rPr>
            </w:pPr>
            <w:r w:rsidRPr="00E561B7">
              <w:rPr>
                <w:sz w:val="18"/>
              </w:rPr>
              <w:t>Ensembl</w:t>
            </w:r>
          </w:p>
        </w:tc>
        <w:tc>
          <w:tcPr>
            <w:tcW w:w="0" w:type="auto"/>
          </w:tcPr>
          <w:p w14:paraId="5C1C0F6C" w14:textId="77777777" w:rsidR="00F7618B" w:rsidRPr="00E561B7" w:rsidRDefault="00F7618B" w:rsidP="00B738FD">
            <w:pPr>
              <w:rPr>
                <w:sz w:val="18"/>
              </w:rPr>
            </w:pPr>
            <w:r w:rsidRPr="00E561B7">
              <w:rPr>
                <w:sz w:val="18"/>
              </w:rPr>
              <w:t>1</w:t>
            </w:r>
          </w:p>
        </w:tc>
      </w:tr>
      <w:tr w:rsidR="00F7618B" w:rsidRPr="00E561B7" w14:paraId="657E19F6" w14:textId="77777777" w:rsidTr="00B738FD">
        <w:tc>
          <w:tcPr>
            <w:tcW w:w="0" w:type="auto"/>
          </w:tcPr>
          <w:p w14:paraId="7DB67A73" w14:textId="77777777" w:rsidR="00F7618B" w:rsidRPr="00E561B7" w:rsidRDefault="00F7618B" w:rsidP="00B738FD">
            <w:pPr>
              <w:rPr>
                <w:sz w:val="18"/>
              </w:rPr>
            </w:pPr>
            <w:r w:rsidRPr="00E561B7">
              <w:rPr>
                <w:sz w:val="18"/>
              </w:rPr>
              <w:lastRenderedPageBreak/>
              <w:t>EnzFitter</w:t>
            </w:r>
          </w:p>
        </w:tc>
        <w:tc>
          <w:tcPr>
            <w:tcW w:w="0" w:type="auto"/>
          </w:tcPr>
          <w:p w14:paraId="5C849612" w14:textId="77777777" w:rsidR="00F7618B" w:rsidRPr="00E561B7" w:rsidRDefault="00F7618B" w:rsidP="00B738FD">
            <w:pPr>
              <w:rPr>
                <w:sz w:val="18"/>
              </w:rPr>
            </w:pPr>
            <w:r w:rsidRPr="00E561B7">
              <w:rPr>
                <w:sz w:val="18"/>
              </w:rPr>
              <w:t>1</w:t>
            </w:r>
          </w:p>
        </w:tc>
      </w:tr>
      <w:tr w:rsidR="00F7618B" w:rsidRPr="00E561B7" w14:paraId="11B361AC" w14:textId="77777777" w:rsidTr="00B738FD">
        <w:tc>
          <w:tcPr>
            <w:tcW w:w="0" w:type="auto"/>
          </w:tcPr>
          <w:p w14:paraId="31B6E203" w14:textId="77777777" w:rsidR="00F7618B" w:rsidRPr="00E561B7" w:rsidRDefault="00F7618B" w:rsidP="00B738FD">
            <w:pPr>
              <w:rPr>
                <w:sz w:val="18"/>
              </w:rPr>
            </w:pPr>
            <w:r w:rsidRPr="00E561B7">
              <w:rPr>
                <w:sz w:val="18"/>
              </w:rPr>
              <w:t>EPMR</w:t>
            </w:r>
          </w:p>
        </w:tc>
        <w:tc>
          <w:tcPr>
            <w:tcW w:w="0" w:type="auto"/>
          </w:tcPr>
          <w:p w14:paraId="5009594B" w14:textId="77777777" w:rsidR="00F7618B" w:rsidRPr="00E561B7" w:rsidRDefault="00F7618B" w:rsidP="00B738FD">
            <w:pPr>
              <w:rPr>
                <w:sz w:val="18"/>
              </w:rPr>
            </w:pPr>
            <w:r w:rsidRPr="00E561B7">
              <w:rPr>
                <w:sz w:val="18"/>
              </w:rPr>
              <w:t>1</w:t>
            </w:r>
          </w:p>
        </w:tc>
      </w:tr>
      <w:tr w:rsidR="00F7618B" w:rsidRPr="00E561B7" w14:paraId="2ED1FBD9" w14:textId="77777777" w:rsidTr="00B738FD">
        <w:tc>
          <w:tcPr>
            <w:tcW w:w="0" w:type="auto"/>
          </w:tcPr>
          <w:p w14:paraId="29B6CBA4" w14:textId="77777777" w:rsidR="00F7618B" w:rsidRPr="00E561B7" w:rsidRDefault="00F7618B" w:rsidP="00B738FD">
            <w:pPr>
              <w:rPr>
                <w:sz w:val="18"/>
              </w:rPr>
            </w:pPr>
            <w:r w:rsidRPr="00E561B7">
              <w:rPr>
                <w:sz w:val="18"/>
              </w:rPr>
              <w:t>ESCET</w:t>
            </w:r>
          </w:p>
        </w:tc>
        <w:tc>
          <w:tcPr>
            <w:tcW w:w="0" w:type="auto"/>
          </w:tcPr>
          <w:p w14:paraId="64AF2958" w14:textId="77777777" w:rsidR="00F7618B" w:rsidRPr="00E561B7" w:rsidRDefault="00F7618B" w:rsidP="00B738FD">
            <w:pPr>
              <w:rPr>
                <w:sz w:val="18"/>
              </w:rPr>
            </w:pPr>
            <w:r w:rsidRPr="00E561B7">
              <w:rPr>
                <w:sz w:val="18"/>
              </w:rPr>
              <w:t>1</w:t>
            </w:r>
          </w:p>
        </w:tc>
      </w:tr>
      <w:tr w:rsidR="00F7618B" w:rsidRPr="00E561B7" w14:paraId="095420EE" w14:textId="77777777" w:rsidTr="00B738FD">
        <w:tc>
          <w:tcPr>
            <w:tcW w:w="0" w:type="auto"/>
          </w:tcPr>
          <w:p w14:paraId="48B7765E" w14:textId="77777777" w:rsidR="00F7618B" w:rsidRPr="00E561B7" w:rsidRDefault="00F7618B" w:rsidP="00B738FD">
            <w:pPr>
              <w:rPr>
                <w:sz w:val="18"/>
              </w:rPr>
            </w:pPr>
            <w:r w:rsidRPr="00E561B7">
              <w:rPr>
                <w:sz w:val="18"/>
              </w:rPr>
              <w:t>GAP</w:t>
            </w:r>
          </w:p>
        </w:tc>
        <w:tc>
          <w:tcPr>
            <w:tcW w:w="0" w:type="auto"/>
          </w:tcPr>
          <w:p w14:paraId="4144D960" w14:textId="77777777" w:rsidR="00F7618B" w:rsidRPr="00E561B7" w:rsidRDefault="00F7618B" w:rsidP="00B738FD">
            <w:pPr>
              <w:rPr>
                <w:sz w:val="18"/>
              </w:rPr>
            </w:pPr>
            <w:r w:rsidRPr="00E561B7">
              <w:rPr>
                <w:sz w:val="18"/>
              </w:rPr>
              <w:t>1</w:t>
            </w:r>
          </w:p>
        </w:tc>
      </w:tr>
      <w:tr w:rsidR="00F7618B" w:rsidRPr="00E561B7" w14:paraId="7E012555" w14:textId="77777777" w:rsidTr="00B738FD">
        <w:tc>
          <w:tcPr>
            <w:tcW w:w="0" w:type="auto"/>
          </w:tcPr>
          <w:p w14:paraId="7B7FF0E5" w14:textId="77777777" w:rsidR="00F7618B" w:rsidRPr="00E561B7" w:rsidRDefault="00F7618B" w:rsidP="00B738FD">
            <w:pPr>
              <w:rPr>
                <w:sz w:val="18"/>
              </w:rPr>
            </w:pPr>
            <w:r w:rsidRPr="00E561B7">
              <w:rPr>
                <w:sz w:val="18"/>
              </w:rPr>
              <w:t>GDE</w:t>
            </w:r>
          </w:p>
        </w:tc>
        <w:tc>
          <w:tcPr>
            <w:tcW w:w="0" w:type="auto"/>
          </w:tcPr>
          <w:p w14:paraId="7649885C" w14:textId="77777777" w:rsidR="00F7618B" w:rsidRPr="00E561B7" w:rsidRDefault="00F7618B" w:rsidP="00B738FD">
            <w:pPr>
              <w:rPr>
                <w:sz w:val="18"/>
              </w:rPr>
            </w:pPr>
            <w:r w:rsidRPr="00E561B7">
              <w:rPr>
                <w:sz w:val="18"/>
              </w:rPr>
              <w:t>1</w:t>
            </w:r>
          </w:p>
        </w:tc>
      </w:tr>
      <w:tr w:rsidR="00F7618B" w:rsidRPr="00E561B7" w14:paraId="733E1C3B" w14:textId="77777777" w:rsidTr="00B738FD">
        <w:tc>
          <w:tcPr>
            <w:tcW w:w="0" w:type="auto"/>
          </w:tcPr>
          <w:p w14:paraId="0D022E16" w14:textId="77777777" w:rsidR="00F7618B" w:rsidRPr="00E561B7" w:rsidRDefault="00F7618B" w:rsidP="00B738FD">
            <w:pPr>
              <w:rPr>
                <w:sz w:val="18"/>
              </w:rPr>
            </w:pPr>
            <w:r w:rsidRPr="00E561B7">
              <w:rPr>
                <w:sz w:val="18"/>
              </w:rPr>
              <w:t>Gelworks 1D Advanced</w:t>
            </w:r>
          </w:p>
        </w:tc>
        <w:tc>
          <w:tcPr>
            <w:tcW w:w="0" w:type="auto"/>
          </w:tcPr>
          <w:p w14:paraId="27AEAD61" w14:textId="77777777" w:rsidR="00F7618B" w:rsidRPr="00E561B7" w:rsidRDefault="00F7618B" w:rsidP="00B738FD">
            <w:pPr>
              <w:rPr>
                <w:sz w:val="18"/>
              </w:rPr>
            </w:pPr>
            <w:r w:rsidRPr="00E561B7">
              <w:rPr>
                <w:sz w:val="18"/>
              </w:rPr>
              <w:t>1</w:t>
            </w:r>
          </w:p>
        </w:tc>
      </w:tr>
      <w:tr w:rsidR="00F7618B" w:rsidRPr="00E561B7" w14:paraId="3021C1B0" w14:textId="77777777" w:rsidTr="00B738FD">
        <w:tc>
          <w:tcPr>
            <w:tcW w:w="0" w:type="auto"/>
          </w:tcPr>
          <w:p w14:paraId="30CDF3E7" w14:textId="77777777" w:rsidR="00F7618B" w:rsidRPr="00E561B7" w:rsidRDefault="00F7618B" w:rsidP="00B738FD">
            <w:pPr>
              <w:rPr>
                <w:sz w:val="18"/>
              </w:rPr>
            </w:pPr>
            <w:r w:rsidRPr="00E561B7">
              <w:rPr>
                <w:sz w:val="18"/>
              </w:rPr>
              <w:t>GenePix</w:t>
            </w:r>
          </w:p>
        </w:tc>
        <w:tc>
          <w:tcPr>
            <w:tcW w:w="0" w:type="auto"/>
          </w:tcPr>
          <w:p w14:paraId="6812B11E" w14:textId="77777777" w:rsidR="00F7618B" w:rsidRPr="00E561B7" w:rsidRDefault="00F7618B" w:rsidP="00B738FD">
            <w:pPr>
              <w:rPr>
                <w:sz w:val="18"/>
              </w:rPr>
            </w:pPr>
            <w:r w:rsidRPr="00E561B7">
              <w:rPr>
                <w:sz w:val="18"/>
              </w:rPr>
              <w:t>1</w:t>
            </w:r>
          </w:p>
        </w:tc>
      </w:tr>
      <w:tr w:rsidR="00F7618B" w:rsidRPr="00E561B7" w14:paraId="5548FBEC" w14:textId="77777777" w:rsidTr="00B738FD">
        <w:tc>
          <w:tcPr>
            <w:tcW w:w="0" w:type="auto"/>
          </w:tcPr>
          <w:p w14:paraId="1A104519" w14:textId="77777777" w:rsidR="00F7618B" w:rsidRPr="00E561B7" w:rsidRDefault="00F7618B" w:rsidP="00B738FD">
            <w:pPr>
              <w:rPr>
                <w:sz w:val="18"/>
              </w:rPr>
            </w:pPr>
            <w:r w:rsidRPr="00E561B7">
              <w:rPr>
                <w:sz w:val="18"/>
              </w:rPr>
              <w:t>GENESPRING</w:t>
            </w:r>
          </w:p>
        </w:tc>
        <w:tc>
          <w:tcPr>
            <w:tcW w:w="0" w:type="auto"/>
          </w:tcPr>
          <w:p w14:paraId="7D37807B" w14:textId="77777777" w:rsidR="00F7618B" w:rsidRPr="00E561B7" w:rsidRDefault="00F7618B" w:rsidP="00B738FD">
            <w:pPr>
              <w:rPr>
                <w:sz w:val="18"/>
              </w:rPr>
            </w:pPr>
            <w:r w:rsidRPr="00E561B7">
              <w:rPr>
                <w:sz w:val="18"/>
              </w:rPr>
              <w:t>1</w:t>
            </w:r>
          </w:p>
        </w:tc>
      </w:tr>
      <w:tr w:rsidR="00F7618B" w:rsidRPr="00E561B7" w14:paraId="30792B35" w14:textId="77777777" w:rsidTr="00B738FD">
        <w:tc>
          <w:tcPr>
            <w:tcW w:w="0" w:type="auto"/>
          </w:tcPr>
          <w:p w14:paraId="6BF575B5" w14:textId="77777777" w:rsidR="00F7618B" w:rsidRPr="00E561B7" w:rsidRDefault="00F7618B" w:rsidP="00B738FD">
            <w:pPr>
              <w:rPr>
                <w:sz w:val="18"/>
              </w:rPr>
            </w:pPr>
            <w:r w:rsidRPr="00E561B7">
              <w:rPr>
                <w:sz w:val="18"/>
              </w:rPr>
              <w:t>Genome Analyser II</w:t>
            </w:r>
          </w:p>
        </w:tc>
        <w:tc>
          <w:tcPr>
            <w:tcW w:w="0" w:type="auto"/>
          </w:tcPr>
          <w:p w14:paraId="42B18CF3" w14:textId="77777777" w:rsidR="00F7618B" w:rsidRPr="00E561B7" w:rsidRDefault="00F7618B" w:rsidP="00B738FD">
            <w:pPr>
              <w:rPr>
                <w:sz w:val="18"/>
              </w:rPr>
            </w:pPr>
            <w:r w:rsidRPr="00E561B7">
              <w:rPr>
                <w:sz w:val="18"/>
              </w:rPr>
              <w:t>1</w:t>
            </w:r>
          </w:p>
        </w:tc>
      </w:tr>
      <w:tr w:rsidR="00F7618B" w:rsidRPr="00E561B7" w14:paraId="327AAA32" w14:textId="77777777" w:rsidTr="00B738FD">
        <w:tc>
          <w:tcPr>
            <w:tcW w:w="0" w:type="auto"/>
          </w:tcPr>
          <w:p w14:paraId="337B5D6E" w14:textId="77777777" w:rsidR="00F7618B" w:rsidRPr="00E561B7" w:rsidRDefault="00F7618B" w:rsidP="00B738FD">
            <w:pPr>
              <w:rPr>
                <w:sz w:val="18"/>
              </w:rPr>
            </w:pPr>
            <w:r w:rsidRPr="00E561B7">
              <w:rPr>
                <w:sz w:val="18"/>
              </w:rPr>
              <w:t>geNorm</w:t>
            </w:r>
          </w:p>
        </w:tc>
        <w:tc>
          <w:tcPr>
            <w:tcW w:w="0" w:type="auto"/>
          </w:tcPr>
          <w:p w14:paraId="1EBC2240" w14:textId="77777777" w:rsidR="00F7618B" w:rsidRPr="00E561B7" w:rsidRDefault="00F7618B" w:rsidP="00B738FD">
            <w:pPr>
              <w:rPr>
                <w:sz w:val="18"/>
              </w:rPr>
            </w:pPr>
            <w:r w:rsidRPr="00E561B7">
              <w:rPr>
                <w:sz w:val="18"/>
              </w:rPr>
              <w:t>1</w:t>
            </w:r>
          </w:p>
        </w:tc>
      </w:tr>
      <w:tr w:rsidR="00F7618B" w:rsidRPr="00E561B7" w14:paraId="1154A20A" w14:textId="77777777" w:rsidTr="00B738FD">
        <w:tc>
          <w:tcPr>
            <w:tcW w:w="0" w:type="auto"/>
          </w:tcPr>
          <w:p w14:paraId="26E01BCE" w14:textId="77777777" w:rsidR="00F7618B" w:rsidRPr="00E561B7" w:rsidRDefault="00F7618B" w:rsidP="00B738FD">
            <w:pPr>
              <w:rPr>
                <w:sz w:val="18"/>
              </w:rPr>
            </w:pPr>
            <w:r w:rsidRPr="00E561B7">
              <w:rPr>
                <w:sz w:val="18"/>
              </w:rPr>
              <w:t>GoMiner</w:t>
            </w:r>
          </w:p>
        </w:tc>
        <w:tc>
          <w:tcPr>
            <w:tcW w:w="0" w:type="auto"/>
          </w:tcPr>
          <w:p w14:paraId="7E9766EE" w14:textId="77777777" w:rsidR="00F7618B" w:rsidRPr="00E561B7" w:rsidRDefault="00F7618B" w:rsidP="00B738FD">
            <w:pPr>
              <w:rPr>
                <w:sz w:val="18"/>
              </w:rPr>
            </w:pPr>
            <w:r w:rsidRPr="00E561B7">
              <w:rPr>
                <w:sz w:val="18"/>
              </w:rPr>
              <w:t>1</w:t>
            </w:r>
          </w:p>
        </w:tc>
      </w:tr>
      <w:tr w:rsidR="00F7618B" w:rsidRPr="00E561B7" w14:paraId="13777394" w14:textId="77777777" w:rsidTr="00B738FD">
        <w:tc>
          <w:tcPr>
            <w:tcW w:w="0" w:type="auto"/>
          </w:tcPr>
          <w:p w14:paraId="76D90A8F" w14:textId="77777777" w:rsidR="00F7618B" w:rsidRPr="00E561B7" w:rsidRDefault="00F7618B" w:rsidP="00B738FD">
            <w:pPr>
              <w:rPr>
                <w:sz w:val="18"/>
              </w:rPr>
            </w:pPr>
            <w:r w:rsidRPr="00E561B7">
              <w:rPr>
                <w:sz w:val="18"/>
              </w:rPr>
              <w:t>Grafit</w:t>
            </w:r>
          </w:p>
        </w:tc>
        <w:tc>
          <w:tcPr>
            <w:tcW w:w="0" w:type="auto"/>
          </w:tcPr>
          <w:p w14:paraId="7F77013D" w14:textId="77777777" w:rsidR="00F7618B" w:rsidRPr="00E561B7" w:rsidRDefault="00F7618B" w:rsidP="00B738FD">
            <w:pPr>
              <w:rPr>
                <w:sz w:val="18"/>
              </w:rPr>
            </w:pPr>
            <w:r w:rsidRPr="00E561B7">
              <w:rPr>
                <w:sz w:val="18"/>
              </w:rPr>
              <w:t>1</w:t>
            </w:r>
          </w:p>
        </w:tc>
      </w:tr>
      <w:tr w:rsidR="00F7618B" w:rsidRPr="00E561B7" w14:paraId="1FA72F00" w14:textId="77777777" w:rsidTr="00B738FD">
        <w:tc>
          <w:tcPr>
            <w:tcW w:w="0" w:type="auto"/>
          </w:tcPr>
          <w:p w14:paraId="6899B653" w14:textId="77777777" w:rsidR="00F7618B" w:rsidRPr="00E561B7" w:rsidRDefault="00F7618B" w:rsidP="00B738FD">
            <w:pPr>
              <w:rPr>
                <w:sz w:val="18"/>
              </w:rPr>
            </w:pPr>
            <w:r w:rsidRPr="00E561B7">
              <w:rPr>
                <w:sz w:val="18"/>
              </w:rPr>
              <w:t>Graph Pad Prizm</w:t>
            </w:r>
          </w:p>
        </w:tc>
        <w:tc>
          <w:tcPr>
            <w:tcW w:w="0" w:type="auto"/>
          </w:tcPr>
          <w:p w14:paraId="6BF48BE1" w14:textId="77777777" w:rsidR="00F7618B" w:rsidRPr="00E561B7" w:rsidRDefault="00F7618B" w:rsidP="00B738FD">
            <w:pPr>
              <w:rPr>
                <w:sz w:val="18"/>
              </w:rPr>
            </w:pPr>
            <w:r w:rsidRPr="00E561B7">
              <w:rPr>
                <w:sz w:val="18"/>
              </w:rPr>
              <w:t>1</w:t>
            </w:r>
          </w:p>
        </w:tc>
      </w:tr>
      <w:tr w:rsidR="00F7618B" w:rsidRPr="00E561B7" w14:paraId="3CADCAB5" w14:textId="77777777" w:rsidTr="00B738FD">
        <w:tc>
          <w:tcPr>
            <w:tcW w:w="0" w:type="auto"/>
          </w:tcPr>
          <w:p w14:paraId="6BC2DB01" w14:textId="77777777" w:rsidR="00F7618B" w:rsidRPr="00E561B7" w:rsidRDefault="00F7618B" w:rsidP="00B738FD">
            <w:pPr>
              <w:rPr>
                <w:sz w:val="18"/>
              </w:rPr>
            </w:pPr>
            <w:r w:rsidRPr="00E561B7">
              <w:rPr>
                <w:sz w:val="18"/>
              </w:rPr>
              <w:t>GraphPad Prism</w:t>
            </w:r>
          </w:p>
        </w:tc>
        <w:tc>
          <w:tcPr>
            <w:tcW w:w="0" w:type="auto"/>
          </w:tcPr>
          <w:p w14:paraId="2D58A48F" w14:textId="77777777" w:rsidR="00F7618B" w:rsidRPr="00E561B7" w:rsidRDefault="00F7618B" w:rsidP="00B738FD">
            <w:pPr>
              <w:rPr>
                <w:sz w:val="18"/>
              </w:rPr>
            </w:pPr>
            <w:r w:rsidRPr="00E561B7">
              <w:rPr>
                <w:sz w:val="18"/>
              </w:rPr>
              <w:t>1</w:t>
            </w:r>
          </w:p>
        </w:tc>
      </w:tr>
      <w:tr w:rsidR="00F7618B" w:rsidRPr="00E561B7" w14:paraId="08CEE865" w14:textId="77777777" w:rsidTr="00B738FD">
        <w:tc>
          <w:tcPr>
            <w:tcW w:w="0" w:type="auto"/>
          </w:tcPr>
          <w:p w14:paraId="7246438A" w14:textId="77777777" w:rsidR="00F7618B" w:rsidRPr="00E561B7" w:rsidRDefault="00F7618B" w:rsidP="00B738FD">
            <w:pPr>
              <w:rPr>
                <w:sz w:val="18"/>
              </w:rPr>
            </w:pPr>
            <w:r w:rsidRPr="00E561B7">
              <w:rPr>
                <w:sz w:val="18"/>
              </w:rPr>
              <w:t>GRASP</w:t>
            </w:r>
          </w:p>
        </w:tc>
        <w:tc>
          <w:tcPr>
            <w:tcW w:w="0" w:type="auto"/>
          </w:tcPr>
          <w:p w14:paraId="0C99F168" w14:textId="77777777" w:rsidR="00F7618B" w:rsidRPr="00E561B7" w:rsidRDefault="00F7618B" w:rsidP="00B738FD">
            <w:pPr>
              <w:rPr>
                <w:sz w:val="18"/>
              </w:rPr>
            </w:pPr>
            <w:r w:rsidRPr="00E561B7">
              <w:rPr>
                <w:sz w:val="18"/>
              </w:rPr>
              <w:t>1</w:t>
            </w:r>
          </w:p>
        </w:tc>
      </w:tr>
      <w:tr w:rsidR="00F7618B" w:rsidRPr="00E561B7" w14:paraId="6824CBF5" w14:textId="77777777" w:rsidTr="00B738FD">
        <w:tc>
          <w:tcPr>
            <w:tcW w:w="0" w:type="auto"/>
          </w:tcPr>
          <w:p w14:paraId="04B6145B" w14:textId="77777777" w:rsidR="00F7618B" w:rsidRPr="00E561B7" w:rsidRDefault="00F7618B" w:rsidP="00B738FD">
            <w:pPr>
              <w:rPr>
                <w:sz w:val="18"/>
              </w:rPr>
            </w:pPr>
            <w:r w:rsidRPr="00E561B7">
              <w:rPr>
                <w:sz w:val="18"/>
              </w:rPr>
              <w:t>GRID</w:t>
            </w:r>
          </w:p>
        </w:tc>
        <w:tc>
          <w:tcPr>
            <w:tcW w:w="0" w:type="auto"/>
          </w:tcPr>
          <w:p w14:paraId="58379A3C" w14:textId="77777777" w:rsidR="00F7618B" w:rsidRPr="00E561B7" w:rsidRDefault="00F7618B" w:rsidP="00B738FD">
            <w:pPr>
              <w:rPr>
                <w:sz w:val="18"/>
              </w:rPr>
            </w:pPr>
            <w:r w:rsidRPr="00E561B7">
              <w:rPr>
                <w:sz w:val="18"/>
              </w:rPr>
              <w:t>1</w:t>
            </w:r>
          </w:p>
        </w:tc>
      </w:tr>
      <w:tr w:rsidR="00F7618B" w:rsidRPr="00E561B7" w14:paraId="58033A11" w14:textId="77777777" w:rsidTr="00B738FD">
        <w:tc>
          <w:tcPr>
            <w:tcW w:w="0" w:type="auto"/>
          </w:tcPr>
          <w:p w14:paraId="66B15FE0" w14:textId="77777777" w:rsidR="00F7618B" w:rsidRPr="00E561B7" w:rsidRDefault="00F7618B" w:rsidP="00B738FD">
            <w:pPr>
              <w:rPr>
                <w:sz w:val="18"/>
              </w:rPr>
            </w:pPr>
            <w:r w:rsidRPr="00E561B7">
              <w:rPr>
                <w:sz w:val="18"/>
              </w:rPr>
              <w:t>GRIN</w:t>
            </w:r>
          </w:p>
        </w:tc>
        <w:tc>
          <w:tcPr>
            <w:tcW w:w="0" w:type="auto"/>
          </w:tcPr>
          <w:p w14:paraId="3DB80777" w14:textId="77777777" w:rsidR="00F7618B" w:rsidRPr="00E561B7" w:rsidRDefault="00F7618B" w:rsidP="00B738FD">
            <w:pPr>
              <w:rPr>
                <w:sz w:val="18"/>
              </w:rPr>
            </w:pPr>
            <w:r w:rsidRPr="00E561B7">
              <w:rPr>
                <w:sz w:val="18"/>
              </w:rPr>
              <w:t>1</w:t>
            </w:r>
          </w:p>
        </w:tc>
      </w:tr>
      <w:tr w:rsidR="00F7618B" w:rsidRPr="00E561B7" w14:paraId="48716DF4" w14:textId="77777777" w:rsidTr="00B738FD">
        <w:tc>
          <w:tcPr>
            <w:tcW w:w="0" w:type="auto"/>
          </w:tcPr>
          <w:p w14:paraId="0ED79637" w14:textId="77777777" w:rsidR="00F7618B" w:rsidRPr="00E561B7" w:rsidRDefault="00F7618B" w:rsidP="00B738FD">
            <w:pPr>
              <w:rPr>
                <w:sz w:val="18"/>
              </w:rPr>
            </w:pPr>
            <w:r w:rsidRPr="00E561B7">
              <w:rPr>
                <w:sz w:val="18"/>
              </w:rPr>
              <w:t>IDEG6</w:t>
            </w:r>
          </w:p>
        </w:tc>
        <w:tc>
          <w:tcPr>
            <w:tcW w:w="0" w:type="auto"/>
          </w:tcPr>
          <w:p w14:paraId="7FAA6F01" w14:textId="77777777" w:rsidR="00F7618B" w:rsidRPr="00E561B7" w:rsidRDefault="00F7618B" w:rsidP="00B738FD">
            <w:pPr>
              <w:rPr>
                <w:sz w:val="18"/>
              </w:rPr>
            </w:pPr>
            <w:r w:rsidRPr="00E561B7">
              <w:rPr>
                <w:sz w:val="18"/>
              </w:rPr>
              <w:t>1</w:t>
            </w:r>
          </w:p>
        </w:tc>
      </w:tr>
      <w:tr w:rsidR="00F7618B" w:rsidRPr="00E561B7" w14:paraId="66AC5400" w14:textId="77777777" w:rsidTr="00B738FD">
        <w:tc>
          <w:tcPr>
            <w:tcW w:w="0" w:type="auto"/>
          </w:tcPr>
          <w:p w14:paraId="4293F565" w14:textId="77777777" w:rsidR="00F7618B" w:rsidRPr="00E561B7" w:rsidRDefault="00F7618B" w:rsidP="00B738FD">
            <w:pPr>
              <w:rPr>
                <w:sz w:val="18"/>
              </w:rPr>
            </w:pPr>
            <w:r w:rsidRPr="00E561B7">
              <w:rPr>
                <w:sz w:val="18"/>
              </w:rPr>
              <w:t>Jalview</w:t>
            </w:r>
          </w:p>
        </w:tc>
        <w:tc>
          <w:tcPr>
            <w:tcW w:w="0" w:type="auto"/>
          </w:tcPr>
          <w:p w14:paraId="4139EFAB" w14:textId="77777777" w:rsidR="00F7618B" w:rsidRPr="00E561B7" w:rsidRDefault="00F7618B" w:rsidP="00B738FD">
            <w:pPr>
              <w:rPr>
                <w:sz w:val="18"/>
              </w:rPr>
            </w:pPr>
            <w:r w:rsidRPr="00E561B7">
              <w:rPr>
                <w:sz w:val="18"/>
              </w:rPr>
              <w:t>1</w:t>
            </w:r>
          </w:p>
        </w:tc>
      </w:tr>
      <w:tr w:rsidR="00F7618B" w:rsidRPr="00E561B7" w14:paraId="20725F8B" w14:textId="77777777" w:rsidTr="00B738FD">
        <w:tc>
          <w:tcPr>
            <w:tcW w:w="0" w:type="auto"/>
          </w:tcPr>
          <w:p w14:paraId="7C1F7EE1" w14:textId="77777777" w:rsidR="00F7618B" w:rsidRPr="00E561B7" w:rsidRDefault="00F7618B" w:rsidP="00B738FD">
            <w:pPr>
              <w:rPr>
                <w:sz w:val="18"/>
              </w:rPr>
            </w:pPr>
            <w:r w:rsidRPr="00E561B7">
              <w:rPr>
                <w:sz w:val="18"/>
              </w:rPr>
              <w:t>JAZZ</w:t>
            </w:r>
          </w:p>
        </w:tc>
        <w:tc>
          <w:tcPr>
            <w:tcW w:w="0" w:type="auto"/>
          </w:tcPr>
          <w:p w14:paraId="5F5379BE" w14:textId="77777777" w:rsidR="00F7618B" w:rsidRPr="00E561B7" w:rsidRDefault="00F7618B" w:rsidP="00B738FD">
            <w:pPr>
              <w:rPr>
                <w:sz w:val="18"/>
              </w:rPr>
            </w:pPr>
            <w:r w:rsidRPr="00E561B7">
              <w:rPr>
                <w:sz w:val="18"/>
              </w:rPr>
              <w:t>1</w:t>
            </w:r>
          </w:p>
        </w:tc>
      </w:tr>
      <w:tr w:rsidR="00F7618B" w:rsidRPr="00E561B7" w14:paraId="69E74AFD" w14:textId="77777777" w:rsidTr="00B738FD">
        <w:tc>
          <w:tcPr>
            <w:tcW w:w="0" w:type="auto"/>
          </w:tcPr>
          <w:p w14:paraId="5EC81217" w14:textId="77777777" w:rsidR="00F7618B" w:rsidRPr="00E561B7" w:rsidRDefault="00F7618B" w:rsidP="00B738FD">
            <w:pPr>
              <w:rPr>
                <w:sz w:val="18"/>
              </w:rPr>
            </w:pPr>
            <w:r w:rsidRPr="00E561B7">
              <w:rPr>
                <w:sz w:val="18"/>
              </w:rPr>
              <w:t>JMP(R)</w:t>
            </w:r>
          </w:p>
        </w:tc>
        <w:tc>
          <w:tcPr>
            <w:tcW w:w="0" w:type="auto"/>
          </w:tcPr>
          <w:p w14:paraId="3C6AD7D8" w14:textId="77777777" w:rsidR="00F7618B" w:rsidRPr="00E561B7" w:rsidRDefault="00F7618B" w:rsidP="00B738FD">
            <w:pPr>
              <w:rPr>
                <w:sz w:val="18"/>
              </w:rPr>
            </w:pPr>
            <w:r w:rsidRPr="00E561B7">
              <w:rPr>
                <w:sz w:val="18"/>
              </w:rPr>
              <w:t>1</w:t>
            </w:r>
          </w:p>
        </w:tc>
      </w:tr>
      <w:tr w:rsidR="00F7618B" w:rsidRPr="00E561B7" w14:paraId="10CDCDA4" w14:textId="77777777" w:rsidTr="00B738FD">
        <w:tc>
          <w:tcPr>
            <w:tcW w:w="0" w:type="auto"/>
          </w:tcPr>
          <w:p w14:paraId="6934BDB9" w14:textId="77777777" w:rsidR="00F7618B" w:rsidRPr="00E561B7" w:rsidRDefault="00F7618B" w:rsidP="00B738FD">
            <w:pPr>
              <w:rPr>
                <w:sz w:val="18"/>
              </w:rPr>
            </w:pPr>
            <w:r w:rsidRPr="00E561B7">
              <w:rPr>
                <w:sz w:val="18"/>
              </w:rPr>
              <w:t>jMRUI</w:t>
            </w:r>
          </w:p>
        </w:tc>
        <w:tc>
          <w:tcPr>
            <w:tcW w:w="0" w:type="auto"/>
          </w:tcPr>
          <w:p w14:paraId="275F5F0A" w14:textId="77777777" w:rsidR="00F7618B" w:rsidRPr="00E561B7" w:rsidRDefault="00F7618B" w:rsidP="00B738FD">
            <w:pPr>
              <w:rPr>
                <w:sz w:val="18"/>
              </w:rPr>
            </w:pPr>
            <w:r w:rsidRPr="00E561B7">
              <w:rPr>
                <w:sz w:val="18"/>
              </w:rPr>
              <w:t>1</w:t>
            </w:r>
          </w:p>
        </w:tc>
      </w:tr>
      <w:tr w:rsidR="00F7618B" w:rsidRPr="00E561B7" w14:paraId="552609D1" w14:textId="77777777" w:rsidTr="00B738FD">
        <w:tc>
          <w:tcPr>
            <w:tcW w:w="0" w:type="auto"/>
          </w:tcPr>
          <w:p w14:paraId="4256B93C" w14:textId="77777777" w:rsidR="00F7618B" w:rsidRPr="00E561B7" w:rsidRDefault="00F7618B" w:rsidP="00B738FD">
            <w:pPr>
              <w:rPr>
                <w:sz w:val="18"/>
              </w:rPr>
            </w:pPr>
            <w:r w:rsidRPr="00E561B7">
              <w:rPr>
                <w:sz w:val="18"/>
              </w:rPr>
              <w:t>Kodak Digital Science 1D</w:t>
            </w:r>
          </w:p>
        </w:tc>
        <w:tc>
          <w:tcPr>
            <w:tcW w:w="0" w:type="auto"/>
          </w:tcPr>
          <w:p w14:paraId="140D1688" w14:textId="77777777" w:rsidR="00F7618B" w:rsidRPr="00E561B7" w:rsidRDefault="00F7618B" w:rsidP="00B738FD">
            <w:pPr>
              <w:rPr>
                <w:sz w:val="18"/>
              </w:rPr>
            </w:pPr>
            <w:r w:rsidRPr="00E561B7">
              <w:rPr>
                <w:sz w:val="18"/>
              </w:rPr>
              <w:t>1</w:t>
            </w:r>
          </w:p>
        </w:tc>
      </w:tr>
      <w:tr w:rsidR="00F7618B" w:rsidRPr="00E561B7" w14:paraId="57E0417A" w14:textId="77777777" w:rsidTr="00B738FD">
        <w:tc>
          <w:tcPr>
            <w:tcW w:w="0" w:type="auto"/>
          </w:tcPr>
          <w:p w14:paraId="2F53696C" w14:textId="77777777" w:rsidR="00F7618B" w:rsidRPr="00E561B7" w:rsidRDefault="00F7618B" w:rsidP="00B738FD">
            <w:pPr>
              <w:rPr>
                <w:sz w:val="18"/>
              </w:rPr>
            </w:pPr>
            <w:r w:rsidRPr="00E561B7">
              <w:rPr>
                <w:sz w:val="18"/>
              </w:rPr>
              <w:t>KS300</w:t>
            </w:r>
          </w:p>
        </w:tc>
        <w:tc>
          <w:tcPr>
            <w:tcW w:w="0" w:type="auto"/>
          </w:tcPr>
          <w:p w14:paraId="2E002D8D" w14:textId="77777777" w:rsidR="00F7618B" w:rsidRPr="00E561B7" w:rsidRDefault="00F7618B" w:rsidP="00B738FD">
            <w:pPr>
              <w:rPr>
                <w:sz w:val="18"/>
              </w:rPr>
            </w:pPr>
            <w:r w:rsidRPr="00E561B7">
              <w:rPr>
                <w:sz w:val="18"/>
              </w:rPr>
              <w:t>1</w:t>
            </w:r>
          </w:p>
        </w:tc>
      </w:tr>
      <w:tr w:rsidR="00F7618B" w:rsidRPr="00E561B7" w14:paraId="267DADA1" w14:textId="77777777" w:rsidTr="00B738FD">
        <w:tc>
          <w:tcPr>
            <w:tcW w:w="0" w:type="auto"/>
          </w:tcPr>
          <w:p w14:paraId="513CDB8E" w14:textId="77777777" w:rsidR="00F7618B" w:rsidRPr="00E561B7" w:rsidRDefault="00F7618B" w:rsidP="00B738FD">
            <w:pPr>
              <w:rPr>
                <w:sz w:val="18"/>
              </w:rPr>
            </w:pPr>
            <w:r w:rsidRPr="00E561B7">
              <w:rPr>
                <w:sz w:val="18"/>
              </w:rPr>
              <w:t>limma R package</w:t>
            </w:r>
          </w:p>
        </w:tc>
        <w:tc>
          <w:tcPr>
            <w:tcW w:w="0" w:type="auto"/>
          </w:tcPr>
          <w:p w14:paraId="26BFC88E" w14:textId="77777777" w:rsidR="00F7618B" w:rsidRPr="00E561B7" w:rsidRDefault="00F7618B" w:rsidP="00B738FD">
            <w:pPr>
              <w:rPr>
                <w:sz w:val="18"/>
              </w:rPr>
            </w:pPr>
            <w:r w:rsidRPr="00E561B7">
              <w:rPr>
                <w:sz w:val="18"/>
              </w:rPr>
              <w:t>1</w:t>
            </w:r>
          </w:p>
        </w:tc>
      </w:tr>
      <w:tr w:rsidR="00F7618B" w:rsidRPr="00E561B7" w14:paraId="353E1781" w14:textId="77777777" w:rsidTr="00B738FD">
        <w:tc>
          <w:tcPr>
            <w:tcW w:w="0" w:type="auto"/>
          </w:tcPr>
          <w:p w14:paraId="3E7ABC40" w14:textId="77777777" w:rsidR="00F7618B" w:rsidRPr="00E561B7" w:rsidRDefault="00F7618B" w:rsidP="00B738FD">
            <w:pPr>
              <w:rPr>
                <w:sz w:val="18"/>
              </w:rPr>
            </w:pPr>
            <w:r w:rsidRPr="00E561B7">
              <w:rPr>
                <w:sz w:val="18"/>
              </w:rPr>
              <w:t>LSM510</w:t>
            </w:r>
          </w:p>
        </w:tc>
        <w:tc>
          <w:tcPr>
            <w:tcW w:w="0" w:type="auto"/>
          </w:tcPr>
          <w:p w14:paraId="0594B706" w14:textId="77777777" w:rsidR="00F7618B" w:rsidRPr="00E561B7" w:rsidRDefault="00F7618B" w:rsidP="00B738FD">
            <w:pPr>
              <w:rPr>
                <w:sz w:val="18"/>
              </w:rPr>
            </w:pPr>
            <w:r w:rsidRPr="00E561B7">
              <w:rPr>
                <w:sz w:val="18"/>
              </w:rPr>
              <w:t>1</w:t>
            </w:r>
          </w:p>
        </w:tc>
      </w:tr>
      <w:tr w:rsidR="00F7618B" w:rsidRPr="00E561B7" w14:paraId="4452CA96" w14:textId="77777777" w:rsidTr="00B738FD">
        <w:tc>
          <w:tcPr>
            <w:tcW w:w="0" w:type="auto"/>
          </w:tcPr>
          <w:p w14:paraId="2A187DCA" w14:textId="77777777" w:rsidR="00F7618B" w:rsidRPr="00E561B7" w:rsidRDefault="00F7618B" w:rsidP="00B738FD">
            <w:pPr>
              <w:rPr>
                <w:sz w:val="18"/>
              </w:rPr>
            </w:pPr>
            <w:r w:rsidRPr="00E561B7">
              <w:rPr>
                <w:sz w:val="18"/>
              </w:rPr>
              <w:t>LSQKAB</w:t>
            </w:r>
          </w:p>
        </w:tc>
        <w:tc>
          <w:tcPr>
            <w:tcW w:w="0" w:type="auto"/>
          </w:tcPr>
          <w:p w14:paraId="089E84A1" w14:textId="77777777" w:rsidR="00F7618B" w:rsidRPr="00E561B7" w:rsidRDefault="00F7618B" w:rsidP="00B738FD">
            <w:pPr>
              <w:rPr>
                <w:sz w:val="18"/>
              </w:rPr>
            </w:pPr>
            <w:r w:rsidRPr="00E561B7">
              <w:rPr>
                <w:sz w:val="18"/>
              </w:rPr>
              <w:t>1</w:t>
            </w:r>
          </w:p>
        </w:tc>
      </w:tr>
      <w:tr w:rsidR="00F7618B" w:rsidRPr="00E561B7" w14:paraId="30081286" w14:textId="77777777" w:rsidTr="00B738FD">
        <w:tc>
          <w:tcPr>
            <w:tcW w:w="0" w:type="auto"/>
          </w:tcPr>
          <w:p w14:paraId="3732BBE0" w14:textId="77777777" w:rsidR="00F7618B" w:rsidRPr="00E561B7" w:rsidRDefault="00F7618B" w:rsidP="00B738FD">
            <w:pPr>
              <w:rPr>
                <w:sz w:val="18"/>
              </w:rPr>
            </w:pPr>
            <w:r w:rsidRPr="00E561B7">
              <w:rPr>
                <w:sz w:val="18"/>
              </w:rPr>
              <w:t>MacClade</w:t>
            </w:r>
          </w:p>
        </w:tc>
        <w:tc>
          <w:tcPr>
            <w:tcW w:w="0" w:type="auto"/>
          </w:tcPr>
          <w:p w14:paraId="305E62FB" w14:textId="77777777" w:rsidR="00F7618B" w:rsidRPr="00E561B7" w:rsidRDefault="00F7618B" w:rsidP="00B738FD">
            <w:pPr>
              <w:rPr>
                <w:sz w:val="18"/>
              </w:rPr>
            </w:pPr>
            <w:r w:rsidRPr="00E561B7">
              <w:rPr>
                <w:sz w:val="18"/>
              </w:rPr>
              <w:t>1</w:t>
            </w:r>
          </w:p>
        </w:tc>
      </w:tr>
      <w:tr w:rsidR="00F7618B" w:rsidRPr="00E561B7" w14:paraId="258A84C6" w14:textId="77777777" w:rsidTr="00B738FD">
        <w:tc>
          <w:tcPr>
            <w:tcW w:w="0" w:type="auto"/>
          </w:tcPr>
          <w:p w14:paraId="40BB6244" w14:textId="77777777" w:rsidR="00F7618B" w:rsidRPr="00E561B7" w:rsidRDefault="00F7618B" w:rsidP="00B738FD">
            <w:pPr>
              <w:rPr>
                <w:sz w:val="18"/>
              </w:rPr>
            </w:pPr>
            <w:r w:rsidRPr="00E561B7">
              <w:rPr>
                <w:sz w:val="18"/>
              </w:rPr>
              <w:t>MapMaker</w:t>
            </w:r>
          </w:p>
        </w:tc>
        <w:tc>
          <w:tcPr>
            <w:tcW w:w="0" w:type="auto"/>
          </w:tcPr>
          <w:p w14:paraId="6FB59E65" w14:textId="77777777" w:rsidR="00F7618B" w:rsidRPr="00E561B7" w:rsidRDefault="00F7618B" w:rsidP="00B738FD">
            <w:pPr>
              <w:rPr>
                <w:sz w:val="18"/>
              </w:rPr>
            </w:pPr>
            <w:r w:rsidRPr="00E561B7">
              <w:rPr>
                <w:sz w:val="18"/>
              </w:rPr>
              <w:t>1</w:t>
            </w:r>
          </w:p>
        </w:tc>
      </w:tr>
      <w:tr w:rsidR="00F7618B" w:rsidRPr="00E561B7" w14:paraId="282E94EC" w14:textId="77777777" w:rsidTr="00B738FD">
        <w:tc>
          <w:tcPr>
            <w:tcW w:w="0" w:type="auto"/>
          </w:tcPr>
          <w:p w14:paraId="4E1471FA" w14:textId="77777777" w:rsidR="00F7618B" w:rsidRPr="00E561B7" w:rsidRDefault="00F7618B" w:rsidP="00B738FD">
            <w:pPr>
              <w:rPr>
                <w:sz w:val="18"/>
              </w:rPr>
            </w:pPr>
            <w:r w:rsidRPr="00E561B7">
              <w:rPr>
                <w:sz w:val="18"/>
              </w:rPr>
              <w:t>MapQTL</w:t>
            </w:r>
          </w:p>
        </w:tc>
        <w:tc>
          <w:tcPr>
            <w:tcW w:w="0" w:type="auto"/>
          </w:tcPr>
          <w:p w14:paraId="016559B1" w14:textId="77777777" w:rsidR="00F7618B" w:rsidRPr="00E561B7" w:rsidRDefault="00F7618B" w:rsidP="00B738FD">
            <w:pPr>
              <w:rPr>
                <w:sz w:val="18"/>
              </w:rPr>
            </w:pPr>
            <w:r w:rsidRPr="00E561B7">
              <w:rPr>
                <w:sz w:val="18"/>
              </w:rPr>
              <w:t>1</w:t>
            </w:r>
          </w:p>
        </w:tc>
      </w:tr>
      <w:tr w:rsidR="00F7618B" w:rsidRPr="00E561B7" w14:paraId="10D16A44" w14:textId="77777777" w:rsidTr="00B738FD">
        <w:tc>
          <w:tcPr>
            <w:tcW w:w="0" w:type="auto"/>
          </w:tcPr>
          <w:p w14:paraId="1E13EF5D" w14:textId="77777777" w:rsidR="00F7618B" w:rsidRPr="00E561B7" w:rsidRDefault="00F7618B" w:rsidP="00B738FD">
            <w:pPr>
              <w:rPr>
                <w:sz w:val="18"/>
              </w:rPr>
            </w:pPr>
            <w:r w:rsidRPr="00E561B7">
              <w:rPr>
                <w:sz w:val="18"/>
              </w:rPr>
              <w:t>MATLAB</w:t>
            </w:r>
          </w:p>
        </w:tc>
        <w:tc>
          <w:tcPr>
            <w:tcW w:w="0" w:type="auto"/>
          </w:tcPr>
          <w:p w14:paraId="7DD288A7" w14:textId="77777777" w:rsidR="00F7618B" w:rsidRPr="00E561B7" w:rsidRDefault="00F7618B" w:rsidP="00B738FD">
            <w:pPr>
              <w:rPr>
                <w:sz w:val="18"/>
              </w:rPr>
            </w:pPr>
            <w:r w:rsidRPr="00E561B7">
              <w:rPr>
                <w:sz w:val="18"/>
              </w:rPr>
              <w:t>1</w:t>
            </w:r>
          </w:p>
        </w:tc>
      </w:tr>
      <w:tr w:rsidR="00F7618B" w:rsidRPr="00E561B7" w14:paraId="4AFD8E6E" w14:textId="77777777" w:rsidTr="00B738FD">
        <w:tc>
          <w:tcPr>
            <w:tcW w:w="0" w:type="auto"/>
          </w:tcPr>
          <w:p w14:paraId="4CE66AAD" w14:textId="77777777" w:rsidR="00F7618B" w:rsidRPr="00E561B7" w:rsidRDefault="00F7618B" w:rsidP="00B738FD">
            <w:pPr>
              <w:rPr>
                <w:sz w:val="18"/>
              </w:rPr>
            </w:pPr>
            <w:r w:rsidRPr="00E561B7">
              <w:rPr>
                <w:sz w:val="18"/>
              </w:rPr>
              <w:t>Mfold</w:t>
            </w:r>
          </w:p>
        </w:tc>
        <w:tc>
          <w:tcPr>
            <w:tcW w:w="0" w:type="auto"/>
          </w:tcPr>
          <w:p w14:paraId="3E973CA0" w14:textId="77777777" w:rsidR="00F7618B" w:rsidRPr="00E561B7" w:rsidRDefault="00F7618B" w:rsidP="00B738FD">
            <w:pPr>
              <w:rPr>
                <w:sz w:val="18"/>
              </w:rPr>
            </w:pPr>
            <w:r w:rsidRPr="00E561B7">
              <w:rPr>
                <w:sz w:val="18"/>
              </w:rPr>
              <w:t>1</w:t>
            </w:r>
          </w:p>
        </w:tc>
      </w:tr>
      <w:tr w:rsidR="00F7618B" w:rsidRPr="00E561B7" w14:paraId="5AEE040D" w14:textId="77777777" w:rsidTr="00B738FD">
        <w:tc>
          <w:tcPr>
            <w:tcW w:w="0" w:type="auto"/>
          </w:tcPr>
          <w:p w14:paraId="7C4DF6A9" w14:textId="77777777" w:rsidR="00F7618B" w:rsidRPr="00E561B7" w:rsidRDefault="00F7618B" w:rsidP="00B738FD">
            <w:pPr>
              <w:rPr>
                <w:sz w:val="18"/>
              </w:rPr>
            </w:pPr>
            <w:r w:rsidRPr="00E561B7">
              <w:rPr>
                <w:sz w:val="18"/>
              </w:rPr>
              <w:t>Minitab</w:t>
            </w:r>
          </w:p>
        </w:tc>
        <w:tc>
          <w:tcPr>
            <w:tcW w:w="0" w:type="auto"/>
          </w:tcPr>
          <w:p w14:paraId="55FCB664" w14:textId="77777777" w:rsidR="00F7618B" w:rsidRPr="00E561B7" w:rsidRDefault="00F7618B" w:rsidP="00B738FD">
            <w:pPr>
              <w:rPr>
                <w:sz w:val="18"/>
              </w:rPr>
            </w:pPr>
            <w:r w:rsidRPr="00E561B7">
              <w:rPr>
                <w:sz w:val="18"/>
              </w:rPr>
              <w:t>1</w:t>
            </w:r>
          </w:p>
        </w:tc>
      </w:tr>
      <w:tr w:rsidR="00F7618B" w:rsidRPr="00E561B7" w14:paraId="02380381" w14:textId="77777777" w:rsidTr="00B738FD">
        <w:tc>
          <w:tcPr>
            <w:tcW w:w="0" w:type="auto"/>
          </w:tcPr>
          <w:p w14:paraId="781E4BDF" w14:textId="77777777" w:rsidR="00F7618B" w:rsidRPr="00E561B7" w:rsidRDefault="00F7618B" w:rsidP="00B738FD">
            <w:pPr>
              <w:rPr>
                <w:sz w:val="18"/>
              </w:rPr>
            </w:pPr>
            <w:r w:rsidRPr="00E561B7">
              <w:rPr>
                <w:sz w:val="18"/>
              </w:rPr>
              <w:t>MitoProt</w:t>
            </w:r>
          </w:p>
        </w:tc>
        <w:tc>
          <w:tcPr>
            <w:tcW w:w="0" w:type="auto"/>
          </w:tcPr>
          <w:p w14:paraId="3D51B275" w14:textId="77777777" w:rsidR="00F7618B" w:rsidRPr="00E561B7" w:rsidRDefault="00F7618B" w:rsidP="00B738FD">
            <w:pPr>
              <w:rPr>
                <w:sz w:val="18"/>
              </w:rPr>
            </w:pPr>
            <w:r w:rsidRPr="00E561B7">
              <w:rPr>
                <w:sz w:val="18"/>
              </w:rPr>
              <w:t>1</w:t>
            </w:r>
          </w:p>
        </w:tc>
      </w:tr>
      <w:tr w:rsidR="00F7618B" w:rsidRPr="00E561B7" w14:paraId="72455865" w14:textId="77777777" w:rsidTr="00B738FD">
        <w:tc>
          <w:tcPr>
            <w:tcW w:w="0" w:type="auto"/>
          </w:tcPr>
          <w:p w14:paraId="39EB2CE7" w14:textId="77777777" w:rsidR="00F7618B" w:rsidRPr="00E561B7" w:rsidRDefault="00F7618B" w:rsidP="00B738FD">
            <w:pPr>
              <w:rPr>
                <w:sz w:val="18"/>
              </w:rPr>
            </w:pPr>
            <w:r w:rsidRPr="00E561B7">
              <w:rPr>
                <w:sz w:val="18"/>
              </w:rPr>
              <w:t>MOLREP</w:t>
            </w:r>
          </w:p>
        </w:tc>
        <w:tc>
          <w:tcPr>
            <w:tcW w:w="0" w:type="auto"/>
          </w:tcPr>
          <w:p w14:paraId="0E2666E0" w14:textId="77777777" w:rsidR="00F7618B" w:rsidRPr="00E561B7" w:rsidRDefault="00F7618B" w:rsidP="00B738FD">
            <w:pPr>
              <w:rPr>
                <w:sz w:val="18"/>
              </w:rPr>
            </w:pPr>
            <w:r w:rsidRPr="00E561B7">
              <w:rPr>
                <w:sz w:val="18"/>
              </w:rPr>
              <w:t>1</w:t>
            </w:r>
          </w:p>
        </w:tc>
      </w:tr>
      <w:tr w:rsidR="00F7618B" w:rsidRPr="00E561B7" w14:paraId="2FFF58DD" w14:textId="77777777" w:rsidTr="00B738FD">
        <w:tc>
          <w:tcPr>
            <w:tcW w:w="0" w:type="auto"/>
          </w:tcPr>
          <w:p w14:paraId="695CFD4B" w14:textId="77777777" w:rsidR="00F7618B" w:rsidRPr="00E561B7" w:rsidRDefault="00F7618B" w:rsidP="00B738FD">
            <w:pPr>
              <w:rPr>
                <w:sz w:val="18"/>
              </w:rPr>
            </w:pPr>
            <w:r w:rsidRPr="00E561B7">
              <w:rPr>
                <w:sz w:val="18"/>
              </w:rPr>
              <w:t>MOLSCRIPT</w:t>
            </w:r>
          </w:p>
        </w:tc>
        <w:tc>
          <w:tcPr>
            <w:tcW w:w="0" w:type="auto"/>
          </w:tcPr>
          <w:p w14:paraId="2F6E27F3" w14:textId="77777777" w:rsidR="00F7618B" w:rsidRPr="00E561B7" w:rsidRDefault="00F7618B" w:rsidP="00B738FD">
            <w:pPr>
              <w:rPr>
                <w:sz w:val="18"/>
              </w:rPr>
            </w:pPr>
            <w:r w:rsidRPr="00E561B7">
              <w:rPr>
                <w:sz w:val="18"/>
              </w:rPr>
              <w:t>1</w:t>
            </w:r>
          </w:p>
        </w:tc>
      </w:tr>
      <w:tr w:rsidR="00F7618B" w:rsidRPr="00E561B7" w14:paraId="7F2ACAF6" w14:textId="77777777" w:rsidTr="00B738FD">
        <w:tc>
          <w:tcPr>
            <w:tcW w:w="0" w:type="auto"/>
          </w:tcPr>
          <w:p w14:paraId="7200E9FA" w14:textId="77777777" w:rsidR="00F7618B" w:rsidRPr="00E561B7" w:rsidRDefault="00F7618B" w:rsidP="00B738FD">
            <w:pPr>
              <w:rPr>
                <w:sz w:val="18"/>
              </w:rPr>
            </w:pPr>
            <w:r w:rsidRPr="00E561B7">
              <w:rPr>
                <w:sz w:val="18"/>
              </w:rPr>
              <w:t>MorphoCode</w:t>
            </w:r>
          </w:p>
        </w:tc>
        <w:tc>
          <w:tcPr>
            <w:tcW w:w="0" w:type="auto"/>
          </w:tcPr>
          <w:p w14:paraId="281D17E7" w14:textId="77777777" w:rsidR="00F7618B" w:rsidRPr="00E561B7" w:rsidRDefault="00F7618B" w:rsidP="00B738FD">
            <w:pPr>
              <w:rPr>
                <w:sz w:val="18"/>
              </w:rPr>
            </w:pPr>
            <w:r w:rsidRPr="00E561B7">
              <w:rPr>
                <w:sz w:val="18"/>
              </w:rPr>
              <w:t>1</w:t>
            </w:r>
          </w:p>
        </w:tc>
      </w:tr>
      <w:tr w:rsidR="00F7618B" w:rsidRPr="00E561B7" w14:paraId="3D96140B" w14:textId="77777777" w:rsidTr="00B738FD">
        <w:tc>
          <w:tcPr>
            <w:tcW w:w="0" w:type="auto"/>
          </w:tcPr>
          <w:p w14:paraId="27B93B9A" w14:textId="77777777" w:rsidR="00F7618B" w:rsidRPr="00E561B7" w:rsidRDefault="00F7618B" w:rsidP="00B738FD">
            <w:pPr>
              <w:rPr>
                <w:sz w:val="18"/>
              </w:rPr>
            </w:pPr>
            <w:r w:rsidRPr="00E561B7">
              <w:rPr>
                <w:sz w:val="18"/>
              </w:rPr>
              <w:t>MrBayes</w:t>
            </w:r>
          </w:p>
        </w:tc>
        <w:tc>
          <w:tcPr>
            <w:tcW w:w="0" w:type="auto"/>
          </w:tcPr>
          <w:p w14:paraId="08303CB8" w14:textId="77777777" w:rsidR="00F7618B" w:rsidRPr="00E561B7" w:rsidRDefault="00F7618B" w:rsidP="00B738FD">
            <w:pPr>
              <w:rPr>
                <w:sz w:val="18"/>
              </w:rPr>
            </w:pPr>
            <w:r w:rsidRPr="00E561B7">
              <w:rPr>
                <w:sz w:val="18"/>
              </w:rPr>
              <w:t>1</w:t>
            </w:r>
          </w:p>
        </w:tc>
      </w:tr>
      <w:tr w:rsidR="00F7618B" w:rsidRPr="00E561B7" w14:paraId="05DCDBDF" w14:textId="77777777" w:rsidTr="00B738FD">
        <w:tc>
          <w:tcPr>
            <w:tcW w:w="0" w:type="auto"/>
          </w:tcPr>
          <w:p w14:paraId="418BC27D" w14:textId="77777777" w:rsidR="00F7618B" w:rsidRPr="00E561B7" w:rsidRDefault="00F7618B" w:rsidP="00B738FD">
            <w:pPr>
              <w:rPr>
                <w:sz w:val="18"/>
              </w:rPr>
            </w:pPr>
            <w:r w:rsidRPr="00E561B7">
              <w:rPr>
                <w:sz w:val="18"/>
              </w:rPr>
              <w:t>NeuroZoom</w:t>
            </w:r>
          </w:p>
        </w:tc>
        <w:tc>
          <w:tcPr>
            <w:tcW w:w="0" w:type="auto"/>
          </w:tcPr>
          <w:p w14:paraId="29B0FCBE" w14:textId="77777777" w:rsidR="00F7618B" w:rsidRPr="00E561B7" w:rsidRDefault="00F7618B" w:rsidP="00B738FD">
            <w:pPr>
              <w:rPr>
                <w:sz w:val="18"/>
              </w:rPr>
            </w:pPr>
            <w:r w:rsidRPr="00E561B7">
              <w:rPr>
                <w:sz w:val="18"/>
              </w:rPr>
              <w:t>1</w:t>
            </w:r>
          </w:p>
        </w:tc>
      </w:tr>
      <w:tr w:rsidR="00F7618B" w:rsidRPr="00E561B7" w14:paraId="09D4B5CF" w14:textId="77777777" w:rsidTr="00B738FD">
        <w:tc>
          <w:tcPr>
            <w:tcW w:w="0" w:type="auto"/>
          </w:tcPr>
          <w:p w14:paraId="04EB9B22" w14:textId="77777777" w:rsidR="00F7618B" w:rsidRPr="00E561B7" w:rsidRDefault="00F7618B" w:rsidP="00B738FD">
            <w:pPr>
              <w:rPr>
                <w:sz w:val="18"/>
              </w:rPr>
            </w:pPr>
            <w:r w:rsidRPr="00E561B7">
              <w:rPr>
                <w:sz w:val="18"/>
              </w:rPr>
              <w:t>NormFinder</w:t>
            </w:r>
          </w:p>
        </w:tc>
        <w:tc>
          <w:tcPr>
            <w:tcW w:w="0" w:type="auto"/>
          </w:tcPr>
          <w:p w14:paraId="5DAB25C4" w14:textId="77777777" w:rsidR="00F7618B" w:rsidRPr="00E561B7" w:rsidRDefault="00F7618B" w:rsidP="00B738FD">
            <w:pPr>
              <w:rPr>
                <w:sz w:val="18"/>
              </w:rPr>
            </w:pPr>
            <w:r w:rsidRPr="00E561B7">
              <w:rPr>
                <w:sz w:val="18"/>
              </w:rPr>
              <w:t>1</w:t>
            </w:r>
          </w:p>
        </w:tc>
      </w:tr>
      <w:tr w:rsidR="00F7618B" w:rsidRPr="00E561B7" w14:paraId="5D0B55A6" w14:textId="77777777" w:rsidTr="00B738FD">
        <w:tc>
          <w:tcPr>
            <w:tcW w:w="0" w:type="auto"/>
          </w:tcPr>
          <w:p w14:paraId="404F855D" w14:textId="77777777" w:rsidR="00F7618B" w:rsidRPr="00E561B7" w:rsidRDefault="00F7618B" w:rsidP="00B738FD">
            <w:pPr>
              <w:rPr>
                <w:sz w:val="18"/>
              </w:rPr>
            </w:pPr>
            <w:r w:rsidRPr="00E561B7">
              <w:rPr>
                <w:sz w:val="18"/>
              </w:rPr>
              <w:t>NTSYS-pc</w:t>
            </w:r>
          </w:p>
        </w:tc>
        <w:tc>
          <w:tcPr>
            <w:tcW w:w="0" w:type="auto"/>
          </w:tcPr>
          <w:p w14:paraId="45BC1F58" w14:textId="77777777" w:rsidR="00F7618B" w:rsidRPr="00E561B7" w:rsidRDefault="00F7618B" w:rsidP="00B738FD">
            <w:pPr>
              <w:rPr>
                <w:sz w:val="18"/>
              </w:rPr>
            </w:pPr>
            <w:r w:rsidRPr="00E561B7">
              <w:rPr>
                <w:sz w:val="18"/>
              </w:rPr>
              <w:t>1</w:t>
            </w:r>
          </w:p>
        </w:tc>
      </w:tr>
      <w:tr w:rsidR="00F7618B" w:rsidRPr="00E561B7" w14:paraId="03316B93" w14:textId="77777777" w:rsidTr="00B738FD">
        <w:tc>
          <w:tcPr>
            <w:tcW w:w="0" w:type="auto"/>
          </w:tcPr>
          <w:p w14:paraId="16E1A39D" w14:textId="77777777" w:rsidR="00F7618B" w:rsidRPr="00E561B7" w:rsidRDefault="00F7618B" w:rsidP="00B738FD">
            <w:pPr>
              <w:rPr>
                <w:sz w:val="18"/>
              </w:rPr>
            </w:pPr>
            <w:r w:rsidRPr="00E561B7">
              <w:rPr>
                <w:sz w:val="18"/>
              </w:rPr>
              <w:t>Opticon Monitor 2</w:t>
            </w:r>
          </w:p>
        </w:tc>
        <w:tc>
          <w:tcPr>
            <w:tcW w:w="0" w:type="auto"/>
          </w:tcPr>
          <w:p w14:paraId="694E7D7F" w14:textId="77777777" w:rsidR="00F7618B" w:rsidRPr="00E561B7" w:rsidRDefault="00F7618B" w:rsidP="00B738FD">
            <w:pPr>
              <w:rPr>
                <w:sz w:val="18"/>
              </w:rPr>
            </w:pPr>
            <w:r w:rsidRPr="00E561B7">
              <w:rPr>
                <w:sz w:val="18"/>
              </w:rPr>
              <w:t>1</w:t>
            </w:r>
          </w:p>
        </w:tc>
      </w:tr>
      <w:tr w:rsidR="00F7618B" w:rsidRPr="00E561B7" w14:paraId="077161B1" w14:textId="77777777" w:rsidTr="00B738FD">
        <w:tc>
          <w:tcPr>
            <w:tcW w:w="0" w:type="auto"/>
          </w:tcPr>
          <w:p w14:paraId="19F8923D" w14:textId="77777777" w:rsidR="00F7618B" w:rsidRPr="00E561B7" w:rsidRDefault="00F7618B" w:rsidP="00B738FD">
            <w:pPr>
              <w:rPr>
                <w:sz w:val="18"/>
              </w:rPr>
            </w:pPr>
            <w:r w:rsidRPr="00E561B7">
              <w:rPr>
                <w:sz w:val="18"/>
              </w:rPr>
              <w:t>OPUS</w:t>
            </w:r>
          </w:p>
        </w:tc>
        <w:tc>
          <w:tcPr>
            <w:tcW w:w="0" w:type="auto"/>
          </w:tcPr>
          <w:p w14:paraId="700EEB9A" w14:textId="77777777" w:rsidR="00F7618B" w:rsidRPr="00E561B7" w:rsidRDefault="00F7618B" w:rsidP="00B738FD">
            <w:pPr>
              <w:rPr>
                <w:sz w:val="18"/>
              </w:rPr>
            </w:pPr>
            <w:r w:rsidRPr="00E561B7">
              <w:rPr>
                <w:sz w:val="18"/>
              </w:rPr>
              <w:t>1</w:t>
            </w:r>
          </w:p>
        </w:tc>
      </w:tr>
      <w:tr w:rsidR="00F7618B" w:rsidRPr="00E561B7" w14:paraId="29C3FFE1" w14:textId="77777777" w:rsidTr="00B738FD">
        <w:tc>
          <w:tcPr>
            <w:tcW w:w="0" w:type="auto"/>
          </w:tcPr>
          <w:p w14:paraId="23BD88C3" w14:textId="77777777" w:rsidR="00F7618B" w:rsidRPr="00E561B7" w:rsidRDefault="00F7618B" w:rsidP="00B738FD">
            <w:pPr>
              <w:rPr>
                <w:sz w:val="18"/>
              </w:rPr>
            </w:pPr>
            <w:r w:rsidRPr="00E561B7">
              <w:rPr>
                <w:sz w:val="18"/>
              </w:rPr>
              <w:t>PC-ORD</w:t>
            </w:r>
          </w:p>
        </w:tc>
        <w:tc>
          <w:tcPr>
            <w:tcW w:w="0" w:type="auto"/>
          </w:tcPr>
          <w:p w14:paraId="393462ED" w14:textId="77777777" w:rsidR="00F7618B" w:rsidRPr="00E561B7" w:rsidRDefault="00F7618B" w:rsidP="00B738FD">
            <w:pPr>
              <w:rPr>
                <w:sz w:val="18"/>
              </w:rPr>
            </w:pPr>
            <w:r w:rsidRPr="00E561B7">
              <w:rPr>
                <w:sz w:val="18"/>
              </w:rPr>
              <w:t>1</w:t>
            </w:r>
          </w:p>
        </w:tc>
      </w:tr>
      <w:tr w:rsidR="00F7618B" w:rsidRPr="00E561B7" w14:paraId="391DC8C8" w14:textId="77777777" w:rsidTr="00B738FD">
        <w:tc>
          <w:tcPr>
            <w:tcW w:w="0" w:type="auto"/>
          </w:tcPr>
          <w:p w14:paraId="5F3C3626" w14:textId="77777777" w:rsidR="00F7618B" w:rsidRPr="00E561B7" w:rsidRDefault="00F7618B" w:rsidP="00B738FD">
            <w:pPr>
              <w:rPr>
                <w:sz w:val="18"/>
              </w:rPr>
            </w:pPr>
            <w:r w:rsidRPr="00E561B7">
              <w:rPr>
                <w:sz w:val="18"/>
              </w:rPr>
              <w:t>PHASE</w:t>
            </w:r>
          </w:p>
        </w:tc>
        <w:tc>
          <w:tcPr>
            <w:tcW w:w="0" w:type="auto"/>
          </w:tcPr>
          <w:p w14:paraId="23F640B9" w14:textId="77777777" w:rsidR="00F7618B" w:rsidRPr="00E561B7" w:rsidRDefault="00F7618B" w:rsidP="00B738FD">
            <w:pPr>
              <w:rPr>
                <w:sz w:val="18"/>
              </w:rPr>
            </w:pPr>
            <w:r w:rsidRPr="00E561B7">
              <w:rPr>
                <w:sz w:val="18"/>
              </w:rPr>
              <w:t>1</w:t>
            </w:r>
          </w:p>
        </w:tc>
      </w:tr>
      <w:tr w:rsidR="00F7618B" w:rsidRPr="00E561B7" w14:paraId="7FB0CF0D" w14:textId="77777777" w:rsidTr="00B738FD">
        <w:tc>
          <w:tcPr>
            <w:tcW w:w="0" w:type="auto"/>
          </w:tcPr>
          <w:p w14:paraId="46AC76C0" w14:textId="77777777" w:rsidR="00F7618B" w:rsidRPr="00E561B7" w:rsidRDefault="00F7618B" w:rsidP="00B738FD">
            <w:pPr>
              <w:rPr>
                <w:sz w:val="18"/>
              </w:rPr>
            </w:pPr>
            <w:r w:rsidRPr="00E561B7">
              <w:rPr>
                <w:sz w:val="18"/>
              </w:rPr>
              <w:t>PHASER</w:t>
            </w:r>
          </w:p>
        </w:tc>
        <w:tc>
          <w:tcPr>
            <w:tcW w:w="0" w:type="auto"/>
          </w:tcPr>
          <w:p w14:paraId="61547246" w14:textId="77777777" w:rsidR="00F7618B" w:rsidRPr="00E561B7" w:rsidRDefault="00F7618B" w:rsidP="00B738FD">
            <w:pPr>
              <w:rPr>
                <w:sz w:val="18"/>
              </w:rPr>
            </w:pPr>
            <w:r w:rsidRPr="00E561B7">
              <w:rPr>
                <w:sz w:val="18"/>
              </w:rPr>
              <w:t>1</w:t>
            </w:r>
          </w:p>
        </w:tc>
      </w:tr>
      <w:tr w:rsidR="00F7618B" w:rsidRPr="00E561B7" w14:paraId="525D4EFF" w14:textId="77777777" w:rsidTr="00B738FD">
        <w:tc>
          <w:tcPr>
            <w:tcW w:w="0" w:type="auto"/>
          </w:tcPr>
          <w:p w14:paraId="3D042DF1" w14:textId="77777777" w:rsidR="00F7618B" w:rsidRPr="00E561B7" w:rsidRDefault="00F7618B" w:rsidP="00B738FD">
            <w:pPr>
              <w:rPr>
                <w:sz w:val="18"/>
              </w:rPr>
            </w:pPr>
            <w:r w:rsidRPr="00E561B7">
              <w:rPr>
                <w:sz w:val="18"/>
              </w:rPr>
              <w:t>Phred/Phrap/Consed</w:t>
            </w:r>
          </w:p>
        </w:tc>
        <w:tc>
          <w:tcPr>
            <w:tcW w:w="0" w:type="auto"/>
          </w:tcPr>
          <w:p w14:paraId="64635914" w14:textId="77777777" w:rsidR="00F7618B" w:rsidRPr="00E561B7" w:rsidRDefault="00F7618B" w:rsidP="00B738FD">
            <w:pPr>
              <w:rPr>
                <w:sz w:val="18"/>
              </w:rPr>
            </w:pPr>
            <w:r w:rsidRPr="00E561B7">
              <w:rPr>
                <w:sz w:val="18"/>
              </w:rPr>
              <w:t>1</w:t>
            </w:r>
          </w:p>
        </w:tc>
      </w:tr>
      <w:tr w:rsidR="00F7618B" w:rsidRPr="00E561B7" w14:paraId="2A22C325" w14:textId="77777777" w:rsidTr="00B738FD">
        <w:tc>
          <w:tcPr>
            <w:tcW w:w="0" w:type="auto"/>
          </w:tcPr>
          <w:p w14:paraId="60AC7AB4" w14:textId="77777777" w:rsidR="00F7618B" w:rsidRPr="00E561B7" w:rsidRDefault="00F7618B" w:rsidP="00B738FD">
            <w:pPr>
              <w:rPr>
                <w:sz w:val="18"/>
              </w:rPr>
            </w:pPr>
            <w:r w:rsidRPr="00E561B7">
              <w:rPr>
                <w:sz w:val="18"/>
              </w:rPr>
              <w:t>PHYLIP</w:t>
            </w:r>
          </w:p>
        </w:tc>
        <w:tc>
          <w:tcPr>
            <w:tcW w:w="0" w:type="auto"/>
          </w:tcPr>
          <w:p w14:paraId="53EC4513" w14:textId="77777777" w:rsidR="00F7618B" w:rsidRPr="00E561B7" w:rsidRDefault="00F7618B" w:rsidP="00B738FD">
            <w:pPr>
              <w:rPr>
                <w:sz w:val="18"/>
              </w:rPr>
            </w:pPr>
            <w:r w:rsidRPr="00E561B7">
              <w:rPr>
                <w:sz w:val="18"/>
              </w:rPr>
              <w:t>1</w:t>
            </w:r>
          </w:p>
        </w:tc>
      </w:tr>
      <w:tr w:rsidR="00F7618B" w:rsidRPr="00E561B7" w14:paraId="74FEFCB0" w14:textId="77777777" w:rsidTr="00B738FD">
        <w:tc>
          <w:tcPr>
            <w:tcW w:w="0" w:type="auto"/>
          </w:tcPr>
          <w:p w14:paraId="12A522BC" w14:textId="77777777" w:rsidR="00F7618B" w:rsidRPr="00E561B7" w:rsidRDefault="00F7618B" w:rsidP="00B738FD">
            <w:pPr>
              <w:rPr>
                <w:sz w:val="18"/>
              </w:rPr>
            </w:pPr>
            <w:r w:rsidRPr="00E561B7">
              <w:rPr>
                <w:sz w:val="18"/>
              </w:rPr>
              <w:t>PHYML</w:t>
            </w:r>
          </w:p>
        </w:tc>
        <w:tc>
          <w:tcPr>
            <w:tcW w:w="0" w:type="auto"/>
          </w:tcPr>
          <w:p w14:paraId="643233ED" w14:textId="77777777" w:rsidR="00F7618B" w:rsidRPr="00E561B7" w:rsidRDefault="00F7618B" w:rsidP="00B738FD">
            <w:pPr>
              <w:rPr>
                <w:sz w:val="18"/>
              </w:rPr>
            </w:pPr>
            <w:r w:rsidRPr="00E561B7">
              <w:rPr>
                <w:sz w:val="18"/>
              </w:rPr>
              <w:t>1</w:t>
            </w:r>
          </w:p>
        </w:tc>
      </w:tr>
      <w:tr w:rsidR="00F7618B" w:rsidRPr="00E561B7" w14:paraId="49556483" w14:textId="77777777" w:rsidTr="00B738FD">
        <w:tc>
          <w:tcPr>
            <w:tcW w:w="0" w:type="auto"/>
          </w:tcPr>
          <w:p w14:paraId="7530D3DC" w14:textId="77777777" w:rsidR="00F7618B" w:rsidRPr="00E561B7" w:rsidRDefault="00F7618B" w:rsidP="00B738FD">
            <w:pPr>
              <w:rPr>
                <w:sz w:val="18"/>
              </w:rPr>
            </w:pPr>
            <w:r w:rsidRPr="00E561B7">
              <w:rPr>
                <w:sz w:val="18"/>
              </w:rPr>
              <w:t>PONDR</w:t>
            </w:r>
          </w:p>
        </w:tc>
        <w:tc>
          <w:tcPr>
            <w:tcW w:w="0" w:type="auto"/>
          </w:tcPr>
          <w:p w14:paraId="6D3C9CB9" w14:textId="77777777" w:rsidR="00F7618B" w:rsidRPr="00E561B7" w:rsidRDefault="00F7618B" w:rsidP="00B738FD">
            <w:pPr>
              <w:rPr>
                <w:sz w:val="18"/>
              </w:rPr>
            </w:pPr>
            <w:r w:rsidRPr="00E561B7">
              <w:rPr>
                <w:sz w:val="18"/>
              </w:rPr>
              <w:t>1</w:t>
            </w:r>
          </w:p>
        </w:tc>
      </w:tr>
      <w:tr w:rsidR="00F7618B" w:rsidRPr="00E561B7" w14:paraId="444FE642" w14:textId="77777777" w:rsidTr="00B738FD">
        <w:tc>
          <w:tcPr>
            <w:tcW w:w="0" w:type="auto"/>
          </w:tcPr>
          <w:p w14:paraId="6BFDC071" w14:textId="77777777" w:rsidR="00F7618B" w:rsidRPr="00E561B7" w:rsidRDefault="00F7618B" w:rsidP="00B738FD">
            <w:pPr>
              <w:rPr>
                <w:sz w:val="18"/>
              </w:rPr>
            </w:pPr>
            <w:r w:rsidRPr="00E561B7">
              <w:rPr>
                <w:sz w:val="18"/>
              </w:rPr>
              <w:t>POST</w:t>
            </w:r>
          </w:p>
        </w:tc>
        <w:tc>
          <w:tcPr>
            <w:tcW w:w="0" w:type="auto"/>
          </w:tcPr>
          <w:p w14:paraId="00CC9A81" w14:textId="77777777" w:rsidR="00F7618B" w:rsidRPr="00E561B7" w:rsidRDefault="00F7618B" w:rsidP="00B738FD">
            <w:pPr>
              <w:rPr>
                <w:sz w:val="18"/>
              </w:rPr>
            </w:pPr>
            <w:r w:rsidRPr="00E561B7">
              <w:rPr>
                <w:sz w:val="18"/>
              </w:rPr>
              <w:t>1</w:t>
            </w:r>
          </w:p>
        </w:tc>
      </w:tr>
      <w:tr w:rsidR="00F7618B" w:rsidRPr="00E561B7" w14:paraId="1ED9ED2C" w14:textId="77777777" w:rsidTr="00B738FD">
        <w:tc>
          <w:tcPr>
            <w:tcW w:w="0" w:type="auto"/>
          </w:tcPr>
          <w:p w14:paraId="48414FF0" w14:textId="77777777" w:rsidR="00F7618B" w:rsidRPr="00E561B7" w:rsidRDefault="00F7618B" w:rsidP="00B738FD">
            <w:pPr>
              <w:rPr>
                <w:sz w:val="18"/>
              </w:rPr>
            </w:pPr>
            <w:r w:rsidRPr="00E561B7">
              <w:rPr>
                <w:sz w:val="18"/>
              </w:rPr>
              <w:t>PREDATOR</w:t>
            </w:r>
          </w:p>
        </w:tc>
        <w:tc>
          <w:tcPr>
            <w:tcW w:w="0" w:type="auto"/>
          </w:tcPr>
          <w:p w14:paraId="0CA486F4" w14:textId="77777777" w:rsidR="00F7618B" w:rsidRPr="00E561B7" w:rsidRDefault="00F7618B" w:rsidP="00B738FD">
            <w:pPr>
              <w:rPr>
                <w:sz w:val="18"/>
              </w:rPr>
            </w:pPr>
            <w:r w:rsidRPr="00E561B7">
              <w:rPr>
                <w:sz w:val="18"/>
              </w:rPr>
              <w:t>1</w:t>
            </w:r>
          </w:p>
        </w:tc>
      </w:tr>
      <w:tr w:rsidR="00F7618B" w:rsidRPr="00E561B7" w14:paraId="52A3B8CD" w14:textId="77777777" w:rsidTr="00B738FD">
        <w:tc>
          <w:tcPr>
            <w:tcW w:w="0" w:type="auto"/>
          </w:tcPr>
          <w:p w14:paraId="296C831C" w14:textId="77777777" w:rsidR="00F7618B" w:rsidRPr="00E561B7" w:rsidRDefault="00F7618B" w:rsidP="00B738FD">
            <w:pPr>
              <w:rPr>
                <w:sz w:val="18"/>
              </w:rPr>
            </w:pPr>
            <w:r w:rsidRPr="00E561B7">
              <w:rPr>
                <w:sz w:val="18"/>
              </w:rPr>
              <w:t>Prism</w:t>
            </w:r>
          </w:p>
        </w:tc>
        <w:tc>
          <w:tcPr>
            <w:tcW w:w="0" w:type="auto"/>
          </w:tcPr>
          <w:p w14:paraId="42EE7FA5" w14:textId="77777777" w:rsidR="00F7618B" w:rsidRPr="00E561B7" w:rsidRDefault="00F7618B" w:rsidP="00B738FD">
            <w:pPr>
              <w:rPr>
                <w:sz w:val="18"/>
              </w:rPr>
            </w:pPr>
            <w:r w:rsidRPr="00E561B7">
              <w:rPr>
                <w:sz w:val="18"/>
              </w:rPr>
              <w:t>1</w:t>
            </w:r>
          </w:p>
        </w:tc>
      </w:tr>
      <w:tr w:rsidR="00F7618B" w:rsidRPr="00E561B7" w14:paraId="3A1082FB" w14:textId="77777777" w:rsidTr="00B738FD">
        <w:tc>
          <w:tcPr>
            <w:tcW w:w="0" w:type="auto"/>
          </w:tcPr>
          <w:p w14:paraId="6DF584D5" w14:textId="77777777" w:rsidR="00F7618B" w:rsidRPr="00E561B7" w:rsidRDefault="00F7618B" w:rsidP="00B738FD">
            <w:pPr>
              <w:rPr>
                <w:sz w:val="18"/>
              </w:rPr>
            </w:pPr>
            <w:r w:rsidRPr="00E561B7">
              <w:rPr>
                <w:sz w:val="18"/>
              </w:rPr>
              <w:t>PROCHECK</w:t>
            </w:r>
          </w:p>
        </w:tc>
        <w:tc>
          <w:tcPr>
            <w:tcW w:w="0" w:type="auto"/>
          </w:tcPr>
          <w:p w14:paraId="7EF5E2F3" w14:textId="77777777" w:rsidR="00F7618B" w:rsidRPr="00E561B7" w:rsidRDefault="00F7618B" w:rsidP="00B738FD">
            <w:pPr>
              <w:rPr>
                <w:sz w:val="18"/>
              </w:rPr>
            </w:pPr>
            <w:r w:rsidRPr="00E561B7">
              <w:rPr>
                <w:sz w:val="18"/>
              </w:rPr>
              <w:t>1</w:t>
            </w:r>
          </w:p>
        </w:tc>
      </w:tr>
      <w:tr w:rsidR="00F7618B" w:rsidRPr="00E561B7" w14:paraId="01B10FD8" w14:textId="77777777" w:rsidTr="00B738FD">
        <w:tc>
          <w:tcPr>
            <w:tcW w:w="0" w:type="auto"/>
          </w:tcPr>
          <w:p w14:paraId="267DB705" w14:textId="77777777" w:rsidR="00F7618B" w:rsidRPr="00E561B7" w:rsidRDefault="00F7618B" w:rsidP="00B738FD">
            <w:pPr>
              <w:rPr>
                <w:sz w:val="18"/>
              </w:rPr>
            </w:pPr>
            <w:r w:rsidRPr="00E561B7">
              <w:rPr>
                <w:sz w:val="18"/>
              </w:rPr>
              <w:t>PSORT</w:t>
            </w:r>
          </w:p>
        </w:tc>
        <w:tc>
          <w:tcPr>
            <w:tcW w:w="0" w:type="auto"/>
          </w:tcPr>
          <w:p w14:paraId="3FE2FA81" w14:textId="77777777" w:rsidR="00F7618B" w:rsidRPr="00E561B7" w:rsidRDefault="00F7618B" w:rsidP="00B738FD">
            <w:pPr>
              <w:rPr>
                <w:sz w:val="18"/>
              </w:rPr>
            </w:pPr>
            <w:r w:rsidRPr="00E561B7">
              <w:rPr>
                <w:sz w:val="18"/>
              </w:rPr>
              <w:t>1</w:t>
            </w:r>
          </w:p>
        </w:tc>
      </w:tr>
      <w:tr w:rsidR="00F7618B" w:rsidRPr="00E561B7" w14:paraId="45C23F12" w14:textId="77777777" w:rsidTr="00B738FD">
        <w:tc>
          <w:tcPr>
            <w:tcW w:w="0" w:type="auto"/>
          </w:tcPr>
          <w:p w14:paraId="00B970F1" w14:textId="77777777" w:rsidR="00F7618B" w:rsidRPr="00E561B7" w:rsidRDefault="00F7618B" w:rsidP="00B738FD">
            <w:pPr>
              <w:rPr>
                <w:sz w:val="18"/>
              </w:rPr>
            </w:pPr>
            <w:r w:rsidRPr="00E561B7">
              <w:rPr>
                <w:sz w:val="18"/>
              </w:rPr>
              <w:t>qBasePlus</w:t>
            </w:r>
          </w:p>
        </w:tc>
        <w:tc>
          <w:tcPr>
            <w:tcW w:w="0" w:type="auto"/>
          </w:tcPr>
          <w:p w14:paraId="652E8C1E" w14:textId="77777777" w:rsidR="00F7618B" w:rsidRPr="00E561B7" w:rsidRDefault="00F7618B" w:rsidP="00B738FD">
            <w:pPr>
              <w:rPr>
                <w:sz w:val="18"/>
              </w:rPr>
            </w:pPr>
            <w:r w:rsidRPr="00E561B7">
              <w:rPr>
                <w:sz w:val="18"/>
              </w:rPr>
              <w:t>1</w:t>
            </w:r>
          </w:p>
        </w:tc>
      </w:tr>
      <w:tr w:rsidR="00F7618B" w:rsidRPr="00E561B7" w14:paraId="221EE523" w14:textId="77777777" w:rsidTr="00B738FD">
        <w:tc>
          <w:tcPr>
            <w:tcW w:w="0" w:type="auto"/>
          </w:tcPr>
          <w:p w14:paraId="47FA7D04" w14:textId="77777777" w:rsidR="00F7618B" w:rsidRPr="00E561B7" w:rsidRDefault="00F7618B" w:rsidP="00B738FD">
            <w:pPr>
              <w:rPr>
                <w:sz w:val="18"/>
              </w:rPr>
            </w:pPr>
            <w:r w:rsidRPr="00E561B7">
              <w:rPr>
                <w:sz w:val="18"/>
              </w:rPr>
              <w:lastRenderedPageBreak/>
              <w:t>QUANTA</w:t>
            </w:r>
          </w:p>
        </w:tc>
        <w:tc>
          <w:tcPr>
            <w:tcW w:w="0" w:type="auto"/>
          </w:tcPr>
          <w:p w14:paraId="6F9AD65F" w14:textId="77777777" w:rsidR="00F7618B" w:rsidRPr="00E561B7" w:rsidRDefault="00F7618B" w:rsidP="00B738FD">
            <w:pPr>
              <w:rPr>
                <w:sz w:val="18"/>
              </w:rPr>
            </w:pPr>
            <w:r w:rsidRPr="00E561B7">
              <w:rPr>
                <w:sz w:val="18"/>
              </w:rPr>
              <w:t>1</w:t>
            </w:r>
          </w:p>
        </w:tc>
      </w:tr>
      <w:tr w:rsidR="00F7618B" w:rsidRPr="00E561B7" w14:paraId="25E848AC" w14:textId="77777777" w:rsidTr="00B738FD">
        <w:tc>
          <w:tcPr>
            <w:tcW w:w="0" w:type="auto"/>
          </w:tcPr>
          <w:p w14:paraId="1649357A" w14:textId="77777777" w:rsidR="00F7618B" w:rsidRPr="00E561B7" w:rsidRDefault="00F7618B" w:rsidP="00B738FD">
            <w:pPr>
              <w:rPr>
                <w:sz w:val="18"/>
              </w:rPr>
            </w:pPr>
            <w:r w:rsidRPr="00E561B7">
              <w:rPr>
                <w:sz w:val="18"/>
              </w:rPr>
              <w:t>Quantity One</w:t>
            </w:r>
          </w:p>
        </w:tc>
        <w:tc>
          <w:tcPr>
            <w:tcW w:w="0" w:type="auto"/>
          </w:tcPr>
          <w:p w14:paraId="119540EC" w14:textId="77777777" w:rsidR="00F7618B" w:rsidRPr="00E561B7" w:rsidRDefault="00F7618B" w:rsidP="00B738FD">
            <w:pPr>
              <w:rPr>
                <w:sz w:val="18"/>
              </w:rPr>
            </w:pPr>
            <w:r w:rsidRPr="00E561B7">
              <w:rPr>
                <w:sz w:val="18"/>
              </w:rPr>
              <w:t>1</w:t>
            </w:r>
          </w:p>
        </w:tc>
      </w:tr>
      <w:tr w:rsidR="00F7618B" w:rsidRPr="00E561B7" w14:paraId="12AF4A8B" w14:textId="77777777" w:rsidTr="00B738FD">
        <w:tc>
          <w:tcPr>
            <w:tcW w:w="0" w:type="auto"/>
          </w:tcPr>
          <w:p w14:paraId="5B38A508" w14:textId="77777777" w:rsidR="00F7618B" w:rsidRPr="00E561B7" w:rsidRDefault="00F7618B" w:rsidP="00B738FD">
            <w:pPr>
              <w:rPr>
                <w:sz w:val="18"/>
              </w:rPr>
            </w:pPr>
            <w:r w:rsidRPr="00E561B7">
              <w:rPr>
                <w:sz w:val="18"/>
              </w:rPr>
              <w:t>RACE</w:t>
            </w:r>
          </w:p>
        </w:tc>
        <w:tc>
          <w:tcPr>
            <w:tcW w:w="0" w:type="auto"/>
          </w:tcPr>
          <w:p w14:paraId="272006BD" w14:textId="77777777" w:rsidR="00F7618B" w:rsidRPr="00E561B7" w:rsidRDefault="00F7618B" w:rsidP="00B738FD">
            <w:pPr>
              <w:rPr>
                <w:sz w:val="18"/>
              </w:rPr>
            </w:pPr>
            <w:r w:rsidRPr="00E561B7">
              <w:rPr>
                <w:sz w:val="18"/>
              </w:rPr>
              <w:t>1</w:t>
            </w:r>
          </w:p>
        </w:tc>
      </w:tr>
      <w:tr w:rsidR="00F7618B" w:rsidRPr="00E561B7" w14:paraId="0B4F44EA" w14:textId="77777777" w:rsidTr="00B738FD">
        <w:tc>
          <w:tcPr>
            <w:tcW w:w="0" w:type="auto"/>
          </w:tcPr>
          <w:p w14:paraId="69CB6DB7" w14:textId="77777777" w:rsidR="00F7618B" w:rsidRPr="00E561B7" w:rsidRDefault="00F7618B" w:rsidP="00B738FD">
            <w:pPr>
              <w:rPr>
                <w:sz w:val="18"/>
              </w:rPr>
            </w:pPr>
            <w:r w:rsidRPr="00E561B7">
              <w:rPr>
                <w:sz w:val="18"/>
              </w:rPr>
              <w:t>RASTER3D</w:t>
            </w:r>
          </w:p>
        </w:tc>
        <w:tc>
          <w:tcPr>
            <w:tcW w:w="0" w:type="auto"/>
          </w:tcPr>
          <w:p w14:paraId="3C3D00AA" w14:textId="77777777" w:rsidR="00F7618B" w:rsidRPr="00E561B7" w:rsidRDefault="00F7618B" w:rsidP="00B738FD">
            <w:pPr>
              <w:rPr>
                <w:sz w:val="18"/>
              </w:rPr>
            </w:pPr>
            <w:r w:rsidRPr="00E561B7">
              <w:rPr>
                <w:sz w:val="18"/>
              </w:rPr>
              <w:t>1</w:t>
            </w:r>
          </w:p>
        </w:tc>
      </w:tr>
      <w:tr w:rsidR="00F7618B" w:rsidRPr="00E561B7" w14:paraId="14B6FDED" w14:textId="77777777" w:rsidTr="00B738FD">
        <w:tc>
          <w:tcPr>
            <w:tcW w:w="0" w:type="auto"/>
          </w:tcPr>
          <w:p w14:paraId="7B137F99" w14:textId="77777777" w:rsidR="00F7618B" w:rsidRPr="00E561B7" w:rsidRDefault="00F7618B" w:rsidP="00B738FD">
            <w:pPr>
              <w:rPr>
                <w:sz w:val="18"/>
              </w:rPr>
            </w:pPr>
            <w:r w:rsidRPr="00E561B7">
              <w:rPr>
                <w:sz w:val="18"/>
              </w:rPr>
              <w:t>RESOLVE</w:t>
            </w:r>
          </w:p>
        </w:tc>
        <w:tc>
          <w:tcPr>
            <w:tcW w:w="0" w:type="auto"/>
          </w:tcPr>
          <w:p w14:paraId="3613126F" w14:textId="77777777" w:rsidR="00F7618B" w:rsidRPr="00E561B7" w:rsidRDefault="00F7618B" w:rsidP="00B738FD">
            <w:pPr>
              <w:rPr>
                <w:sz w:val="18"/>
              </w:rPr>
            </w:pPr>
            <w:r w:rsidRPr="00E561B7">
              <w:rPr>
                <w:sz w:val="18"/>
              </w:rPr>
              <w:t>1</w:t>
            </w:r>
          </w:p>
        </w:tc>
      </w:tr>
      <w:tr w:rsidR="00F7618B" w:rsidRPr="00E561B7" w14:paraId="5C64B41D" w14:textId="77777777" w:rsidTr="00B738FD">
        <w:tc>
          <w:tcPr>
            <w:tcW w:w="0" w:type="auto"/>
          </w:tcPr>
          <w:p w14:paraId="4B381928" w14:textId="77777777" w:rsidR="00F7618B" w:rsidRPr="00E561B7" w:rsidRDefault="00F7618B" w:rsidP="00B738FD">
            <w:pPr>
              <w:rPr>
                <w:sz w:val="18"/>
              </w:rPr>
            </w:pPr>
            <w:r w:rsidRPr="00E561B7">
              <w:rPr>
                <w:sz w:val="18"/>
              </w:rPr>
              <w:t>RIBBONS</w:t>
            </w:r>
          </w:p>
        </w:tc>
        <w:tc>
          <w:tcPr>
            <w:tcW w:w="0" w:type="auto"/>
          </w:tcPr>
          <w:p w14:paraId="4229E5E1" w14:textId="77777777" w:rsidR="00F7618B" w:rsidRPr="00E561B7" w:rsidRDefault="00F7618B" w:rsidP="00B738FD">
            <w:pPr>
              <w:rPr>
                <w:sz w:val="18"/>
              </w:rPr>
            </w:pPr>
            <w:r w:rsidRPr="00E561B7">
              <w:rPr>
                <w:sz w:val="18"/>
              </w:rPr>
              <w:t>1</w:t>
            </w:r>
          </w:p>
        </w:tc>
      </w:tr>
      <w:tr w:rsidR="00F7618B" w:rsidRPr="00E561B7" w14:paraId="2F9C315C" w14:textId="77777777" w:rsidTr="00B738FD">
        <w:tc>
          <w:tcPr>
            <w:tcW w:w="0" w:type="auto"/>
          </w:tcPr>
          <w:p w14:paraId="1E5EB266" w14:textId="77777777" w:rsidR="00F7618B" w:rsidRPr="00E561B7" w:rsidRDefault="00F7618B" w:rsidP="00B738FD">
            <w:pPr>
              <w:rPr>
                <w:sz w:val="18"/>
              </w:rPr>
            </w:pPr>
            <w:r w:rsidRPr="00E561B7">
              <w:rPr>
                <w:sz w:val="18"/>
              </w:rPr>
              <w:t>SCALEPACK</w:t>
            </w:r>
          </w:p>
        </w:tc>
        <w:tc>
          <w:tcPr>
            <w:tcW w:w="0" w:type="auto"/>
          </w:tcPr>
          <w:p w14:paraId="31EEC22E" w14:textId="77777777" w:rsidR="00F7618B" w:rsidRPr="00E561B7" w:rsidRDefault="00F7618B" w:rsidP="00B738FD">
            <w:pPr>
              <w:rPr>
                <w:sz w:val="18"/>
              </w:rPr>
            </w:pPr>
            <w:r w:rsidRPr="00E561B7">
              <w:rPr>
                <w:sz w:val="18"/>
              </w:rPr>
              <w:t>1</w:t>
            </w:r>
          </w:p>
        </w:tc>
      </w:tr>
      <w:tr w:rsidR="00F7618B" w:rsidRPr="00E561B7" w14:paraId="4C016AE3" w14:textId="77777777" w:rsidTr="00B738FD">
        <w:tc>
          <w:tcPr>
            <w:tcW w:w="0" w:type="auto"/>
          </w:tcPr>
          <w:p w14:paraId="161E5750" w14:textId="77777777" w:rsidR="00F7618B" w:rsidRPr="00E561B7" w:rsidRDefault="00F7618B" w:rsidP="00B738FD">
            <w:pPr>
              <w:rPr>
                <w:sz w:val="18"/>
              </w:rPr>
            </w:pPr>
            <w:r w:rsidRPr="00E561B7">
              <w:rPr>
                <w:sz w:val="18"/>
              </w:rPr>
              <w:t>SCAMP</w:t>
            </w:r>
          </w:p>
        </w:tc>
        <w:tc>
          <w:tcPr>
            <w:tcW w:w="0" w:type="auto"/>
          </w:tcPr>
          <w:p w14:paraId="25085714" w14:textId="77777777" w:rsidR="00F7618B" w:rsidRPr="00E561B7" w:rsidRDefault="00F7618B" w:rsidP="00B738FD">
            <w:pPr>
              <w:rPr>
                <w:sz w:val="18"/>
              </w:rPr>
            </w:pPr>
            <w:r w:rsidRPr="00E561B7">
              <w:rPr>
                <w:sz w:val="18"/>
              </w:rPr>
              <w:t>1</w:t>
            </w:r>
          </w:p>
        </w:tc>
      </w:tr>
      <w:tr w:rsidR="00F7618B" w:rsidRPr="00E561B7" w14:paraId="55800F56" w14:textId="77777777" w:rsidTr="00B738FD">
        <w:tc>
          <w:tcPr>
            <w:tcW w:w="0" w:type="auto"/>
          </w:tcPr>
          <w:p w14:paraId="6D6E7163" w14:textId="77777777" w:rsidR="00F7618B" w:rsidRPr="00E561B7" w:rsidRDefault="00F7618B" w:rsidP="00B738FD">
            <w:pPr>
              <w:rPr>
                <w:sz w:val="18"/>
              </w:rPr>
            </w:pPr>
            <w:r w:rsidRPr="00E561B7">
              <w:rPr>
                <w:sz w:val="18"/>
              </w:rPr>
              <w:t>Sedfit</w:t>
            </w:r>
          </w:p>
        </w:tc>
        <w:tc>
          <w:tcPr>
            <w:tcW w:w="0" w:type="auto"/>
          </w:tcPr>
          <w:p w14:paraId="4100C486" w14:textId="77777777" w:rsidR="00F7618B" w:rsidRPr="00E561B7" w:rsidRDefault="00F7618B" w:rsidP="00B738FD">
            <w:pPr>
              <w:rPr>
                <w:sz w:val="18"/>
              </w:rPr>
            </w:pPr>
            <w:r w:rsidRPr="00E561B7">
              <w:rPr>
                <w:sz w:val="18"/>
              </w:rPr>
              <w:t>1</w:t>
            </w:r>
          </w:p>
        </w:tc>
      </w:tr>
      <w:tr w:rsidR="00F7618B" w:rsidRPr="00E561B7" w14:paraId="7FF49C49" w14:textId="77777777" w:rsidTr="00B738FD">
        <w:tc>
          <w:tcPr>
            <w:tcW w:w="0" w:type="auto"/>
          </w:tcPr>
          <w:p w14:paraId="2CD93B19" w14:textId="77777777" w:rsidR="00F7618B" w:rsidRPr="00E561B7" w:rsidRDefault="00F7618B" w:rsidP="00B738FD">
            <w:pPr>
              <w:rPr>
                <w:sz w:val="18"/>
              </w:rPr>
            </w:pPr>
            <w:r w:rsidRPr="00E561B7">
              <w:rPr>
                <w:sz w:val="18"/>
              </w:rPr>
              <w:t>Sednterp</w:t>
            </w:r>
          </w:p>
        </w:tc>
        <w:tc>
          <w:tcPr>
            <w:tcW w:w="0" w:type="auto"/>
          </w:tcPr>
          <w:p w14:paraId="24BCF44B" w14:textId="77777777" w:rsidR="00F7618B" w:rsidRPr="00E561B7" w:rsidRDefault="00F7618B" w:rsidP="00B738FD">
            <w:pPr>
              <w:rPr>
                <w:sz w:val="18"/>
              </w:rPr>
            </w:pPr>
            <w:r w:rsidRPr="00E561B7">
              <w:rPr>
                <w:sz w:val="18"/>
              </w:rPr>
              <w:t>1</w:t>
            </w:r>
          </w:p>
        </w:tc>
      </w:tr>
      <w:tr w:rsidR="00F7618B" w:rsidRPr="00E561B7" w14:paraId="77BE2F8F" w14:textId="77777777" w:rsidTr="00B738FD">
        <w:tc>
          <w:tcPr>
            <w:tcW w:w="0" w:type="auto"/>
          </w:tcPr>
          <w:p w14:paraId="661CA1D1" w14:textId="77777777" w:rsidR="00F7618B" w:rsidRPr="00E561B7" w:rsidRDefault="00F7618B" w:rsidP="00B738FD">
            <w:pPr>
              <w:rPr>
                <w:sz w:val="18"/>
              </w:rPr>
            </w:pPr>
            <w:r w:rsidRPr="00E561B7">
              <w:rPr>
                <w:sz w:val="18"/>
              </w:rPr>
              <w:t>Sequence Navigator</w:t>
            </w:r>
          </w:p>
        </w:tc>
        <w:tc>
          <w:tcPr>
            <w:tcW w:w="0" w:type="auto"/>
          </w:tcPr>
          <w:p w14:paraId="7378AE28" w14:textId="77777777" w:rsidR="00F7618B" w:rsidRPr="00E561B7" w:rsidRDefault="00F7618B" w:rsidP="00B738FD">
            <w:pPr>
              <w:rPr>
                <w:sz w:val="18"/>
              </w:rPr>
            </w:pPr>
            <w:r w:rsidRPr="00E561B7">
              <w:rPr>
                <w:sz w:val="18"/>
              </w:rPr>
              <w:t>1</w:t>
            </w:r>
          </w:p>
        </w:tc>
      </w:tr>
      <w:tr w:rsidR="00F7618B" w:rsidRPr="00E561B7" w14:paraId="060938F0" w14:textId="77777777" w:rsidTr="00B738FD">
        <w:tc>
          <w:tcPr>
            <w:tcW w:w="0" w:type="auto"/>
          </w:tcPr>
          <w:p w14:paraId="56338B0B" w14:textId="77777777" w:rsidR="00F7618B" w:rsidRPr="00E561B7" w:rsidRDefault="00F7618B" w:rsidP="00B738FD">
            <w:pPr>
              <w:rPr>
                <w:sz w:val="18"/>
              </w:rPr>
            </w:pPr>
            <w:r w:rsidRPr="00E561B7">
              <w:rPr>
                <w:sz w:val="18"/>
              </w:rPr>
              <w:t>SHELLSCALE</w:t>
            </w:r>
          </w:p>
        </w:tc>
        <w:tc>
          <w:tcPr>
            <w:tcW w:w="0" w:type="auto"/>
          </w:tcPr>
          <w:p w14:paraId="1269F5D9" w14:textId="77777777" w:rsidR="00F7618B" w:rsidRPr="00E561B7" w:rsidRDefault="00F7618B" w:rsidP="00B738FD">
            <w:pPr>
              <w:rPr>
                <w:sz w:val="18"/>
              </w:rPr>
            </w:pPr>
            <w:r w:rsidRPr="00E561B7">
              <w:rPr>
                <w:sz w:val="18"/>
              </w:rPr>
              <w:t>1</w:t>
            </w:r>
          </w:p>
        </w:tc>
      </w:tr>
      <w:tr w:rsidR="00F7618B" w:rsidRPr="00E561B7" w14:paraId="08C08122" w14:textId="77777777" w:rsidTr="00B738FD">
        <w:tc>
          <w:tcPr>
            <w:tcW w:w="0" w:type="auto"/>
          </w:tcPr>
          <w:p w14:paraId="2AD9FE05" w14:textId="77777777" w:rsidR="00F7618B" w:rsidRPr="00E561B7" w:rsidRDefault="00F7618B" w:rsidP="00B738FD">
            <w:pPr>
              <w:rPr>
                <w:sz w:val="18"/>
              </w:rPr>
            </w:pPr>
            <w:r w:rsidRPr="00E561B7">
              <w:rPr>
                <w:sz w:val="18"/>
              </w:rPr>
              <w:t>SHP</w:t>
            </w:r>
          </w:p>
        </w:tc>
        <w:tc>
          <w:tcPr>
            <w:tcW w:w="0" w:type="auto"/>
          </w:tcPr>
          <w:p w14:paraId="07F2CD74" w14:textId="77777777" w:rsidR="00F7618B" w:rsidRPr="00E561B7" w:rsidRDefault="00F7618B" w:rsidP="00B738FD">
            <w:pPr>
              <w:rPr>
                <w:sz w:val="18"/>
              </w:rPr>
            </w:pPr>
            <w:r w:rsidRPr="00E561B7">
              <w:rPr>
                <w:sz w:val="18"/>
              </w:rPr>
              <w:t>1</w:t>
            </w:r>
          </w:p>
        </w:tc>
      </w:tr>
      <w:tr w:rsidR="00F7618B" w:rsidRPr="00E561B7" w14:paraId="13ED1031" w14:textId="77777777" w:rsidTr="00B738FD">
        <w:tc>
          <w:tcPr>
            <w:tcW w:w="0" w:type="auto"/>
          </w:tcPr>
          <w:p w14:paraId="5C26AC59" w14:textId="77777777" w:rsidR="00F7618B" w:rsidRPr="00E561B7" w:rsidRDefault="00F7618B" w:rsidP="00B738FD">
            <w:pPr>
              <w:rPr>
                <w:sz w:val="18"/>
              </w:rPr>
            </w:pPr>
            <w:r w:rsidRPr="00E561B7">
              <w:rPr>
                <w:sz w:val="18"/>
              </w:rPr>
              <w:t>SIGMAA</w:t>
            </w:r>
          </w:p>
        </w:tc>
        <w:tc>
          <w:tcPr>
            <w:tcW w:w="0" w:type="auto"/>
          </w:tcPr>
          <w:p w14:paraId="52AEB89C" w14:textId="77777777" w:rsidR="00F7618B" w:rsidRPr="00E561B7" w:rsidRDefault="00F7618B" w:rsidP="00B738FD">
            <w:pPr>
              <w:rPr>
                <w:sz w:val="18"/>
              </w:rPr>
            </w:pPr>
            <w:r w:rsidRPr="00E561B7">
              <w:rPr>
                <w:sz w:val="18"/>
              </w:rPr>
              <w:t>1</w:t>
            </w:r>
          </w:p>
        </w:tc>
      </w:tr>
      <w:tr w:rsidR="00F7618B" w:rsidRPr="00E561B7" w14:paraId="700039DF" w14:textId="77777777" w:rsidTr="00B738FD">
        <w:tc>
          <w:tcPr>
            <w:tcW w:w="0" w:type="auto"/>
          </w:tcPr>
          <w:p w14:paraId="0892E146" w14:textId="77777777" w:rsidR="00F7618B" w:rsidRPr="00E561B7" w:rsidRDefault="00F7618B" w:rsidP="00B738FD">
            <w:pPr>
              <w:rPr>
                <w:sz w:val="18"/>
              </w:rPr>
            </w:pPr>
            <w:r w:rsidRPr="00E561B7">
              <w:rPr>
                <w:sz w:val="18"/>
              </w:rPr>
              <w:t>Sigmaplot</w:t>
            </w:r>
          </w:p>
        </w:tc>
        <w:tc>
          <w:tcPr>
            <w:tcW w:w="0" w:type="auto"/>
          </w:tcPr>
          <w:p w14:paraId="05D8FA1F" w14:textId="77777777" w:rsidR="00F7618B" w:rsidRPr="00E561B7" w:rsidRDefault="00F7618B" w:rsidP="00B738FD">
            <w:pPr>
              <w:rPr>
                <w:sz w:val="18"/>
              </w:rPr>
            </w:pPr>
            <w:r w:rsidRPr="00E561B7">
              <w:rPr>
                <w:sz w:val="18"/>
              </w:rPr>
              <w:t>1</w:t>
            </w:r>
          </w:p>
        </w:tc>
      </w:tr>
      <w:tr w:rsidR="00F7618B" w:rsidRPr="00E561B7" w14:paraId="57900240" w14:textId="77777777" w:rsidTr="00B738FD">
        <w:tc>
          <w:tcPr>
            <w:tcW w:w="0" w:type="auto"/>
          </w:tcPr>
          <w:p w14:paraId="53B90C35" w14:textId="77777777" w:rsidR="00F7618B" w:rsidRPr="00E561B7" w:rsidRDefault="00F7618B" w:rsidP="00B738FD">
            <w:pPr>
              <w:rPr>
                <w:sz w:val="18"/>
              </w:rPr>
            </w:pPr>
            <w:r w:rsidRPr="00E561B7">
              <w:rPr>
                <w:sz w:val="18"/>
              </w:rPr>
              <w:t>Software for Zeiss LSM 510</w:t>
            </w:r>
          </w:p>
        </w:tc>
        <w:tc>
          <w:tcPr>
            <w:tcW w:w="0" w:type="auto"/>
          </w:tcPr>
          <w:p w14:paraId="7D16322E" w14:textId="77777777" w:rsidR="00F7618B" w:rsidRPr="00E561B7" w:rsidRDefault="00F7618B" w:rsidP="00B738FD">
            <w:pPr>
              <w:rPr>
                <w:sz w:val="18"/>
              </w:rPr>
            </w:pPr>
            <w:r w:rsidRPr="00E561B7">
              <w:rPr>
                <w:sz w:val="18"/>
              </w:rPr>
              <w:t>1</w:t>
            </w:r>
          </w:p>
        </w:tc>
      </w:tr>
      <w:tr w:rsidR="00F7618B" w:rsidRPr="00E561B7" w14:paraId="09AE37B0" w14:textId="77777777" w:rsidTr="00B738FD">
        <w:tc>
          <w:tcPr>
            <w:tcW w:w="0" w:type="auto"/>
          </w:tcPr>
          <w:p w14:paraId="4AB32EAF" w14:textId="77777777" w:rsidR="00F7618B" w:rsidRPr="00E561B7" w:rsidRDefault="00F7618B" w:rsidP="00B738FD">
            <w:pPr>
              <w:rPr>
                <w:sz w:val="18"/>
              </w:rPr>
            </w:pPr>
            <w:r w:rsidRPr="00E561B7">
              <w:rPr>
                <w:sz w:val="18"/>
              </w:rPr>
              <w:t>software-Unknown-a2003-22-CR_BIOL-C01-mention</w:t>
            </w:r>
          </w:p>
        </w:tc>
        <w:tc>
          <w:tcPr>
            <w:tcW w:w="0" w:type="auto"/>
          </w:tcPr>
          <w:p w14:paraId="5712DCD2" w14:textId="77777777" w:rsidR="00F7618B" w:rsidRPr="00E561B7" w:rsidRDefault="00F7618B" w:rsidP="00B738FD">
            <w:pPr>
              <w:rPr>
                <w:sz w:val="18"/>
              </w:rPr>
            </w:pPr>
            <w:r w:rsidRPr="00E561B7">
              <w:rPr>
                <w:sz w:val="18"/>
              </w:rPr>
              <w:t>1</w:t>
            </w:r>
          </w:p>
        </w:tc>
      </w:tr>
      <w:tr w:rsidR="00F7618B" w:rsidRPr="00E561B7" w14:paraId="4CAE48E2" w14:textId="77777777" w:rsidTr="00B738FD">
        <w:tc>
          <w:tcPr>
            <w:tcW w:w="0" w:type="auto"/>
          </w:tcPr>
          <w:p w14:paraId="7B9B14C7" w14:textId="77777777" w:rsidR="00F7618B" w:rsidRPr="00E561B7" w:rsidRDefault="00F7618B" w:rsidP="00B738FD">
            <w:pPr>
              <w:rPr>
                <w:sz w:val="18"/>
              </w:rPr>
            </w:pPr>
            <w:r w:rsidRPr="00E561B7">
              <w:rPr>
                <w:sz w:val="18"/>
              </w:rPr>
              <w:t>software-Unknown-a2003-44-SCIENCE-C09-mention</w:t>
            </w:r>
          </w:p>
        </w:tc>
        <w:tc>
          <w:tcPr>
            <w:tcW w:w="0" w:type="auto"/>
          </w:tcPr>
          <w:p w14:paraId="07791F31" w14:textId="77777777" w:rsidR="00F7618B" w:rsidRPr="00E561B7" w:rsidRDefault="00F7618B" w:rsidP="00B738FD">
            <w:pPr>
              <w:rPr>
                <w:sz w:val="18"/>
              </w:rPr>
            </w:pPr>
            <w:r w:rsidRPr="00E561B7">
              <w:rPr>
                <w:sz w:val="18"/>
              </w:rPr>
              <w:t>1</w:t>
            </w:r>
          </w:p>
        </w:tc>
      </w:tr>
      <w:tr w:rsidR="00F7618B" w:rsidRPr="00E561B7" w14:paraId="6DCAAC63" w14:textId="77777777" w:rsidTr="00B738FD">
        <w:tc>
          <w:tcPr>
            <w:tcW w:w="0" w:type="auto"/>
          </w:tcPr>
          <w:p w14:paraId="552ED4C6" w14:textId="77777777" w:rsidR="00F7618B" w:rsidRPr="00E561B7" w:rsidRDefault="00F7618B" w:rsidP="00B738FD">
            <w:pPr>
              <w:rPr>
                <w:sz w:val="18"/>
              </w:rPr>
            </w:pPr>
            <w:r w:rsidRPr="00E561B7">
              <w:rPr>
                <w:sz w:val="18"/>
              </w:rPr>
              <w:t>software-Unknown-a2003-44-SCIENCE-C10-mention</w:t>
            </w:r>
          </w:p>
        </w:tc>
        <w:tc>
          <w:tcPr>
            <w:tcW w:w="0" w:type="auto"/>
          </w:tcPr>
          <w:p w14:paraId="00A5A57F" w14:textId="77777777" w:rsidR="00F7618B" w:rsidRPr="00E561B7" w:rsidRDefault="00F7618B" w:rsidP="00B738FD">
            <w:pPr>
              <w:rPr>
                <w:sz w:val="18"/>
              </w:rPr>
            </w:pPr>
            <w:r w:rsidRPr="00E561B7">
              <w:rPr>
                <w:sz w:val="18"/>
              </w:rPr>
              <w:t>1</w:t>
            </w:r>
          </w:p>
        </w:tc>
      </w:tr>
      <w:tr w:rsidR="00F7618B" w:rsidRPr="00E561B7" w14:paraId="6B3CDE03" w14:textId="77777777" w:rsidTr="00B738FD">
        <w:tc>
          <w:tcPr>
            <w:tcW w:w="0" w:type="auto"/>
          </w:tcPr>
          <w:p w14:paraId="13443519" w14:textId="77777777" w:rsidR="00F7618B" w:rsidRPr="00E561B7" w:rsidRDefault="00F7618B" w:rsidP="00B738FD">
            <w:pPr>
              <w:rPr>
                <w:sz w:val="18"/>
              </w:rPr>
            </w:pPr>
            <w:r w:rsidRPr="00E561B7">
              <w:rPr>
                <w:sz w:val="18"/>
              </w:rPr>
              <w:t>software-Unknown-a2006-05-SYST_BIOL-C05-mention</w:t>
            </w:r>
          </w:p>
        </w:tc>
        <w:tc>
          <w:tcPr>
            <w:tcW w:w="0" w:type="auto"/>
          </w:tcPr>
          <w:p w14:paraId="3AB5CB16" w14:textId="77777777" w:rsidR="00F7618B" w:rsidRPr="00E561B7" w:rsidRDefault="00F7618B" w:rsidP="00B738FD">
            <w:pPr>
              <w:rPr>
                <w:sz w:val="18"/>
              </w:rPr>
            </w:pPr>
            <w:r w:rsidRPr="00E561B7">
              <w:rPr>
                <w:sz w:val="18"/>
              </w:rPr>
              <w:t>1</w:t>
            </w:r>
          </w:p>
        </w:tc>
      </w:tr>
      <w:tr w:rsidR="00F7618B" w:rsidRPr="00E561B7" w14:paraId="6C95792D" w14:textId="77777777" w:rsidTr="00B738FD">
        <w:tc>
          <w:tcPr>
            <w:tcW w:w="0" w:type="auto"/>
          </w:tcPr>
          <w:p w14:paraId="191DFCD2" w14:textId="77777777" w:rsidR="00F7618B" w:rsidRPr="00E561B7" w:rsidRDefault="00F7618B" w:rsidP="00B738FD">
            <w:pPr>
              <w:rPr>
                <w:sz w:val="18"/>
              </w:rPr>
            </w:pPr>
            <w:r w:rsidRPr="00E561B7">
              <w:rPr>
                <w:sz w:val="18"/>
              </w:rPr>
              <w:t>software-Unknown-a2006-05-SYST_BIOL-C08-mention</w:t>
            </w:r>
          </w:p>
        </w:tc>
        <w:tc>
          <w:tcPr>
            <w:tcW w:w="0" w:type="auto"/>
          </w:tcPr>
          <w:p w14:paraId="2E78D523" w14:textId="77777777" w:rsidR="00F7618B" w:rsidRPr="00E561B7" w:rsidRDefault="00F7618B" w:rsidP="00B738FD">
            <w:pPr>
              <w:rPr>
                <w:sz w:val="18"/>
              </w:rPr>
            </w:pPr>
            <w:r w:rsidRPr="00E561B7">
              <w:rPr>
                <w:sz w:val="18"/>
              </w:rPr>
              <w:t>1</w:t>
            </w:r>
          </w:p>
        </w:tc>
      </w:tr>
      <w:tr w:rsidR="00F7618B" w:rsidRPr="00E561B7" w14:paraId="039EDA3C" w14:textId="77777777" w:rsidTr="00B738FD">
        <w:tc>
          <w:tcPr>
            <w:tcW w:w="0" w:type="auto"/>
          </w:tcPr>
          <w:p w14:paraId="3D56AEE8" w14:textId="77777777" w:rsidR="00F7618B" w:rsidRPr="00E561B7" w:rsidRDefault="00F7618B" w:rsidP="00B738FD">
            <w:pPr>
              <w:rPr>
                <w:sz w:val="18"/>
              </w:rPr>
            </w:pPr>
            <w:r w:rsidRPr="00E561B7">
              <w:rPr>
                <w:sz w:val="18"/>
              </w:rPr>
              <w:t>software-Unknown-a2006-47-SYST_BIOL-C02-mention</w:t>
            </w:r>
          </w:p>
        </w:tc>
        <w:tc>
          <w:tcPr>
            <w:tcW w:w="0" w:type="auto"/>
          </w:tcPr>
          <w:p w14:paraId="4180C1FD" w14:textId="77777777" w:rsidR="00F7618B" w:rsidRPr="00E561B7" w:rsidRDefault="00F7618B" w:rsidP="00B738FD">
            <w:pPr>
              <w:rPr>
                <w:sz w:val="18"/>
              </w:rPr>
            </w:pPr>
            <w:r w:rsidRPr="00E561B7">
              <w:rPr>
                <w:sz w:val="18"/>
              </w:rPr>
              <w:t>1</w:t>
            </w:r>
          </w:p>
        </w:tc>
      </w:tr>
      <w:tr w:rsidR="00F7618B" w:rsidRPr="00E561B7" w14:paraId="272E5DB6" w14:textId="77777777" w:rsidTr="00B738FD">
        <w:tc>
          <w:tcPr>
            <w:tcW w:w="0" w:type="auto"/>
          </w:tcPr>
          <w:p w14:paraId="0026E2AD" w14:textId="77777777" w:rsidR="00F7618B" w:rsidRPr="00E561B7" w:rsidRDefault="00F7618B" w:rsidP="00B738FD">
            <w:pPr>
              <w:rPr>
                <w:sz w:val="18"/>
              </w:rPr>
            </w:pPr>
            <w:r w:rsidRPr="00E561B7">
              <w:rPr>
                <w:sz w:val="18"/>
              </w:rPr>
              <w:t>software-Unknown-a2007-11-GENOME_RES-C09-mention</w:t>
            </w:r>
          </w:p>
        </w:tc>
        <w:tc>
          <w:tcPr>
            <w:tcW w:w="0" w:type="auto"/>
          </w:tcPr>
          <w:p w14:paraId="6ED2C722" w14:textId="77777777" w:rsidR="00F7618B" w:rsidRPr="00E561B7" w:rsidRDefault="00F7618B" w:rsidP="00B738FD">
            <w:pPr>
              <w:rPr>
                <w:sz w:val="18"/>
              </w:rPr>
            </w:pPr>
            <w:r w:rsidRPr="00E561B7">
              <w:rPr>
                <w:sz w:val="18"/>
              </w:rPr>
              <w:t>1</w:t>
            </w:r>
          </w:p>
        </w:tc>
      </w:tr>
      <w:tr w:rsidR="00F7618B" w:rsidRPr="00E561B7" w14:paraId="2FBB8275" w14:textId="77777777" w:rsidTr="00B738FD">
        <w:tc>
          <w:tcPr>
            <w:tcW w:w="0" w:type="auto"/>
          </w:tcPr>
          <w:p w14:paraId="38CDE8CF" w14:textId="77777777" w:rsidR="00F7618B" w:rsidRPr="00E561B7" w:rsidRDefault="00F7618B" w:rsidP="00B738FD">
            <w:pPr>
              <w:rPr>
                <w:sz w:val="18"/>
              </w:rPr>
            </w:pPr>
            <w:r w:rsidRPr="00E561B7">
              <w:rPr>
                <w:sz w:val="18"/>
              </w:rPr>
              <w:t>software-Unknown-a2008-06-NAT_GENET-C04-mention</w:t>
            </w:r>
          </w:p>
        </w:tc>
        <w:tc>
          <w:tcPr>
            <w:tcW w:w="0" w:type="auto"/>
          </w:tcPr>
          <w:p w14:paraId="4E6910EF" w14:textId="77777777" w:rsidR="00F7618B" w:rsidRPr="00E561B7" w:rsidRDefault="00F7618B" w:rsidP="00B738FD">
            <w:pPr>
              <w:rPr>
                <w:sz w:val="18"/>
              </w:rPr>
            </w:pPr>
            <w:r w:rsidRPr="00E561B7">
              <w:rPr>
                <w:sz w:val="18"/>
              </w:rPr>
              <w:t>1</w:t>
            </w:r>
          </w:p>
        </w:tc>
      </w:tr>
      <w:tr w:rsidR="00F7618B" w:rsidRPr="00E561B7" w14:paraId="25CA0603" w14:textId="77777777" w:rsidTr="00B738FD">
        <w:tc>
          <w:tcPr>
            <w:tcW w:w="0" w:type="auto"/>
          </w:tcPr>
          <w:p w14:paraId="47888FFB" w14:textId="77777777" w:rsidR="00F7618B" w:rsidRPr="00E561B7" w:rsidRDefault="00F7618B" w:rsidP="00B738FD">
            <w:pPr>
              <w:rPr>
                <w:sz w:val="18"/>
              </w:rPr>
            </w:pPr>
            <w:r w:rsidRPr="00E561B7">
              <w:rPr>
                <w:sz w:val="18"/>
              </w:rPr>
              <w:t>Staden</w:t>
            </w:r>
          </w:p>
        </w:tc>
        <w:tc>
          <w:tcPr>
            <w:tcW w:w="0" w:type="auto"/>
          </w:tcPr>
          <w:p w14:paraId="5D0862FA" w14:textId="77777777" w:rsidR="00F7618B" w:rsidRPr="00E561B7" w:rsidRDefault="00F7618B" w:rsidP="00B738FD">
            <w:pPr>
              <w:rPr>
                <w:sz w:val="18"/>
              </w:rPr>
            </w:pPr>
            <w:r w:rsidRPr="00E561B7">
              <w:rPr>
                <w:sz w:val="18"/>
              </w:rPr>
              <w:t>1</w:t>
            </w:r>
          </w:p>
        </w:tc>
      </w:tr>
      <w:tr w:rsidR="00F7618B" w:rsidRPr="00E561B7" w14:paraId="5B8C32E9" w14:textId="77777777" w:rsidTr="00B738FD">
        <w:tc>
          <w:tcPr>
            <w:tcW w:w="0" w:type="auto"/>
          </w:tcPr>
          <w:p w14:paraId="525557DD" w14:textId="77777777" w:rsidR="00F7618B" w:rsidRPr="00E561B7" w:rsidRDefault="00F7618B" w:rsidP="00B738FD">
            <w:pPr>
              <w:rPr>
                <w:sz w:val="18"/>
              </w:rPr>
            </w:pPr>
            <w:r w:rsidRPr="00E561B7">
              <w:rPr>
                <w:sz w:val="18"/>
              </w:rPr>
              <w:t>STATA</w:t>
            </w:r>
          </w:p>
        </w:tc>
        <w:tc>
          <w:tcPr>
            <w:tcW w:w="0" w:type="auto"/>
          </w:tcPr>
          <w:p w14:paraId="2F188AA9" w14:textId="77777777" w:rsidR="00F7618B" w:rsidRPr="00E561B7" w:rsidRDefault="00F7618B" w:rsidP="00B738FD">
            <w:pPr>
              <w:rPr>
                <w:sz w:val="18"/>
              </w:rPr>
            </w:pPr>
            <w:r w:rsidRPr="00E561B7">
              <w:rPr>
                <w:sz w:val="18"/>
              </w:rPr>
              <w:t>1</w:t>
            </w:r>
          </w:p>
        </w:tc>
      </w:tr>
      <w:tr w:rsidR="00F7618B" w:rsidRPr="00E561B7" w14:paraId="7D973B1F" w14:textId="77777777" w:rsidTr="00B738FD">
        <w:tc>
          <w:tcPr>
            <w:tcW w:w="0" w:type="auto"/>
          </w:tcPr>
          <w:p w14:paraId="2C89F35B" w14:textId="77777777" w:rsidR="00F7618B" w:rsidRPr="00E561B7" w:rsidRDefault="00F7618B" w:rsidP="00B738FD">
            <w:pPr>
              <w:rPr>
                <w:sz w:val="18"/>
              </w:rPr>
            </w:pPr>
            <w:r w:rsidRPr="00E561B7">
              <w:rPr>
                <w:sz w:val="18"/>
              </w:rPr>
              <w:t>Statistica</w:t>
            </w:r>
          </w:p>
        </w:tc>
        <w:tc>
          <w:tcPr>
            <w:tcW w:w="0" w:type="auto"/>
          </w:tcPr>
          <w:p w14:paraId="4349B450" w14:textId="77777777" w:rsidR="00F7618B" w:rsidRPr="00E561B7" w:rsidRDefault="00F7618B" w:rsidP="00B738FD">
            <w:pPr>
              <w:rPr>
                <w:sz w:val="18"/>
              </w:rPr>
            </w:pPr>
            <w:r w:rsidRPr="00E561B7">
              <w:rPr>
                <w:sz w:val="18"/>
              </w:rPr>
              <w:t>1</w:t>
            </w:r>
          </w:p>
        </w:tc>
      </w:tr>
      <w:tr w:rsidR="00F7618B" w:rsidRPr="00E561B7" w14:paraId="5A72AA97" w14:textId="77777777" w:rsidTr="00B738FD">
        <w:tc>
          <w:tcPr>
            <w:tcW w:w="0" w:type="auto"/>
          </w:tcPr>
          <w:p w14:paraId="2DC42134" w14:textId="77777777" w:rsidR="00F7618B" w:rsidRPr="00E561B7" w:rsidRDefault="00F7618B" w:rsidP="00B738FD">
            <w:pPr>
              <w:rPr>
                <w:sz w:val="18"/>
              </w:rPr>
            </w:pPr>
            <w:r w:rsidRPr="00E561B7">
              <w:rPr>
                <w:sz w:val="18"/>
              </w:rPr>
              <w:t>Statview</w:t>
            </w:r>
          </w:p>
        </w:tc>
        <w:tc>
          <w:tcPr>
            <w:tcW w:w="0" w:type="auto"/>
          </w:tcPr>
          <w:p w14:paraId="583A94FE" w14:textId="77777777" w:rsidR="00F7618B" w:rsidRPr="00E561B7" w:rsidRDefault="00F7618B" w:rsidP="00B738FD">
            <w:pPr>
              <w:rPr>
                <w:sz w:val="18"/>
              </w:rPr>
            </w:pPr>
            <w:r w:rsidRPr="00E561B7">
              <w:rPr>
                <w:sz w:val="18"/>
              </w:rPr>
              <w:t>1</w:t>
            </w:r>
          </w:p>
        </w:tc>
      </w:tr>
      <w:tr w:rsidR="00F7618B" w:rsidRPr="00E561B7" w14:paraId="755590C9" w14:textId="77777777" w:rsidTr="00B738FD">
        <w:tc>
          <w:tcPr>
            <w:tcW w:w="0" w:type="auto"/>
          </w:tcPr>
          <w:p w14:paraId="7C074648" w14:textId="77777777" w:rsidR="00F7618B" w:rsidRPr="00E561B7" w:rsidRDefault="00F7618B" w:rsidP="00B738FD">
            <w:pPr>
              <w:rPr>
                <w:sz w:val="18"/>
              </w:rPr>
            </w:pPr>
            <w:r w:rsidRPr="00E561B7">
              <w:rPr>
                <w:sz w:val="18"/>
              </w:rPr>
              <w:t>Swiss-Model</w:t>
            </w:r>
          </w:p>
        </w:tc>
        <w:tc>
          <w:tcPr>
            <w:tcW w:w="0" w:type="auto"/>
          </w:tcPr>
          <w:p w14:paraId="3E2039C8" w14:textId="77777777" w:rsidR="00F7618B" w:rsidRPr="00E561B7" w:rsidRDefault="00F7618B" w:rsidP="00B738FD">
            <w:pPr>
              <w:rPr>
                <w:sz w:val="18"/>
              </w:rPr>
            </w:pPr>
            <w:r w:rsidRPr="00E561B7">
              <w:rPr>
                <w:sz w:val="18"/>
              </w:rPr>
              <w:t>1</w:t>
            </w:r>
          </w:p>
        </w:tc>
      </w:tr>
      <w:tr w:rsidR="00F7618B" w:rsidRPr="00E561B7" w14:paraId="2D5DB20B" w14:textId="77777777" w:rsidTr="00B738FD">
        <w:tc>
          <w:tcPr>
            <w:tcW w:w="0" w:type="auto"/>
          </w:tcPr>
          <w:p w14:paraId="6EA054C5" w14:textId="77777777" w:rsidR="00F7618B" w:rsidRPr="00E561B7" w:rsidRDefault="00F7618B" w:rsidP="00B738FD">
            <w:pPr>
              <w:rPr>
                <w:sz w:val="18"/>
              </w:rPr>
            </w:pPr>
            <w:r w:rsidRPr="00E561B7">
              <w:rPr>
                <w:sz w:val="18"/>
              </w:rPr>
              <w:t>SYSTAT</w:t>
            </w:r>
          </w:p>
        </w:tc>
        <w:tc>
          <w:tcPr>
            <w:tcW w:w="0" w:type="auto"/>
          </w:tcPr>
          <w:p w14:paraId="17E0FD2F" w14:textId="77777777" w:rsidR="00F7618B" w:rsidRPr="00E561B7" w:rsidRDefault="00F7618B" w:rsidP="00B738FD">
            <w:pPr>
              <w:rPr>
                <w:sz w:val="18"/>
              </w:rPr>
            </w:pPr>
            <w:r w:rsidRPr="00E561B7">
              <w:rPr>
                <w:sz w:val="18"/>
              </w:rPr>
              <w:t>1</w:t>
            </w:r>
          </w:p>
        </w:tc>
      </w:tr>
      <w:tr w:rsidR="00F7618B" w:rsidRPr="00E561B7" w14:paraId="66DA85D0" w14:textId="77777777" w:rsidTr="00B738FD">
        <w:tc>
          <w:tcPr>
            <w:tcW w:w="0" w:type="auto"/>
          </w:tcPr>
          <w:p w14:paraId="7E840BC9" w14:textId="77777777" w:rsidR="00F7618B" w:rsidRPr="00E561B7" w:rsidRDefault="00F7618B" w:rsidP="00B738FD">
            <w:pPr>
              <w:rPr>
                <w:sz w:val="18"/>
              </w:rPr>
            </w:pPr>
            <w:r w:rsidRPr="00E561B7">
              <w:rPr>
                <w:sz w:val="18"/>
              </w:rPr>
              <w:t>TargetP</w:t>
            </w:r>
          </w:p>
        </w:tc>
        <w:tc>
          <w:tcPr>
            <w:tcW w:w="0" w:type="auto"/>
          </w:tcPr>
          <w:p w14:paraId="2AC51C46" w14:textId="77777777" w:rsidR="00F7618B" w:rsidRPr="00E561B7" w:rsidRDefault="00F7618B" w:rsidP="00B738FD">
            <w:pPr>
              <w:rPr>
                <w:sz w:val="18"/>
              </w:rPr>
            </w:pPr>
            <w:r w:rsidRPr="00E561B7">
              <w:rPr>
                <w:sz w:val="18"/>
              </w:rPr>
              <w:t>1</w:t>
            </w:r>
          </w:p>
        </w:tc>
      </w:tr>
      <w:tr w:rsidR="00F7618B" w:rsidRPr="00E561B7" w14:paraId="6D015AD7" w14:textId="77777777" w:rsidTr="00B738FD">
        <w:tc>
          <w:tcPr>
            <w:tcW w:w="0" w:type="auto"/>
          </w:tcPr>
          <w:p w14:paraId="684C7B57" w14:textId="77777777" w:rsidR="00F7618B" w:rsidRPr="00E561B7" w:rsidRDefault="00F7618B" w:rsidP="00B738FD">
            <w:pPr>
              <w:rPr>
                <w:sz w:val="18"/>
              </w:rPr>
            </w:pPr>
            <w:r w:rsidRPr="00E561B7">
              <w:rPr>
                <w:sz w:val="18"/>
              </w:rPr>
              <w:t>TIMAT2</w:t>
            </w:r>
          </w:p>
        </w:tc>
        <w:tc>
          <w:tcPr>
            <w:tcW w:w="0" w:type="auto"/>
          </w:tcPr>
          <w:p w14:paraId="59249F55" w14:textId="77777777" w:rsidR="00F7618B" w:rsidRPr="00E561B7" w:rsidRDefault="00F7618B" w:rsidP="00B738FD">
            <w:pPr>
              <w:rPr>
                <w:sz w:val="18"/>
              </w:rPr>
            </w:pPr>
            <w:r w:rsidRPr="00E561B7">
              <w:rPr>
                <w:sz w:val="18"/>
              </w:rPr>
              <w:t>1</w:t>
            </w:r>
          </w:p>
        </w:tc>
      </w:tr>
      <w:tr w:rsidR="00F7618B" w:rsidRPr="00E561B7" w14:paraId="496F4F1B" w14:textId="77777777" w:rsidTr="00B738FD">
        <w:tc>
          <w:tcPr>
            <w:tcW w:w="0" w:type="auto"/>
          </w:tcPr>
          <w:p w14:paraId="6806D793" w14:textId="77777777" w:rsidR="00F7618B" w:rsidRPr="00E561B7" w:rsidRDefault="00F7618B" w:rsidP="00B738FD">
            <w:pPr>
              <w:rPr>
                <w:sz w:val="18"/>
              </w:rPr>
            </w:pPr>
            <w:r w:rsidRPr="00E561B7">
              <w:rPr>
                <w:sz w:val="18"/>
              </w:rPr>
              <w:t>TMHMM</w:t>
            </w:r>
          </w:p>
        </w:tc>
        <w:tc>
          <w:tcPr>
            <w:tcW w:w="0" w:type="auto"/>
          </w:tcPr>
          <w:p w14:paraId="69890AC6" w14:textId="77777777" w:rsidR="00F7618B" w:rsidRPr="00E561B7" w:rsidRDefault="00F7618B" w:rsidP="00B738FD">
            <w:pPr>
              <w:rPr>
                <w:sz w:val="18"/>
              </w:rPr>
            </w:pPr>
            <w:r w:rsidRPr="00E561B7">
              <w:rPr>
                <w:sz w:val="18"/>
              </w:rPr>
              <w:t>1</w:t>
            </w:r>
          </w:p>
        </w:tc>
      </w:tr>
      <w:tr w:rsidR="00F7618B" w:rsidRPr="00E561B7" w14:paraId="634A64E6" w14:textId="77777777" w:rsidTr="00B738FD">
        <w:tc>
          <w:tcPr>
            <w:tcW w:w="0" w:type="auto"/>
          </w:tcPr>
          <w:p w14:paraId="4E3A9E57" w14:textId="77777777" w:rsidR="00F7618B" w:rsidRPr="00E561B7" w:rsidRDefault="00F7618B" w:rsidP="00B738FD">
            <w:pPr>
              <w:rPr>
                <w:sz w:val="18"/>
              </w:rPr>
            </w:pPr>
            <w:r w:rsidRPr="00E561B7">
              <w:rPr>
                <w:sz w:val="18"/>
              </w:rPr>
              <w:t>TRIM_DENZO</w:t>
            </w:r>
          </w:p>
        </w:tc>
        <w:tc>
          <w:tcPr>
            <w:tcW w:w="0" w:type="auto"/>
          </w:tcPr>
          <w:p w14:paraId="39D96026" w14:textId="77777777" w:rsidR="00F7618B" w:rsidRPr="00E561B7" w:rsidRDefault="00F7618B" w:rsidP="00B738FD">
            <w:pPr>
              <w:rPr>
                <w:sz w:val="18"/>
              </w:rPr>
            </w:pPr>
            <w:r w:rsidRPr="00E561B7">
              <w:rPr>
                <w:sz w:val="18"/>
              </w:rPr>
              <w:t>1</w:t>
            </w:r>
          </w:p>
        </w:tc>
      </w:tr>
      <w:tr w:rsidR="00F7618B" w:rsidRPr="00E561B7" w14:paraId="36E50B93" w14:textId="77777777" w:rsidTr="00B738FD">
        <w:tc>
          <w:tcPr>
            <w:tcW w:w="0" w:type="auto"/>
          </w:tcPr>
          <w:p w14:paraId="380DB641" w14:textId="77777777" w:rsidR="00F7618B" w:rsidRPr="00E561B7" w:rsidRDefault="00F7618B" w:rsidP="00B738FD">
            <w:pPr>
              <w:rPr>
                <w:sz w:val="18"/>
              </w:rPr>
            </w:pPr>
            <w:r w:rsidRPr="00E561B7">
              <w:rPr>
                <w:sz w:val="18"/>
              </w:rPr>
              <w:t>tRNAScan-SE</w:t>
            </w:r>
          </w:p>
        </w:tc>
        <w:tc>
          <w:tcPr>
            <w:tcW w:w="0" w:type="auto"/>
          </w:tcPr>
          <w:p w14:paraId="0115A845" w14:textId="77777777" w:rsidR="00F7618B" w:rsidRPr="00E561B7" w:rsidRDefault="00F7618B" w:rsidP="00B738FD">
            <w:pPr>
              <w:rPr>
                <w:sz w:val="18"/>
              </w:rPr>
            </w:pPr>
            <w:r w:rsidRPr="00E561B7">
              <w:rPr>
                <w:sz w:val="18"/>
              </w:rPr>
              <w:t>1</w:t>
            </w:r>
          </w:p>
        </w:tc>
      </w:tr>
      <w:tr w:rsidR="00F7618B" w:rsidRPr="00E561B7" w14:paraId="7AB2D9AB" w14:textId="77777777" w:rsidTr="00B738FD">
        <w:tc>
          <w:tcPr>
            <w:tcW w:w="0" w:type="auto"/>
          </w:tcPr>
          <w:p w14:paraId="0BF9DC33" w14:textId="77777777" w:rsidR="00F7618B" w:rsidRPr="00E561B7" w:rsidRDefault="00F7618B" w:rsidP="00B738FD">
            <w:pPr>
              <w:rPr>
                <w:sz w:val="18"/>
              </w:rPr>
            </w:pPr>
            <w:r w:rsidRPr="00E561B7">
              <w:rPr>
                <w:sz w:val="18"/>
              </w:rPr>
              <w:t>TRUNCATE</w:t>
            </w:r>
          </w:p>
        </w:tc>
        <w:tc>
          <w:tcPr>
            <w:tcW w:w="0" w:type="auto"/>
          </w:tcPr>
          <w:p w14:paraId="0B814EA5" w14:textId="77777777" w:rsidR="00F7618B" w:rsidRPr="00E561B7" w:rsidRDefault="00F7618B" w:rsidP="00B738FD">
            <w:pPr>
              <w:rPr>
                <w:sz w:val="18"/>
              </w:rPr>
            </w:pPr>
            <w:r w:rsidRPr="00E561B7">
              <w:rPr>
                <w:sz w:val="18"/>
              </w:rPr>
              <w:t>1</w:t>
            </w:r>
          </w:p>
        </w:tc>
      </w:tr>
      <w:tr w:rsidR="00F7618B" w:rsidRPr="00E561B7" w14:paraId="4D1390C8" w14:textId="77777777" w:rsidTr="00B738FD">
        <w:tc>
          <w:tcPr>
            <w:tcW w:w="0" w:type="auto"/>
          </w:tcPr>
          <w:p w14:paraId="3A556B22" w14:textId="77777777" w:rsidR="00F7618B" w:rsidRPr="00E561B7" w:rsidRDefault="00F7618B" w:rsidP="00B738FD">
            <w:pPr>
              <w:rPr>
                <w:sz w:val="18"/>
              </w:rPr>
            </w:pPr>
            <w:r w:rsidRPr="00E561B7">
              <w:rPr>
                <w:sz w:val="18"/>
              </w:rPr>
              <w:t>Useq</w:t>
            </w:r>
          </w:p>
        </w:tc>
        <w:tc>
          <w:tcPr>
            <w:tcW w:w="0" w:type="auto"/>
          </w:tcPr>
          <w:p w14:paraId="79FBD47C" w14:textId="77777777" w:rsidR="00F7618B" w:rsidRPr="00E561B7" w:rsidRDefault="00F7618B" w:rsidP="00B738FD">
            <w:pPr>
              <w:rPr>
                <w:sz w:val="18"/>
              </w:rPr>
            </w:pPr>
            <w:r w:rsidRPr="00E561B7">
              <w:rPr>
                <w:sz w:val="18"/>
              </w:rPr>
              <w:t>1</w:t>
            </w:r>
          </w:p>
        </w:tc>
      </w:tr>
      <w:tr w:rsidR="00F7618B" w:rsidRPr="00E561B7" w14:paraId="5EE6A6B8" w14:textId="77777777" w:rsidTr="00B738FD">
        <w:tc>
          <w:tcPr>
            <w:tcW w:w="0" w:type="auto"/>
          </w:tcPr>
          <w:p w14:paraId="02A62CB1" w14:textId="77777777" w:rsidR="00F7618B" w:rsidRPr="00E561B7" w:rsidRDefault="00F7618B" w:rsidP="00B738FD">
            <w:pPr>
              <w:rPr>
                <w:sz w:val="18"/>
              </w:rPr>
            </w:pPr>
            <w:r w:rsidRPr="00E561B7">
              <w:rPr>
                <w:sz w:val="18"/>
              </w:rPr>
              <w:t>WinNONLIN</w:t>
            </w:r>
          </w:p>
        </w:tc>
        <w:tc>
          <w:tcPr>
            <w:tcW w:w="0" w:type="auto"/>
          </w:tcPr>
          <w:p w14:paraId="3C0D2239" w14:textId="77777777" w:rsidR="00F7618B" w:rsidRPr="00E561B7" w:rsidRDefault="00F7618B" w:rsidP="00B738FD">
            <w:pPr>
              <w:rPr>
                <w:sz w:val="18"/>
              </w:rPr>
            </w:pPr>
            <w:r w:rsidRPr="00E561B7">
              <w:rPr>
                <w:sz w:val="18"/>
              </w:rPr>
              <w:t>1</w:t>
            </w:r>
          </w:p>
        </w:tc>
      </w:tr>
      <w:tr w:rsidR="00F7618B" w:rsidRPr="00E561B7" w14:paraId="3895B04A" w14:textId="77777777" w:rsidTr="00B738FD">
        <w:tc>
          <w:tcPr>
            <w:tcW w:w="0" w:type="auto"/>
          </w:tcPr>
          <w:p w14:paraId="5196D2A9" w14:textId="77777777" w:rsidR="00F7618B" w:rsidRPr="00E561B7" w:rsidRDefault="00F7618B" w:rsidP="00B738FD">
            <w:pPr>
              <w:rPr>
                <w:sz w:val="18"/>
              </w:rPr>
            </w:pPr>
            <w:r w:rsidRPr="00E561B7">
              <w:rPr>
                <w:sz w:val="18"/>
              </w:rPr>
              <w:t>X-PLOR</w:t>
            </w:r>
          </w:p>
        </w:tc>
        <w:tc>
          <w:tcPr>
            <w:tcW w:w="0" w:type="auto"/>
          </w:tcPr>
          <w:p w14:paraId="221C73DD" w14:textId="77777777" w:rsidR="00F7618B" w:rsidRPr="00E561B7" w:rsidRDefault="00F7618B" w:rsidP="00B738FD">
            <w:pPr>
              <w:rPr>
                <w:sz w:val="18"/>
              </w:rPr>
            </w:pPr>
            <w:r w:rsidRPr="00E561B7">
              <w:rPr>
                <w:sz w:val="18"/>
              </w:rPr>
              <w:t>1</w:t>
            </w:r>
          </w:p>
        </w:tc>
      </w:tr>
      <w:tr w:rsidR="00F7618B" w:rsidRPr="00E561B7" w14:paraId="68C4EF13" w14:textId="77777777" w:rsidTr="00B738FD">
        <w:tc>
          <w:tcPr>
            <w:tcW w:w="0" w:type="auto"/>
          </w:tcPr>
          <w:p w14:paraId="6198D9E7" w14:textId="77777777" w:rsidR="00F7618B" w:rsidRPr="00E561B7" w:rsidRDefault="00F7618B" w:rsidP="00B738FD">
            <w:pPr>
              <w:rPr>
                <w:sz w:val="18"/>
              </w:rPr>
            </w:pPr>
            <w:r w:rsidRPr="00E561B7">
              <w:rPr>
                <w:sz w:val="18"/>
              </w:rPr>
              <w:t>X-Score</w:t>
            </w:r>
          </w:p>
        </w:tc>
        <w:tc>
          <w:tcPr>
            <w:tcW w:w="0" w:type="auto"/>
          </w:tcPr>
          <w:p w14:paraId="3FEC56A6" w14:textId="77777777" w:rsidR="00F7618B" w:rsidRPr="00E561B7" w:rsidRDefault="00F7618B" w:rsidP="00B738FD">
            <w:pPr>
              <w:rPr>
                <w:sz w:val="18"/>
              </w:rPr>
            </w:pPr>
            <w:r w:rsidRPr="00E561B7">
              <w:rPr>
                <w:sz w:val="18"/>
              </w:rPr>
              <w:t>1</w:t>
            </w:r>
          </w:p>
        </w:tc>
      </w:tr>
      <w:tr w:rsidR="00F7618B" w:rsidRPr="00E561B7" w14:paraId="775013C9" w14:textId="77777777" w:rsidTr="00B738FD">
        <w:tc>
          <w:tcPr>
            <w:tcW w:w="0" w:type="auto"/>
          </w:tcPr>
          <w:p w14:paraId="6614A4C2" w14:textId="77777777" w:rsidR="00F7618B" w:rsidRPr="00E561B7" w:rsidRDefault="00F7618B" w:rsidP="00B738FD">
            <w:pPr>
              <w:rPr>
                <w:sz w:val="18"/>
              </w:rPr>
            </w:pPr>
            <w:r w:rsidRPr="00E561B7">
              <w:rPr>
                <w:sz w:val="18"/>
              </w:rPr>
              <w:t>XPREP</w:t>
            </w:r>
          </w:p>
        </w:tc>
        <w:tc>
          <w:tcPr>
            <w:tcW w:w="0" w:type="auto"/>
          </w:tcPr>
          <w:p w14:paraId="4101A628" w14:textId="77777777" w:rsidR="00F7618B" w:rsidRPr="00E561B7" w:rsidRDefault="00F7618B" w:rsidP="00B738FD">
            <w:pPr>
              <w:rPr>
                <w:sz w:val="18"/>
              </w:rPr>
            </w:pPr>
            <w:r w:rsidRPr="00E561B7">
              <w:rPr>
                <w:sz w:val="18"/>
              </w:rPr>
              <w:t>1</w:t>
            </w:r>
          </w:p>
        </w:tc>
      </w:tr>
      <w:tr w:rsidR="00F7618B" w:rsidRPr="00E561B7" w14:paraId="2B1D40EA" w14:textId="77777777" w:rsidTr="00B738FD">
        <w:tc>
          <w:tcPr>
            <w:tcW w:w="0" w:type="auto"/>
          </w:tcPr>
          <w:p w14:paraId="5613FC41" w14:textId="77777777" w:rsidR="00F7618B" w:rsidRPr="00E561B7" w:rsidRDefault="00F7618B" w:rsidP="00B738FD">
            <w:pPr>
              <w:rPr>
                <w:sz w:val="18"/>
              </w:rPr>
            </w:pPr>
            <w:r w:rsidRPr="00E561B7">
              <w:rPr>
                <w:sz w:val="18"/>
              </w:rPr>
              <w:t>Zeiss LSM Image Browser</w:t>
            </w:r>
          </w:p>
        </w:tc>
        <w:tc>
          <w:tcPr>
            <w:tcW w:w="0" w:type="auto"/>
          </w:tcPr>
          <w:p w14:paraId="57C13BBA" w14:textId="77777777" w:rsidR="00F7618B" w:rsidRPr="00E561B7" w:rsidRDefault="00F7618B" w:rsidP="00B738FD">
            <w:pPr>
              <w:rPr>
                <w:sz w:val="18"/>
              </w:rPr>
            </w:pPr>
            <w:r w:rsidRPr="00E561B7">
              <w:rPr>
                <w:sz w:val="18"/>
              </w:rPr>
              <w:t>1</w:t>
            </w:r>
          </w:p>
        </w:tc>
      </w:tr>
    </w:tbl>
    <w:p w14:paraId="193F175D" w14:textId="77777777" w:rsidR="00F7618B" w:rsidRPr="00CC632F" w:rsidRDefault="00F7618B" w:rsidP="00CC632F">
      <w:bookmarkStart w:id="26" w:name="_GoBack"/>
      <w:bookmarkEnd w:id="26"/>
    </w:p>
    <w:sectPr w:rsidR="00F7618B"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FA082D" w:rsidRDefault="00FA082D">
      <w:pPr>
        <w:spacing w:line="240" w:lineRule="auto"/>
      </w:pPr>
      <w:r>
        <w:separator/>
      </w:r>
    </w:p>
  </w:endnote>
  <w:endnote w:type="continuationSeparator" w:id="0">
    <w:p w14:paraId="6DB0AB54" w14:textId="77777777" w:rsidR="00FA082D" w:rsidRDefault="00FA0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FA082D" w:rsidRDefault="00FA082D">
      <w:pPr>
        <w:spacing w:line="240" w:lineRule="auto"/>
      </w:pPr>
      <w:r>
        <w:separator/>
      </w:r>
    </w:p>
  </w:footnote>
  <w:footnote w:type="continuationSeparator" w:id="0">
    <w:p w14:paraId="617C41F9" w14:textId="77777777" w:rsidR="00FA082D" w:rsidRDefault="00FA082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1C754" w14:textId="77777777" w:rsidR="00FA082D" w:rsidRDefault="00FA082D"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5029B" w14:textId="77777777" w:rsidR="00FA082D" w:rsidRDefault="00FA082D" w:rsidP="00290F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56FE4" w14:textId="77777777" w:rsidR="00FA082D" w:rsidRDefault="00FA082D"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618B">
      <w:rPr>
        <w:rStyle w:val="PageNumber"/>
        <w:noProof/>
      </w:rPr>
      <w:t>40</w:t>
    </w:r>
    <w:r>
      <w:rPr>
        <w:rStyle w:val="PageNumber"/>
      </w:rPr>
      <w:fldChar w:fldCharType="end"/>
    </w:r>
  </w:p>
  <w:p w14:paraId="4ED3D2A9" w14:textId="77777777" w:rsidR="00FA082D" w:rsidRDefault="00FA082D" w:rsidP="00290F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28A7"/>
    <w:rsid w:val="00016D81"/>
    <w:rsid w:val="00023F5C"/>
    <w:rsid w:val="00024E0D"/>
    <w:rsid w:val="000419F1"/>
    <w:rsid w:val="00047F45"/>
    <w:rsid w:val="00053A1D"/>
    <w:rsid w:val="00057A77"/>
    <w:rsid w:val="00061E6F"/>
    <w:rsid w:val="00066FF2"/>
    <w:rsid w:val="0006751D"/>
    <w:rsid w:val="000719F0"/>
    <w:rsid w:val="00072590"/>
    <w:rsid w:val="00077DA4"/>
    <w:rsid w:val="000825E7"/>
    <w:rsid w:val="00085388"/>
    <w:rsid w:val="000873B4"/>
    <w:rsid w:val="00094F9F"/>
    <w:rsid w:val="00095289"/>
    <w:rsid w:val="00097DDF"/>
    <w:rsid w:val="000A09F8"/>
    <w:rsid w:val="000A5048"/>
    <w:rsid w:val="000A5AC4"/>
    <w:rsid w:val="000A6F26"/>
    <w:rsid w:val="000A7290"/>
    <w:rsid w:val="000B03B3"/>
    <w:rsid w:val="000B2578"/>
    <w:rsid w:val="000C3A5D"/>
    <w:rsid w:val="000D3B7D"/>
    <w:rsid w:val="000D51F9"/>
    <w:rsid w:val="000E6712"/>
    <w:rsid w:val="000E76F2"/>
    <w:rsid w:val="000E7C16"/>
    <w:rsid w:val="000E7ECF"/>
    <w:rsid w:val="000F171A"/>
    <w:rsid w:val="000F5A82"/>
    <w:rsid w:val="000F5B1E"/>
    <w:rsid w:val="000F5D39"/>
    <w:rsid w:val="0010226C"/>
    <w:rsid w:val="00104EBE"/>
    <w:rsid w:val="00107087"/>
    <w:rsid w:val="0011542B"/>
    <w:rsid w:val="00121120"/>
    <w:rsid w:val="0012158D"/>
    <w:rsid w:val="0012227B"/>
    <w:rsid w:val="001234BA"/>
    <w:rsid w:val="00124A2B"/>
    <w:rsid w:val="00132F7C"/>
    <w:rsid w:val="00133585"/>
    <w:rsid w:val="00135F83"/>
    <w:rsid w:val="00137150"/>
    <w:rsid w:val="00140E5E"/>
    <w:rsid w:val="001440E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35F2"/>
    <w:rsid w:val="001F65AC"/>
    <w:rsid w:val="00200D9B"/>
    <w:rsid w:val="0020470C"/>
    <w:rsid w:val="00205E26"/>
    <w:rsid w:val="002119BD"/>
    <w:rsid w:val="00212CA0"/>
    <w:rsid w:val="002214DF"/>
    <w:rsid w:val="002236FB"/>
    <w:rsid w:val="00227ADD"/>
    <w:rsid w:val="00235DF7"/>
    <w:rsid w:val="00237A6E"/>
    <w:rsid w:val="00244686"/>
    <w:rsid w:val="00245A9D"/>
    <w:rsid w:val="002479D7"/>
    <w:rsid w:val="00253F73"/>
    <w:rsid w:val="0025795A"/>
    <w:rsid w:val="002579CA"/>
    <w:rsid w:val="00263201"/>
    <w:rsid w:val="002640AD"/>
    <w:rsid w:val="002644D2"/>
    <w:rsid w:val="0028312F"/>
    <w:rsid w:val="00290F15"/>
    <w:rsid w:val="0029684D"/>
    <w:rsid w:val="002A0220"/>
    <w:rsid w:val="002A2C53"/>
    <w:rsid w:val="002A757E"/>
    <w:rsid w:val="002B2BF1"/>
    <w:rsid w:val="002B7441"/>
    <w:rsid w:val="002C28DF"/>
    <w:rsid w:val="002C3AF4"/>
    <w:rsid w:val="002D3775"/>
    <w:rsid w:val="002E3A94"/>
    <w:rsid w:val="002F6A4D"/>
    <w:rsid w:val="002F6DD2"/>
    <w:rsid w:val="002F71E1"/>
    <w:rsid w:val="00310A77"/>
    <w:rsid w:val="00314D5F"/>
    <w:rsid w:val="00320355"/>
    <w:rsid w:val="00323B94"/>
    <w:rsid w:val="00333FAD"/>
    <w:rsid w:val="003344AD"/>
    <w:rsid w:val="00336594"/>
    <w:rsid w:val="00336F98"/>
    <w:rsid w:val="0033755E"/>
    <w:rsid w:val="00343322"/>
    <w:rsid w:val="00347157"/>
    <w:rsid w:val="00347633"/>
    <w:rsid w:val="00350241"/>
    <w:rsid w:val="0035353A"/>
    <w:rsid w:val="00367282"/>
    <w:rsid w:val="00370B76"/>
    <w:rsid w:val="0037175B"/>
    <w:rsid w:val="00373043"/>
    <w:rsid w:val="00373743"/>
    <w:rsid w:val="00373B76"/>
    <w:rsid w:val="00375AA7"/>
    <w:rsid w:val="00380A41"/>
    <w:rsid w:val="0039171C"/>
    <w:rsid w:val="00394296"/>
    <w:rsid w:val="00394CEB"/>
    <w:rsid w:val="00397BCD"/>
    <w:rsid w:val="003A0748"/>
    <w:rsid w:val="003A0912"/>
    <w:rsid w:val="003A3E8D"/>
    <w:rsid w:val="003A474A"/>
    <w:rsid w:val="003A49A0"/>
    <w:rsid w:val="003A505D"/>
    <w:rsid w:val="003B3C41"/>
    <w:rsid w:val="003B4473"/>
    <w:rsid w:val="003C0F8E"/>
    <w:rsid w:val="003D3577"/>
    <w:rsid w:val="003E231E"/>
    <w:rsid w:val="003E4875"/>
    <w:rsid w:val="003E48D7"/>
    <w:rsid w:val="003F4274"/>
    <w:rsid w:val="00406C72"/>
    <w:rsid w:val="0041635B"/>
    <w:rsid w:val="00420F71"/>
    <w:rsid w:val="00426BED"/>
    <w:rsid w:val="00430B84"/>
    <w:rsid w:val="00434513"/>
    <w:rsid w:val="00435A9A"/>
    <w:rsid w:val="004370A4"/>
    <w:rsid w:val="004416A4"/>
    <w:rsid w:val="004421B7"/>
    <w:rsid w:val="00453B18"/>
    <w:rsid w:val="00461209"/>
    <w:rsid w:val="00463391"/>
    <w:rsid w:val="00472357"/>
    <w:rsid w:val="00472D5B"/>
    <w:rsid w:val="0047519A"/>
    <w:rsid w:val="00477B75"/>
    <w:rsid w:val="004841B7"/>
    <w:rsid w:val="00487FFD"/>
    <w:rsid w:val="00490BBF"/>
    <w:rsid w:val="004948F8"/>
    <w:rsid w:val="0049595D"/>
    <w:rsid w:val="00497633"/>
    <w:rsid w:val="004A5F81"/>
    <w:rsid w:val="004A7289"/>
    <w:rsid w:val="004B0895"/>
    <w:rsid w:val="004B47A8"/>
    <w:rsid w:val="004D13FF"/>
    <w:rsid w:val="004D26EA"/>
    <w:rsid w:val="004D3F03"/>
    <w:rsid w:val="004E194B"/>
    <w:rsid w:val="004E68CA"/>
    <w:rsid w:val="004E7001"/>
    <w:rsid w:val="004F0629"/>
    <w:rsid w:val="005002F5"/>
    <w:rsid w:val="0050158E"/>
    <w:rsid w:val="005016E4"/>
    <w:rsid w:val="005017BB"/>
    <w:rsid w:val="0050329B"/>
    <w:rsid w:val="00506453"/>
    <w:rsid w:val="005114EF"/>
    <w:rsid w:val="00527A57"/>
    <w:rsid w:val="005306C4"/>
    <w:rsid w:val="00531E23"/>
    <w:rsid w:val="00534F26"/>
    <w:rsid w:val="005362FA"/>
    <w:rsid w:val="0053679A"/>
    <w:rsid w:val="0054120F"/>
    <w:rsid w:val="00546934"/>
    <w:rsid w:val="005509BC"/>
    <w:rsid w:val="005520D5"/>
    <w:rsid w:val="00552186"/>
    <w:rsid w:val="0055237C"/>
    <w:rsid w:val="0056443F"/>
    <w:rsid w:val="00575A5F"/>
    <w:rsid w:val="00582443"/>
    <w:rsid w:val="00582CE4"/>
    <w:rsid w:val="00584A7A"/>
    <w:rsid w:val="005927C6"/>
    <w:rsid w:val="005930E5"/>
    <w:rsid w:val="0059463A"/>
    <w:rsid w:val="00596B87"/>
    <w:rsid w:val="005A0BB3"/>
    <w:rsid w:val="005A7012"/>
    <w:rsid w:val="005A7866"/>
    <w:rsid w:val="005B7099"/>
    <w:rsid w:val="005C0EB1"/>
    <w:rsid w:val="005C2227"/>
    <w:rsid w:val="005C39CE"/>
    <w:rsid w:val="005C3BA3"/>
    <w:rsid w:val="005C5B74"/>
    <w:rsid w:val="005C7BA0"/>
    <w:rsid w:val="005D19D9"/>
    <w:rsid w:val="005D300F"/>
    <w:rsid w:val="005D5221"/>
    <w:rsid w:val="005E043D"/>
    <w:rsid w:val="005E12CC"/>
    <w:rsid w:val="005E34DB"/>
    <w:rsid w:val="005F1034"/>
    <w:rsid w:val="005F2F0F"/>
    <w:rsid w:val="005F392C"/>
    <w:rsid w:val="00606FE2"/>
    <w:rsid w:val="00610530"/>
    <w:rsid w:val="00612F43"/>
    <w:rsid w:val="00616D33"/>
    <w:rsid w:val="00617AA8"/>
    <w:rsid w:val="00617DEA"/>
    <w:rsid w:val="006220C1"/>
    <w:rsid w:val="00641033"/>
    <w:rsid w:val="00644277"/>
    <w:rsid w:val="0065017E"/>
    <w:rsid w:val="00655011"/>
    <w:rsid w:val="00663BE6"/>
    <w:rsid w:val="00674465"/>
    <w:rsid w:val="006744AA"/>
    <w:rsid w:val="00675661"/>
    <w:rsid w:val="006822D4"/>
    <w:rsid w:val="00682B3D"/>
    <w:rsid w:val="006833C6"/>
    <w:rsid w:val="006A679D"/>
    <w:rsid w:val="006B09F7"/>
    <w:rsid w:val="006B0C1D"/>
    <w:rsid w:val="006C3DB2"/>
    <w:rsid w:val="006C64E8"/>
    <w:rsid w:val="006D7D4D"/>
    <w:rsid w:val="006E26A4"/>
    <w:rsid w:val="006E3E5D"/>
    <w:rsid w:val="006E5E05"/>
    <w:rsid w:val="006F10C3"/>
    <w:rsid w:val="006F61C6"/>
    <w:rsid w:val="006F7A39"/>
    <w:rsid w:val="006F7AD7"/>
    <w:rsid w:val="007019C3"/>
    <w:rsid w:val="007020C0"/>
    <w:rsid w:val="00705D7E"/>
    <w:rsid w:val="007070B7"/>
    <w:rsid w:val="007142DA"/>
    <w:rsid w:val="00715EDB"/>
    <w:rsid w:val="00722174"/>
    <w:rsid w:val="007237C6"/>
    <w:rsid w:val="007255BC"/>
    <w:rsid w:val="00732B99"/>
    <w:rsid w:val="007339CA"/>
    <w:rsid w:val="00745149"/>
    <w:rsid w:val="00745E19"/>
    <w:rsid w:val="00751091"/>
    <w:rsid w:val="007555D3"/>
    <w:rsid w:val="00762E35"/>
    <w:rsid w:val="007643AE"/>
    <w:rsid w:val="00764D15"/>
    <w:rsid w:val="00767260"/>
    <w:rsid w:val="00770715"/>
    <w:rsid w:val="00774ED9"/>
    <w:rsid w:val="00790CD5"/>
    <w:rsid w:val="007928DC"/>
    <w:rsid w:val="007929C3"/>
    <w:rsid w:val="00792A7A"/>
    <w:rsid w:val="00796EF5"/>
    <w:rsid w:val="007A158D"/>
    <w:rsid w:val="007C4937"/>
    <w:rsid w:val="007C4EEE"/>
    <w:rsid w:val="007D0D2A"/>
    <w:rsid w:val="007D27FC"/>
    <w:rsid w:val="007E3553"/>
    <w:rsid w:val="007E68E1"/>
    <w:rsid w:val="007F0DA8"/>
    <w:rsid w:val="007F75FA"/>
    <w:rsid w:val="00804532"/>
    <w:rsid w:val="008062D6"/>
    <w:rsid w:val="00806D32"/>
    <w:rsid w:val="008140E7"/>
    <w:rsid w:val="008167B4"/>
    <w:rsid w:val="00824B9D"/>
    <w:rsid w:val="00825642"/>
    <w:rsid w:val="00832B37"/>
    <w:rsid w:val="008401BE"/>
    <w:rsid w:val="00844ADE"/>
    <w:rsid w:val="0085124E"/>
    <w:rsid w:val="00856FB8"/>
    <w:rsid w:val="00860880"/>
    <w:rsid w:val="008617AC"/>
    <w:rsid w:val="00865C7F"/>
    <w:rsid w:val="00866FBD"/>
    <w:rsid w:val="008673B7"/>
    <w:rsid w:val="008714F7"/>
    <w:rsid w:val="00872B91"/>
    <w:rsid w:val="0087736A"/>
    <w:rsid w:val="00882EA5"/>
    <w:rsid w:val="00883DCA"/>
    <w:rsid w:val="00884AFB"/>
    <w:rsid w:val="0088507F"/>
    <w:rsid w:val="008862C9"/>
    <w:rsid w:val="00891FDF"/>
    <w:rsid w:val="0089581F"/>
    <w:rsid w:val="00895CF0"/>
    <w:rsid w:val="008976D7"/>
    <w:rsid w:val="008B2285"/>
    <w:rsid w:val="008B5FAF"/>
    <w:rsid w:val="008C3F04"/>
    <w:rsid w:val="008C545E"/>
    <w:rsid w:val="008D0697"/>
    <w:rsid w:val="008D4848"/>
    <w:rsid w:val="008E3964"/>
    <w:rsid w:val="008E5DF1"/>
    <w:rsid w:val="008E6B5B"/>
    <w:rsid w:val="008E7B62"/>
    <w:rsid w:val="008F09D7"/>
    <w:rsid w:val="008F2194"/>
    <w:rsid w:val="008F23F7"/>
    <w:rsid w:val="008F248D"/>
    <w:rsid w:val="008F312E"/>
    <w:rsid w:val="008F49EB"/>
    <w:rsid w:val="008F7595"/>
    <w:rsid w:val="008F76F6"/>
    <w:rsid w:val="009008A4"/>
    <w:rsid w:val="009021E4"/>
    <w:rsid w:val="009031CF"/>
    <w:rsid w:val="009063B0"/>
    <w:rsid w:val="00910C77"/>
    <w:rsid w:val="00911C51"/>
    <w:rsid w:val="00913588"/>
    <w:rsid w:val="00914CBE"/>
    <w:rsid w:val="009164C3"/>
    <w:rsid w:val="00916B2C"/>
    <w:rsid w:val="00917588"/>
    <w:rsid w:val="00920BB9"/>
    <w:rsid w:val="00922F0F"/>
    <w:rsid w:val="009309AE"/>
    <w:rsid w:val="009313CA"/>
    <w:rsid w:val="009319F6"/>
    <w:rsid w:val="0094151E"/>
    <w:rsid w:val="0094698F"/>
    <w:rsid w:val="009534AA"/>
    <w:rsid w:val="009534EF"/>
    <w:rsid w:val="00955124"/>
    <w:rsid w:val="00963841"/>
    <w:rsid w:val="00974BFA"/>
    <w:rsid w:val="00976B8C"/>
    <w:rsid w:val="00977109"/>
    <w:rsid w:val="00982368"/>
    <w:rsid w:val="0098288A"/>
    <w:rsid w:val="00983ADE"/>
    <w:rsid w:val="009A1E47"/>
    <w:rsid w:val="009A5EFB"/>
    <w:rsid w:val="009A7448"/>
    <w:rsid w:val="009B29F2"/>
    <w:rsid w:val="009B367D"/>
    <w:rsid w:val="009B6734"/>
    <w:rsid w:val="009C26B9"/>
    <w:rsid w:val="009C31C1"/>
    <w:rsid w:val="009C3E8E"/>
    <w:rsid w:val="009C4784"/>
    <w:rsid w:val="009C6EA7"/>
    <w:rsid w:val="009C7B28"/>
    <w:rsid w:val="009D61C6"/>
    <w:rsid w:val="009D6777"/>
    <w:rsid w:val="009E5638"/>
    <w:rsid w:val="009E6333"/>
    <w:rsid w:val="009F2322"/>
    <w:rsid w:val="00A05BE6"/>
    <w:rsid w:val="00A12459"/>
    <w:rsid w:val="00A12C55"/>
    <w:rsid w:val="00A14B97"/>
    <w:rsid w:val="00A163CD"/>
    <w:rsid w:val="00A2228F"/>
    <w:rsid w:val="00A35539"/>
    <w:rsid w:val="00A362DF"/>
    <w:rsid w:val="00A37348"/>
    <w:rsid w:val="00A50911"/>
    <w:rsid w:val="00A57679"/>
    <w:rsid w:val="00A64D94"/>
    <w:rsid w:val="00A6514D"/>
    <w:rsid w:val="00A711F2"/>
    <w:rsid w:val="00A74BC4"/>
    <w:rsid w:val="00A85AEF"/>
    <w:rsid w:val="00A86C55"/>
    <w:rsid w:val="00A872D0"/>
    <w:rsid w:val="00A87ADC"/>
    <w:rsid w:val="00A9014A"/>
    <w:rsid w:val="00A902DD"/>
    <w:rsid w:val="00A913A7"/>
    <w:rsid w:val="00AB24E4"/>
    <w:rsid w:val="00AB3147"/>
    <w:rsid w:val="00AB587F"/>
    <w:rsid w:val="00AC0B51"/>
    <w:rsid w:val="00AC152B"/>
    <w:rsid w:val="00AC1839"/>
    <w:rsid w:val="00AC39FD"/>
    <w:rsid w:val="00AD3FB5"/>
    <w:rsid w:val="00AD4039"/>
    <w:rsid w:val="00AE244D"/>
    <w:rsid w:val="00AF661F"/>
    <w:rsid w:val="00B02FE4"/>
    <w:rsid w:val="00B041A9"/>
    <w:rsid w:val="00B06263"/>
    <w:rsid w:val="00B063A6"/>
    <w:rsid w:val="00B156C5"/>
    <w:rsid w:val="00B15DD9"/>
    <w:rsid w:val="00B21275"/>
    <w:rsid w:val="00B2282E"/>
    <w:rsid w:val="00B23BD3"/>
    <w:rsid w:val="00B27EF5"/>
    <w:rsid w:val="00B34D22"/>
    <w:rsid w:val="00B47F86"/>
    <w:rsid w:val="00B53367"/>
    <w:rsid w:val="00B54DDF"/>
    <w:rsid w:val="00B57AD2"/>
    <w:rsid w:val="00B62E41"/>
    <w:rsid w:val="00B62F05"/>
    <w:rsid w:val="00B650C4"/>
    <w:rsid w:val="00B66E86"/>
    <w:rsid w:val="00B7559F"/>
    <w:rsid w:val="00B770B5"/>
    <w:rsid w:val="00B776FE"/>
    <w:rsid w:val="00B806F9"/>
    <w:rsid w:val="00B81A28"/>
    <w:rsid w:val="00B95099"/>
    <w:rsid w:val="00BA01AA"/>
    <w:rsid w:val="00BA0EBC"/>
    <w:rsid w:val="00BB5FD0"/>
    <w:rsid w:val="00BB779C"/>
    <w:rsid w:val="00BC2FEE"/>
    <w:rsid w:val="00BC3890"/>
    <w:rsid w:val="00BC6C94"/>
    <w:rsid w:val="00BC7ED0"/>
    <w:rsid w:val="00BD1EA8"/>
    <w:rsid w:val="00BE558A"/>
    <w:rsid w:val="00BE7C37"/>
    <w:rsid w:val="00BF3D33"/>
    <w:rsid w:val="00C059D0"/>
    <w:rsid w:val="00C103FE"/>
    <w:rsid w:val="00C111A6"/>
    <w:rsid w:val="00C12D99"/>
    <w:rsid w:val="00C21D0E"/>
    <w:rsid w:val="00C30B2D"/>
    <w:rsid w:val="00C31020"/>
    <w:rsid w:val="00C33DDD"/>
    <w:rsid w:val="00C36B61"/>
    <w:rsid w:val="00C43547"/>
    <w:rsid w:val="00C45E32"/>
    <w:rsid w:val="00C463F6"/>
    <w:rsid w:val="00C47499"/>
    <w:rsid w:val="00C475EE"/>
    <w:rsid w:val="00C55B72"/>
    <w:rsid w:val="00C618B5"/>
    <w:rsid w:val="00C643C6"/>
    <w:rsid w:val="00C67278"/>
    <w:rsid w:val="00C72091"/>
    <w:rsid w:val="00C80BF8"/>
    <w:rsid w:val="00C84D18"/>
    <w:rsid w:val="00C9017F"/>
    <w:rsid w:val="00C90DFA"/>
    <w:rsid w:val="00CA0170"/>
    <w:rsid w:val="00CB4D3E"/>
    <w:rsid w:val="00CB5DFA"/>
    <w:rsid w:val="00CB6A55"/>
    <w:rsid w:val="00CC1D78"/>
    <w:rsid w:val="00CC36B7"/>
    <w:rsid w:val="00CC4540"/>
    <w:rsid w:val="00CC55F6"/>
    <w:rsid w:val="00CC632F"/>
    <w:rsid w:val="00CD02CB"/>
    <w:rsid w:val="00CD371A"/>
    <w:rsid w:val="00CD716C"/>
    <w:rsid w:val="00CF210C"/>
    <w:rsid w:val="00CF66AF"/>
    <w:rsid w:val="00D000A7"/>
    <w:rsid w:val="00D00E3E"/>
    <w:rsid w:val="00D032CC"/>
    <w:rsid w:val="00D04D3B"/>
    <w:rsid w:val="00D07855"/>
    <w:rsid w:val="00D132E8"/>
    <w:rsid w:val="00D13953"/>
    <w:rsid w:val="00D200A9"/>
    <w:rsid w:val="00D25988"/>
    <w:rsid w:val="00D2656E"/>
    <w:rsid w:val="00D27210"/>
    <w:rsid w:val="00D31008"/>
    <w:rsid w:val="00D350C5"/>
    <w:rsid w:val="00D35308"/>
    <w:rsid w:val="00D36D72"/>
    <w:rsid w:val="00D373F4"/>
    <w:rsid w:val="00D40E1D"/>
    <w:rsid w:val="00D47327"/>
    <w:rsid w:val="00D475D0"/>
    <w:rsid w:val="00D52481"/>
    <w:rsid w:val="00D54003"/>
    <w:rsid w:val="00D57984"/>
    <w:rsid w:val="00D624E1"/>
    <w:rsid w:val="00D655E8"/>
    <w:rsid w:val="00D72FFF"/>
    <w:rsid w:val="00D75213"/>
    <w:rsid w:val="00D752A3"/>
    <w:rsid w:val="00D834FE"/>
    <w:rsid w:val="00D86A8F"/>
    <w:rsid w:val="00D956BB"/>
    <w:rsid w:val="00D95E19"/>
    <w:rsid w:val="00DA4776"/>
    <w:rsid w:val="00DA6724"/>
    <w:rsid w:val="00DB2B05"/>
    <w:rsid w:val="00DC1D05"/>
    <w:rsid w:val="00DC5389"/>
    <w:rsid w:val="00DD26B4"/>
    <w:rsid w:val="00DD5724"/>
    <w:rsid w:val="00DD59FF"/>
    <w:rsid w:val="00DD5BBD"/>
    <w:rsid w:val="00DD7A6E"/>
    <w:rsid w:val="00DF129E"/>
    <w:rsid w:val="00DF744F"/>
    <w:rsid w:val="00E02942"/>
    <w:rsid w:val="00E10310"/>
    <w:rsid w:val="00E21819"/>
    <w:rsid w:val="00E23B3A"/>
    <w:rsid w:val="00E26C72"/>
    <w:rsid w:val="00E30358"/>
    <w:rsid w:val="00E31F46"/>
    <w:rsid w:val="00E329C6"/>
    <w:rsid w:val="00E35AB0"/>
    <w:rsid w:val="00E407A3"/>
    <w:rsid w:val="00E45C42"/>
    <w:rsid w:val="00E46A71"/>
    <w:rsid w:val="00E47BCF"/>
    <w:rsid w:val="00E561B7"/>
    <w:rsid w:val="00E64003"/>
    <w:rsid w:val="00E66ABB"/>
    <w:rsid w:val="00E67384"/>
    <w:rsid w:val="00E9502E"/>
    <w:rsid w:val="00EA5B2F"/>
    <w:rsid w:val="00EB551A"/>
    <w:rsid w:val="00ED224B"/>
    <w:rsid w:val="00ED2B0B"/>
    <w:rsid w:val="00ED4361"/>
    <w:rsid w:val="00EE3F41"/>
    <w:rsid w:val="00EF0100"/>
    <w:rsid w:val="00EF3030"/>
    <w:rsid w:val="00EF3A88"/>
    <w:rsid w:val="00EF5D0E"/>
    <w:rsid w:val="00F20721"/>
    <w:rsid w:val="00F22700"/>
    <w:rsid w:val="00F32184"/>
    <w:rsid w:val="00F401E9"/>
    <w:rsid w:val="00F503FB"/>
    <w:rsid w:val="00F5180E"/>
    <w:rsid w:val="00F53463"/>
    <w:rsid w:val="00F53848"/>
    <w:rsid w:val="00F54700"/>
    <w:rsid w:val="00F61DFE"/>
    <w:rsid w:val="00F7018F"/>
    <w:rsid w:val="00F74446"/>
    <w:rsid w:val="00F7618B"/>
    <w:rsid w:val="00F80336"/>
    <w:rsid w:val="00F96066"/>
    <w:rsid w:val="00F97010"/>
    <w:rsid w:val="00FA082D"/>
    <w:rsid w:val="00FA7581"/>
    <w:rsid w:val="00FB2282"/>
    <w:rsid w:val="00FC4690"/>
    <w:rsid w:val="00FD013D"/>
    <w:rsid w:val="00FD77FA"/>
    <w:rsid w:val="00FF1440"/>
    <w:rsid w:val="00FF3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812522739">
      <w:bodyDiv w:val="1"/>
      <w:marLeft w:val="0"/>
      <w:marRight w:val="0"/>
      <w:marTop w:val="0"/>
      <w:marBottom w:val="0"/>
      <w:divBdr>
        <w:top w:val="none" w:sz="0" w:space="0" w:color="auto"/>
        <w:left w:val="none" w:sz="0" w:space="0" w:color="auto"/>
        <w:bottom w:val="none" w:sz="0" w:space="0" w:color="auto"/>
        <w:right w:val="none" w:sz="0" w:space="0" w:color="auto"/>
      </w:divBdr>
    </w:div>
    <w:div w:id="990645767">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039936297">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BAAA4-0FB3-6F4B-AA9F-61FC16DE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27615</Words>
  <Characters>157406</Characters>
  <Application>Microsoft Macintosh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184652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4</cp:revision>
  <dcterms:created xsi:type="dcterms:W3CDTF">2015-02-23T17:40:00Z</dcterms:created>
  <dcterms:modified xsi:type="dcterms:W3CDTF">2015-02-23T17:48:00Z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id="rFWFOrD6"/&gt;&lt;style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