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52"/>
        </w:rPr>
        <w:t>Cookie Policy ROOMIE</w:t>
      </w:r>
    </w:p>
    <w:p>
      <w:r>
        <w:rPr>
          <w:rFonts w:ascii="Arial" w:hAnsi="Arial"/>
          <w:color w:val="5A5A5A"/>
          <w:sz w:val="20"/>
        </w:rPr>
        <w:t>Informativa sui cookie e tecnologie simili usate dal sito e dall’app Roomie.</w:t>
      </w:r>
    </w:p>
    <w:p>
      <w:r>
        <w:t>Ultimo aggiornamento: 23 maggio 2026</w:t>
      </w:r>
    </w:p>
    <w:p>
      <w:pPr>
        <w:pStyle w:val="Heading1"/>
      </w:pPr>
      <w:r>
        <w:t>1. Cosa sono i cookie</w:t>
      </w:r>
    </w:p>
    <w:p>
      <w:r>
        <w:t>I cookie sono piccoli file salvati nel browser per mantenere sessioni, preferenze, sicurezza e funzionalità del servizio. Tecnologie simili possono includere local storage, session storage e identificatori tecnici.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EDEDED"/>
          </w:tcPr>
          <w:p>
            <w:r>
              <w:t>Voce</w:t>
            </w:r>
          </w:p>
        </w:tc>
        <w:tc>
          <w:tcPr>
            <w:tcW w:type="dxa" w:w="4960"/>
            <w:shd w:fill="EDEDED"/>
          </w:tcPr>
          <w:p>
            <w:r>
              <w:t>Dettaglio</w:t>
            </w:r>
          </w:p>
        </w:tc>
      </w:tr>
      <w:tr>
        <w:tc>
          <w:tcPr>
            <w:tcW w:type="dxa" w:w="4960"/>
          </w:tcPr>
          <w:p>
            <w:r>
              <w:t>Cookie essenziali</w:t>
            </w:r>
          </w:p>
        </w:tc>
        <w:tc>
          <w:tcPr>
            <w:tcW w:type="dxa" w:w="4960"/>
          </w:tcPr>
          <w:p>
            <w:r>
              <w:t>Necessari per login, sessione, sicurezza, preferenze minime e funzionamento del checkout.</w:t>
            </w:r>
          </w:p>
        </w:tc>
      </w:tr>
      <w:tr>
        <w:tc>
          <w:tcPr>
            <w:tcW w:type="dxa" w:w="4960"/>
          </w:tcPr>
          <w:p>
            <w:r>
              <w:t>Cookie funzionali</w:t>
            </w:r>
          </w:p>
        </w:tc>
        <w:tc>
          <w:tcPr>
            <w:tcW w:type="dxa" w:w="4960"/>
          </w:tcPr>
          <w:p>
            <w:r>
              <w:t>Usati per ricordare stato UI, pagina corrente e impostazioni utili all’esperienza.</w:t>
            </w:r>
          </w:p>
        </w:tc>
      </w:tr>
      <w:tr>
        <w:tc>
          <w:tcPr>
            <w:tcW w:type="dxa" w:w="4960"/>
          </w:tcPr>
          <w:p>
            <w:r>
              <w:t>Cookie analytics</w:t>
            </w:r>
          </w:p>
        </w:tc>
        <w:tc>
          <w:tcPr>
            <w:tcW w:type="dxa" w:w="4960"/>
          </w:tcPr>
          <w:p>
            <w:r>
              <w:t>Da attivare solo se configurati con strumenti privacy-compliant e preferibilmente anonimizzati.</w:t>
            </w:r>
          </w:p>
        </w:tc>
      </w:tr>
      <w:tr>
        <w:tc>
          <w:tcPr>
            <w:tcW w:type="dxa" w:w="4960"/>
          </w:tcPr>
          <w:p>
            <w:r>
              <w:t>Cookie marketing</w:t>
            </w:r>
          </w:p>
        </w:tc>
        <w:tc>
          <w:tcPr>
            <w:tcW w:type="dxa" w:w="4960"/>
          </w:tcPr>
          <w:p>
            <w:r>
              <w:t>Non attivi di default. Richiedono consenso specifico se introdotti.</w:t>
            </w:r>
          </w:p>
        </w:tc>
      </w:tr>
    </w:tbl>
    <w:p/>
    <w:p>
      <w:pPr>
        <w:pStyle w:val="Heading1"/>
      </w:pPr>
      <w:r>
        <w:t>2. Cookie essenziali Roomie</w:t>
      </w:r>
    </w:p>
    <w:p>
      <w:pPr>
        <w:pStyle w:val="ListBullet"/>
      </w:pPr>
      <w:r>
        <w:t>roomie.auth: mantiene l’accesso utente con cookie firmato e protetto.</w:t>
      </w:r>
    </w:p>
    <w:p>
      <w:pPr>
        <w:pStyle w:val="ListBullet"/>
      </w:pPr>
      <w:r>
        <w:t>Cookie tecnici di Vercel/hosting: servono a erogare il sito e mantenere sicurezza e performance.</w:t>
      </w:r>
    </w:p>
    <w:p>
      <w:pPr>
        <w:pStyle w:val="ListBullet"/>
      </w:pPr>
      <w:r>
        <w:t>Cookie Stripe: usati solo quando apri Stripe Checkout per completare una ricarica chips.</w:t>
      </w:r>
    </w:p>
    <w:p>
      <w:pPr>
        <w:pStyle w:val="ListBullet"/>
      </w:pPr>
      <w:r>
        <w:t>Cookie Google: usati solo se scegli il login con Google.</w:t>
      </w:r>
    </w:p>
    <w:p>
      <w:pPr>
        <w:pStyle w:val="Heading1"/>
      </w:pPr>
      <w:r>
        <w:t>3. Durata</w:t>
      </w:r>
    </w:p>
    <w:p>
      <w:r>
        <w:t>I cookie di sessione possono durare fino a 12 ore o fino a 30 giorni se scegli “ricordami”. Cookie di terze parti seguono le durate definite dai rispettivi fornitori.</w:t>
      </w:r>
    </w:p>
    <w:p>
      <w:pPr>
        <w:pStyle w:val="Heading1"/>
      </w:pPr>
      <w:r>
        <w:t>4. Gestione preferenze</w:t>
      </w:r>
    </w:p>
    <w:p>
      <w:r>
        <w:t>Puoi cancellare o bloccare i cookie dal browser. Bloccare i cookie essenziali può impedire login, checkout, prenotazioni e accesso alle aree personali.</w:t>
      </w:r>
    </w:p>
    <w:p>
      <w:pPr>
        <w:pStyle w:val="Heading1"/>
      </w:pPr>
      <w:r>
        <w:t>5. Terze parti</w:t>
      </w:r>
    </w:p>
    <w:p>
      <w:pPr>
        <w:pStyle w:val="ListBullet"/>
      </w:pPr>
      <w:r>
        <w:t>Google: autenticazione social.</w:t>
      </w:r>
    </w:p>
    <w:p>
      <w:pPr>
        <w:pStyle w:val="ListBullet"/>
      </w:pPr>
      <w:r>
        <w:t>Stripe: pagamenti e checkout sicuro.</w:t>
      </w:r>
    </w:p>
    <w:p>
      <w:pPr>
        <w:pStyle w:val="ListBullet"/>
      </w:pPr>
      <w:r>
        <w:t>Vercel: hosting e delivery del servizio.</w:t>
      </w:r>
    </w:p>
    <w:p>
      <w:pPr>
        <w:pStyle w:val="Heading1"/>
      </w:pPr>
      <w:r>
        <w:t>6. Aggiornamenti</w:t>
      </w:r>
    </w:p>
    <w:p>
      <w:r>
        <w:t>La Cookie Policy può cambiare quando Roomie introduce nuove funzionalità, analytics, strumenti marketing, nuovi fornitori o modifiche tecniche rilevanti.</w:t>
      </w:r>
    </w:p>
    <w:p>
      <w:pPr>
        <w:pStyle w:val="Heading1"/>
      </w:pPr>
      <w:r>
        <w:t>7. Nota</w:t>
      </w:r>
    </w:p>
    <w:p>
      <w:r>
        <w:t>Questa policy è una base operativa. Prima del lancio pubblico completo va completata con banner consenso, registro cookie effettivo e verifica legale.</w:t>
      </w:r>
    </w:p>
    <w:sectPr w:rsidR="00FC693F" w:rsidRPr="0006063C" w:rsidSect="00034616">
      <w:pgSz w:w="12240" w:h="15840"/>
      <w:pgMar w:top="1120" w:right="1160" w:bottom="112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