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11111"/>
          <w:sz w:val="50"/>
        </w:rPr>
        <w:t>Privacy Policy ROOMIE</w:t>
      </w:r>
    </w:p>
    <w:p>
      <w:pPr>
        <w:spacing w:after="200"/>
      </w:pPr>
      <w:r>
        <w:rPr>
          <w:rFonts w:ascii="Arial" w:hAnsi="Arial"/>
          <w:color w:val="585858"/>
          <w:sz w:val="20"/>
        </w:rPr>
        <w:t>Informativa sul trattamento dei dati personali per account, prenotazioni, chips, pagamenti e accesso alla room.</w:t>
      </w:r>
    </w:p>
    <w:p>
      <w:pPr>
        <w:spacing w:after="280"/>
      </w:pPr>
      <w:r>
        <w:rPr>
          <w:color w:val="585858"/>
        </w:rPr>
        <w:t>Ultimo aggiornamento: 25 maggio 2026</w:t>
      </w:r>
    </w:p>
    <w:p>
      <w:pPr>
        <w:pStyle w:val="Heading1"/>
      </w:pPr>
      <w:r>
        <w:t>1. Titolare e contatti</w:t>
      </w:r>
    </w:p>
    <w:p>
      <w:r>
        <w:t>Il titolare del trattamento è Roomie. Per richieste su dati personali, account, consenso o cancellazione puoi usare i canali di contatto indicati nell’app e nelle comunicazioni operative del servizio.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EFEFEA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0"/>
            <w:shd w:fill="EFEFEA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60"/>
          </w:tcPr>
          <w:p>
            <w:r>
              <w:t>Servizio</w:t>
            </w:r>
          </w:p>
        </w:tc>
        <w:tc>
          <w:tcPr>
            <w:tcW w:type="dxa" w:w="4960"/>
          </w:tcPr>
          <w:p>
            <w:r>
              <w:t>Roomie, room privata prenotabile a ore in Via Terni, Torino.</w:t>
            </w:r>
          </w:p>
        </w:tc>
      </w:tr>
      <w:tr>
        <w:tc>
          <w:tcPr>
            <w:tcW w:type="dxa" w:w="4960"/>
          </w:tcPr>
          <w:p>
            <w:r>
              <w:t>Finalità</w:t>
            </w:r>
          </w:p>
        </w:tc>
        <w:tc>
          <w:tcPr>
            <w:tcW w:type="dxa" w:w="4960"/>
          </w:tcPr>
          <w:p>
            <w:r>
              <w:t>Account, prenotazioni, pagamenti, saldo chips, shop addon, accessi fisici e assistenza.</w:t>
            </w:r>
          </w:p>
        </w:tc>
      </w:tr>
      <w:tr>
        <w:tc>
          <w:tcPr>
            <w:tcW w:type="dxa" w:w="4960"/>
          </w:tcPr>
          <w:p>
            <w:r>
              <w:t>Base giuridica</w:t>
            </w:r>
          </w:p>
        </w:tc>
        <w:tc>
          <w:tcPr>
            <w:tcW w:type="dxa" w:w="4960"/>
          </w:tcPr>
          <w:p>
            <w:r>
              <w:t>Esecuzione del servizio, obblighi di legge, sicurezza, legittimo interesse e consenso quando richiesto.</w:t>
            </w:r>
          </w:p>
        </w:tc>
      </w:tr>
    </w:tbl>
    <w:p/>
    <w:p>
      <w:pPr>
        <w:pStyle w:val="Heading1"/>
      </w:pPr>
      <w:r>
        <w:t>2. Dati trattati</w:t>
      </w:r>
    </w:p>
    <w:p>
      <w:pPr>
        <w:pStyle w:val="ListBullet"/>
      </w:pPr>
      <w:r>
        <w:t>Dati account: nome, email, username, credenziali o identificativo social login.</w:t>
      </w:r>
    </w:p>
    <w:p>
      <w:pPr>
        <w:pStyle w:val="ListBullet"/>
      </w:pPr>
      <w:r>
        <w:t>Dati prenotazione: data, orario, durata, partecipanti, guest pass, addon e stato sessione.</w:t>
      </w:r>
    </w:p>
    <w:p>
      <w:pPr>
        <w:pStyle w:val="ListBullet"/>
      </w:pPr>
      <w:r>
        <w:t>Dati pagamento: importi, esito pagamento e saldo chips. I dati carta sono gestiti da Stripe e non vengono salvati da Roomie.</w:t>
      </w:r>
    </w:p>
    <w:p>
      <w:pPr>
        <w:pStyle w:val="ListBullet"/>
      </w:pPr>
      <w:r>
        <w:t>Dati accesso: codici temporanei, eventi di apertura e stato operativo di serranda, porta e cassaforte quando collegati al servizio.</w:t>
      </w:r>
    </w:p>
    <w:p>
      <w:pPr>
        <w:pStyle w:val="ListBullet"/>
      </w:pPr>
      <w:r>
        <w:t>Dati tecnici: log, browser, dispositivo, indirizzo IP, cookie di sessione e sicurezza.</w:t>
      </w:r>
    </w:p>
    <w:p>
      <w:pPr>
        <w:pStyle w:val="Heading1"/>
      </w:pPr>
      <w:r>
        <w:t>3. Finalità del trattamento</w:t>
      </w:r>
    </w:p>
    <w:p>
      <w:pPr>
        <w:pStyle w:val="ListBullet"/>
      </w:pPr>
      <w:r>
        <w:t>Autenticare l’utente e proteggere l’account.</w:t>
      </w:r>
    </w:p>
    <w:p>
      <w:pPr>
        <w:pStyle w:val="ListBullet"/>
      </w:pPr>
      <w:r>
        <w:t>Gestire prenotazioni, ricariche chips, pagamenti, estensioni e addon.</w:t>
      </w:r>
    </w:p>
    <w:p>
      <w:pPr>
        <w:pStyle w:val="ListBullet"/>
      </w:pPr>
      <w:r>
        <w:t>Abilitare l’accesso alla room e supportare assistenza e sicurezza.</w:t>
      </w:r>
    </w:p>
    <w:p>
      <w:pPr>
        <w:pStyle w:val="ListBullet"/>
      </w:pPr>
      <w:r>
        <w:t>Inviare comunicazioni operative su sessioni, promemoria, pagamenti e problemi di accesso.</w:t>
      </w:r>
    </w:p>
    <w:p>
      <w:pPr>
        <w:pStyle w:val="ListBullet"/>
      </w:pPr>
      <w:r>
        <w:t>Migliorare disponibilità, performance, qualità del servizio e prevenzione abusi.</w:t>
      </w:r>
    </w:p>
    <w:p>
      <w:pPr>
        <w:pStyle w:val="Heading1"/>
      </w:pPr>
      <w:r>
        <w:t>4. Pagamenti e fornitori</w:t>
      </w:r>
    </w:p>
    <w:p>
      <w:r>
        <w:t>Stripe gestisce il checkout e i dati di pagamento. Google può essere usato per il login social se scegli “Continua con Google”. Vercel ospita e distribuisce il servizio. Ogni fornitore tratta i dati secondo i propri ruoli, condizioni e misure di sicurezza.</w:t>
      </w:r>
    </w:p>
    <w:p>
      <w:pPr>
        <w:pStyle w:val="Heading1"/>
      </w:pPr>
      <w:r>
        <w:t>5. Live Mode e contenuti condivisi</w:t>
      </w:r>
    </w:p>
    <w:p>
      <w:r>
        <w:t>Le funzioni Live Mode o social richiedono consenso dei partecipanti interessati. Cashback, sconti o vantaggi collegati sono riconosciuti solo quando la sessione rispetta le condizioni del servizio e i consensi richiesti.</w:t>
      </w:r>
    </w:p>
    <w:p>
      <w:pPr>
        <w:pStyle w:val="Heading1"/>
      </w:pPr>
      <w:r>
        <w:t>6. Conservazione</w:t>
      </w:r>
    </w:p>
    <w:p>
      <w:r>
        <w:t>I dati sono conservati per il tempo necessario a fornire il servizio, rispettare obblighi fiscali e contabili, gestire sicurezza, assistenza, contestazioni e tutela dei diritti. I codici temporanei e gli eventi di accesso sono mantenuti per il periodo utile alla sicurezza operativa.</w:t>
      </w:r>
    </w:p>
    <w:p>
      <w:pPr>
        <w:pStyle w:val="Heading1"/>
      </w:pPr>
      <w:r>
        <w:t>7. Diritti dell’utente</w:t>
      </w:r>
    </w:p>
    <w:p>
      <w:pPr>
        <w:pStyle w:val="ListBullet"/>
      </w:pPr>
      <w:r>
        <w:t>Accedere ai dati personali.</w:t>
      </w:r>
    </w:p>
    <w:p>
      <w:pPr>
        <w:pStyle w:val="ListBullet"/>
      </w:pPr>
      <w:r>
        <w:t>Chiedere rettifica o aggiornamento.</w:t>
      </w:r>
    </w:p>
    <w:p>
      <w:pPr>
        <w:pStyle w:val="ListBullet"/>
      </w:pPr>
      <w:r>
        <w:t>Chiedere cancellazione nei casi consentiti.</w:t>
      </w:r>
    </w:p>
    <w:p>
      <w:pPr>
        <w:pStyle w:val="ListBullet"/>
      </w:pPr>
      <w:r>
        <w:t>Opporsi o limitare il trattamento quando previsto.</w:t>
      </w:r>
    </w:p>
    <w:p>
      <w:pPr>
        <w:pStyle w:val="ListBullet"/>
      </w:pPr>
      <w:r>
        <w:t>Revocare il consenso per trattamenti basati su consenso.</w:t>
      </w:r>
    </w:p>
    <w:p>
      <w:pPr>
        <w:pStyle w:val="Heading1"/>
      </w:pPr>
      <w:r>
        <w:t>8. Aggiornamenti</w:t>
      </w:r>
    </w:p>
    <w:p>
      <w:r>
        <w:t>Roomie può aggiornare questa informativa quando introduce nuove funzionalità, fornitori, modalità di accesso, pagamenti o strumenti di sicurezza. La versione aggiornata viene resa disponibile nell’app.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