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7CC" w:rsidRPr="00AF1A70" w:rsidRDefault="00AF1A70">
      <w:pPr>
        <w:spacing w:after="120"/>
        <w:jc w:val="center"/>
        <w:rPr>
          <w:rFonts w:ascii="Times New Roman" w:hAnsi="Times New Roman" w:cs="Times New Roman"/>
          <w:noProof/>
          <w:sz w:val="24"/>
          <w:szCs w:val="28"/>
          <w:lang w:val="uk-UA"/>
        </w:rPr>
      </w:pPr>
      <w:r w:rsidRPr="00AF1A70">
        <w:rPr>
          <w:rFonts w:ascii="Times New Roman" w:hAnsi="Times New Roman" w:cs="Times New Roman"/>
          <w:noProof/>
          <w:sz w:val="24"/>
          <w:szCs w:val="28"/>
          <w:lang w:val="uk-UA"/>
        </w:rPr>
        <w:t>Міністерство освіти та науки України</w:t>
      </w:r>
    </w:p>
    <w:p w:rsidR="009707CC" w:rsidRPr="00AF1A70" w:rsidRDefault="00AF1A70">
      <w:pPr>
        <w:spacing w:after="120"/>
        <w:jc w:val="center"/>
        <w:rPr>
          <w:rFonts w:ascii="Times New Roman" w:hAnsi="Times New Roman" w:cs="Times New Roman"/>
          <w:noProof/>
          <w:sz w:val="24"/>
          <w:szCs w:val="28"/>
          <w:lang w:val="uk-UA"/>
        </w:rPr>
      </w:pPr>
      <w:r w:rsidRPr="00AF1A70">
        <w:rPr>
          <w:rFonts w:ascii="Times New Roman" w:hAnsi="Times New Roman" w:cs="Times New Roman"/>
          <w:noProof/>
          <w:sz w:val="24"/>
          <w:szCs w:val="28"/>
          <w:lang w:val="uk-UA"/>
        </w:rPr>
        <w:t>Національний авіаційний університет</w:t>
      </w:r>
    </w:p>
    <w:p w:rsidR="009707CC" w:rsidRPr="00AF1A70" w:rsidRDefault="00AF1A70">
      <w:pPr>
        <w:spacing w:after="120"/>
        <w:jc w:val="center"/>
        <w:rPr>
          <w:rFonts w:ascii="Times New Roman" w:hAnsi="Times New Roman" w:cs="Times New Roman"/>
          <w:noProof/>
          <w:sz w:val="24"/>
          <w:szCs w:val="28"/>
          <w:lang w:val="uk-UA"/>
        </w:rPr>
      </w:pPr>
      <w:r w:rsidRPr="00AF1A70">
        <w:rPr>
          <w:rFonts w:ascii="Times New Roman" w:hAnsi="Times New Roman" w:cs="Times New Roman"/>
          <w:noProof/>
          <w:sz w:val="24"/>
          <w:szCs w:val="28"/>
          <w:lang w:val="uk-UA"/>
        </w:rPr>
        <w:t>Навчально-Науковий інститут комп’ютерних інформаційних технологій</w:t>
      </w:r>
    </w:p>
    <w:p w:rsidR="009707CC" w:rsidRPr="00AF1A70" w:rsidRDefault="00AF1A70">
      <w:pPr>
        <w:spacing w:after="120"/>
        <w:jc w:val="center"/>
        <w:rPr>
          <w:rFonts w:ascii="Times New Roman" w:hAnsi="Times New Roman" w:cs="Times New Roman"/>
          <w:noProof/>
          <w:sz w:val="24"/>
          <w:szCs w:val="28"/>
          <w:lang w:val="uk-UA"/>
        </w:rPr>
      </w:pPr>
      <w:r w:rsidRPr="00AF1A70">
        <w:rPr>
          <w:rFonts w:ascii="Times New Roman" w:hAnsi="Times New Roman" w:cs="Times New Roman"/>
          <w:noProof/>
          <w:sz w:val="24"/>
          <w:szCs w:val="28"/>
          <w:lang w:val="uk-UA"/>
        </w:rPr>
        <w:t>Кафедра інженерії програмного забезпечення</w:t>
      </w:r>
    </w:p>
    <w:p w:rsidR="009707CC" w:rsidRPr="00AF1A70" w:rsidRDefault="00AF1A70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AF1A70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1035050" cy="923290"/>
            <wp:effectExtent l="0" t="0" r="12700" b="48260"/>
            <wp:docPr id="1" name="Рисунок 1" descr="AttributeNA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AttributeNAU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0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reflection stA="0" endPos="6500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9707CC" w:rsidRPr="00AF1A70" w:rsidRDefault="009707CC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9707CC" w:rsidRPr="00AF1A70" w:rsidRDefault="009707CC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9707CC" w:rsidRPr="00AF1A70" w:rsidRDefault="009707CC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9707CC" w:rsidRPr="00AF1A70" w:rsidRDefault="009707CC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9707CC" w:rsidRPr="00AF1A70" w:rsidRDefault="009707CC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9707CC" w:rsidRPr="00AF1A70" w:rsidRDefault="00AF1A70">
      <w:pPr>
        <w:jc w:val="center"/>
        <w:rPr>
          <w:rFonts w:ascii="Times New Roman" w:hAnsi="Times New Roman" w:cs="Times New Roman"/>
          <w:noProof/>
          <w:sz w:val="32"/>
          <w:szCs w:val="28"/>
          <w:lang w:val="uk-UA"/>
        </w:rPr>
      </w:pPr>
      <w:bookmarkStart w:id="0" w:name="_Toc526285623"/>
      <w:r w:rsidRPr="00AF1A70">
        <w:rPr>
          <w:rFonts w:ascii="Times New Roman" w:eastAsia="Calibri" w:hAnsi="Times New Roman" w:cs="Times New Roman"/>
          <w:noProof/>
          <w:sz w:val="32"/>
          <w:szCs w:val="28"/>
          <w:lang w:val="uk-UA" w:eastAsia="en-US"/>
        </w:rPr>
        <w:t>Лабораторна робота №</w:t>
      </w:r>
      <w:bookmarkEnd w:id="0"/>
      <w:r w:rsidRPr="00AF1A70">
        <w:rPr>
          <w:rFonts w:ascii="Times New Roman" w:eastAsia="Calibri" w:hAnsi="Times New Roman" w:cs="Times New Roman"/>
          <w:noProof/>
          <w:sz w:val="32"/>
          <w:szCs w:val="28"/>
          <w:lang w:val="uk-UA" w:eastAsia="en-US"/>
        </w:rPr>
        <w:t xml:space="preserve"> </w:t>
      </w:r>
      <w:r w:rsidRPr="00AF1A70">
        <w:rPr>
          <w:rFonts w:ascii="Times New Roman" w:eastAsia="Calibri" w:hAnsi="Times New Roman" w:cs="Times New Roman"/>
          <w:noProof/>
          <w:sz w:val="32"/>
          <w:szCs w:val="28"/>
          <w:lang w:val="uk-UA" w:eastAsia="en-US"/>
        </w:rPr>
        <w:t>1</w:t>
      </w:r>
    </w:p>
    <w:p w:rsidR="009707CC" w:rsidRPr="00AF1A70" w:rsidRDefault="00AF1A70">
      <w:pPr>
        <w:jc w:val="center"/>
        <w:rPr>
          <w:rFonts w:ascii="Times New Roman" w:hAnsi="Times New Roman" w:cs="Times New Roman"/>
          <w:noProof/>
          <w:sz w:val="24"/>
          <w:szCs w:val="28"/>
          <w:lang w:val="uk-UA"/>
        </w:rPr>
      </w:pPr>
      <w:bookmarkStart w:id="1" w:name="_Toc526285624"/>
      <w:bookmarkStart w:id="2" w:name="_Toc513226435"/>
      <w:r w:rsidRPr="00AF1A70">
        <w:rPr>
          <w:rFonts w:ascii="Times New Roman" w:eastAsia="Calibri" w:hAnsi="Times New Roman" w:cs="Times New Roman"/>
          <w:noProof/>
          <w:sz w:val="24"/>
          <w:szCs w:val="28"/>
          <w:lang w:val="uk-UA" w:eastAsia="en-US"/>
        </w:rPr>
        <w:t>на тему «</w:t>
      </w:r>
      <w:bookmarkStart w:id="3" w:name="_Toc526285625"/>
      <w:bookmarkEnd w:id="1"/>
      <w:r w:rsidRPr="00AF1A70">
        <w:rPr>
          <w:rFonts w:ascii="Times New Roman" w:eastAsia="Calibri" w:hAnsi="Times New Roman" w:cs="Times New Roman"/>
          <w:noProof/>
          <w:sz w:val="24"/>
          <w:szCs w:val="28"/>
          <w:lang w:val="uk-UA" w:eastAsia="en-US"/>
        </w:rPr>
        <w:t xml:space="preserve">Розробка онтологій предметної </w:t>
      </w:r>
      <w:r w:rsidRPr="00AF1A70">
        <w:rPr>
          <w:rFonts w:ascii="Times New Roman" w:eastAsia="Calibri" w:hAnsi="Times New Roman" w:cs="Times New Roman"/>
          <w:noProof/>
          <w:sz w:val="24"/>
          <w:szCs w:val="28"/>
          <w:lang w:val="uk-UA" w:eastAsia="en-US"/>
        </w:rPr>
        <w:t>області з використанням інструментальних засобів онтологічного проектування</w:t>
      </w:r>
      <w:r w:rsidRPr="00AF1A70">
        <w:rPr>
          <w:rFonts w:ascii="Times New Roman" w:eastAsia="Calibri" w:hAnsi="Times New Roman" w:cs="Times New Roman"/>
          <w:noProof/>
          <w:sz w:val="24"/>
          <w:szCs w:val="28"/>
          <w:lang w:val="uk-UA" w:eastAsia="en-US"/>
        </w:rPr>
        <w:t>»</w:t>
      </w:r>
    </w:p>
    <w:p w:rsidR="009707CC" w:rsidRPr="00AF1A70" w:rsidRDefault="00AF1A70">
      <w:pPr>
        <w:jc w:val="center"/>
        <w:rPr>
          <w:rFonts w:ascii="Times New Roman" w:hAnsi="Times New Roman" w:cs="Times New Roman"/>
          <w:noProof/>
          <w:sz w:val="24"/>
          <w:szCs w:val="28"/>
          <w:lang w:val="uk-UA"/>
        </w:rPr>
      </w:pPr>
      <w:bookmarkStart w:id="4" w:name="_Toc526285626"/>
      <w:bookmarkStart w:id="5" w:name="_Toc513226434"/>
      <w:bookmarkEnd w:id="2"/>
      <w:bookmarkEnd w:id="3"/>
      <w:r w:rsidRPr="00AF1A70">
        <w:rPr>
          <w:rFonts w:ascii="Times New Roman" w:eastAsia="Calibri" w:hAnsi="Times New Roman" w:cs="Times New Roman"/>
          <w:noProof/>
          <w:sz w:val="24"/>
          <w:szCs w:val="28"/>
          <w:lang w:val="uk-UA" w:eastAsia="en-US"/>
        </w:rPr>
        <w:t>з дисципліни «</w:t>
      </w:r>
      <w:bookmarkStart w:id="6" w:name="_Toc526285627"/>
      <w:bookmarkEnd w:id="4"/>
      <w:r w:rsidRPr="00AF1A70">
        <w:rPr>
          <w:rFonts w:ascii="Times New Roman" w:eastAsia="Calibri" w:hAnsi="Times New Roman" w:cs="Times New Roman"/>
          <w:noProof/>
          <w:sz w:val="24"/>
          <w:szCs w:val="28"/>
          <w:lang w:val="uk-UA" w:eastAsia="en-US"/>
        </w:rPr>
        <w:t>Інформаційні системи</w:t>
      </w:r>
      <w:r w:rsidRPr="00AF1A70">
        <w:rPr>
          <w:rFonts w:ascii="Times New Roman" w:eastAsia="Calibri" w:hAnsi="Times New Roman" w:cs="Times New Roman"/>
          <w:noProof/>
          <w:sz w:val="24"/>
          <w:szCs w:val="28"/>
          <w:lang w:val="uk-UA" w:eastAsia="en-US"/>
        </w:rPr>
        <w:t>»</w:t>
      </w:r>
      <w:bookmarkEnd w:id="5"/>
      <w:bookmarkEnd w:id="6"/>
    </w:p>
    <w:p w:rsidR="009707CC" w:rsidRPr="00AF1A70" w:rsidRDefault="009707CC">
      <w:pPr>
        <w:jc w:val="both"/>
        <w:rPr>
          <w:noProof/>
          <w:lang w:val="uk-UA"/>
        </w:rPr>
      </w:pPr>
    </w:p>
    <w:p w:rsidR="009707CC" w:rsidRPr="00AF1A70" w:rsidRDefault="009707CC">
      <w:pPr>
        <w:jc w:val="both"/>
        <w:rPr>
          <w:noProof/>
          <w:lang w:val="uk-UA"/>
        </w:rPr>
      </w:pPr>
    </w:p>
    <w:p w:rsidR="009707CC" w:rsidRPr="00AF1A70" w:rsidRDefault="009707CC">
      <w:pPr>
        <w:jc w:val="both"/>
        <w:rPr>
          <w:noProof/>
          <w:lang w:val="uk-UA"/>
        </w:rPr>
      </w:pPr>
    </w:p>
    <w:p w:rsidR="009707CC" w:rsidRPr="00AF1A70" w:rsidRDefault="009707CC">
      <w:pPr>
        <w:jc w:val="both"/>
        <w:rPr>
          <w:noProof/>
          <w:lang w:val="uk-UA"/>
        </w:rPr>
      </w:pPr>
    </w:p>
    <w:p w:rsidR="009707CC" w:rsidRPr="00AF1A70" w:rsidRDefault="009707CC">
      <w:pPr>
        <w:jc w:val="both"/>
        <w:rPr>
          <w:noProof/>
          <w:lang w:val="uk-UA"/>
        </w:rPr>
      </w:pPr>
    </w:p>
    <w:p w:rsidR="009707CC" w:rsidRPr="00AF1A70" w:rsidRDefault="009707CC">
      <w:pPr>
        <w:jc w:val="both"/>
        <w:rPr>
          <w:noProof/>
          <w:lang w:val="uk-UA"/>
        </w:rPr>
      </w:pPr>
    </w:p>
    <w:p w:rsidR="009707CC" w:rsidRPr="00AF1A70" w:rsidRDefault="009707CC">
      <w:pPr>
        <w:jc w:val="both"/>
        <w:rPr>
          <w:noProof/>
          <w:lang w:val="uk-UA"/>
        </w:rPr>
      </w:pPr>
    </w:p>
    <w:p w:rsidR="009707CC" w:rsidRPr="00AF1A70" w:rsidRDefault="009707CC">
      <w:pPr>
        <w:jc w:val="both"/>
        <w:rPr>
          <w:noProof/>
          <w:lang w:val="uk-UA"/>
        </w:rPr>
      </w:pPr>
    </w:p>
    <w:p w:rsidR="009707CC" w:rsidRPr="00AF1A70" w:rsidRDefault="009707CC">
      <w:pPr>
        <w:jc w:val="both"/>
        <w:rPr>
          <w:noProof/>
          <w:lang w:val="uk-UA"/>
        </w:rPr>
      </w:pPr>
    </w:p>
    <w:tbl>
      <w:tblPr>
        <w:tblStyle w:val="a6"/>
        <w:tblW w:w="100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8"/>
        <w:gridCol w:w="3992"/>
        <w:gridCol w:w="4510"/>
      </w:tblGrid>
      <w:tr w:rsidR="009707CC" w:rsidRPr="00AF1A70">
        <w:trPr>
          <w:trHeight w:val="420"/>
        </w:trPr>
        <w:tc>
          <w:tcPr>
            <w:tcW w:w="1518" w:type="dxa"/>
            <w:tcBorders>
              <w:left w:val="nil"/>
              <w:bottom w:val="nil"/>
              <w:right w:val="nil"/>
            </w:tcBorders>
          </w:tcPr>
          <w:p w:rsidR="009707CC" w:rsidRPr="00AF1A70" w:rsidRDefault="009707CC">
            <w:pPr>
              <w:pStyle w:val="a3"/>
              <w:spacing w:line="360" w:lineRule="auto"/>
              <w:ind w:right="-244"/>
              <w:jc w:val="right"/>
              <w:rPr>
                <w:noProof/>
                <w:szCs w:val="28"/>
                <w:lang w:val="uk-UA"/>
              </w:rPr>
            </w:pPr>
          </w:p>
        </w:tc>
        <w:tc>
          <w:tcPr>
            <w:tcW w:w="3992" w:type="dxa"/>
            <w:tcBorders>
              <w:left w:val="nil"/>
              <w:bottom w:val="nil"/>
              <w:right w:val="nil"/>
            </w:tcBorders>
          </w:tcPr>
          <w:p w:rsidR="009707CC" w:rsidRPr="00AF1A70" w:rsidRDefault="009707CC">
            <w:pPr>
              <w:pStyle w:val="a3"/>
              <w:spacing w:line="360" w:lineRule="auto"/>
              <w:ind w:right="-244"/>
              <w:jc w:val="right"/>
              <w:rPr>
                <w:noProof/>
                <w:szCs w:val="28"/>
                <w:lang w:val="uk-UA"/>
              </w:rPr>
            </w:pPr>
          </w:p>
        </w:tc>
        <w:tc>
          <w:tcPr>
            <w:tcW w:w="4510" w:type="dxa"/>
            <w:tcBorders>
              <w:left w:val="nil"/>
              <w:bottom w:val="nil"/>
              <w:right w:val="nil"/>
            </w:tcBorders>
          </w:tcPr>
          <w:p w:rsidR="009707CC" w:rsidRPr="00AF1A70" w:rsidRDefault="00AF1A70">
            <w:pPr>
              <w:pStyle w:val="a3"/>
              <w:spacing w:line="360" w:lineRule="auto"/>
              <w:ind w:right="-244"/>
              <w:rPr>
                <w:noProof/>
                <w:szCs w:val="28"/>
                <w:lang w:val="uk-UA"/>
              </w:rPr>
            </w:pPr>
            <w:r w:rsidRPr="00AF1A70">
              <w:rPr>
                <w:noProof/>
                <w:szCs w:val="28"/>
                <w:lang w:val="uk-UA"/>
              </w:rPr>
              <w:t>Виконала: студентка групи ПІ-31</w:t>
            </w:r>
            <w:r w:rsidR="005F1A38" w:rsidRPr="00AF1A70">
              <w:rPr>
                <w:noProof/>
                <w:szCs w:val="28"/>
                <w:lang w:val="uk-UA"/>
              </w:rPr>
              <w:t>5</w:t>
            </w:r>
          </w:p>
        </w:tc>
      </w:tr>
      <w:tr w:rsidR="009707CC" w:rsidRPr="00AF1A70">
        <w:trPr>
          <w:trHeight w:val="420"/>
        </w:trPr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</w:tcPr>
          <w:p w:rsidR="009707CC" w:rsidRPr="00AF1A70" w:rsidRDefault="009707CC">
            <w:pPr>
              <w:pStyle w:val="a3"/>
              <w:spacing w:line="360" w:lineRule="auto"/>
              <w:ind w:right="-244"/>
              <w:jc w:val="right"/>
              <w:rPr>
                <w:noProof/>
                <w:szCs w:val="28"/>
                <w:lang w:val="uk-UA"/>
              </w:rPr>
            </w:pP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9707CC" w:rsidRPr="00AF1A70" w:rsidRDefault="009707CC">
            <w:pPr>
              <w:pStyle w:val="a3"/>
              <w:spacing w:line="360" w:lineRule="auto"/>
              <w:ind w:right="-244"/>
              <w:jc w:val="right"/>
              <w:rPr>
                <w:noProof/>
                <w:szCs w:val="28"/>
                <w:lang w:val="uk-UA"/>
              </w:rPr>
            </w:pPr>
          </w:p>
        </w:tc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</w:tcPr>
          <w:p w:rsidR="009707CC" w:rsidRPr="00AF1A70" w:rsidRDefault="005F1A38" w:rsidP="005F1A38">
            <w:pPr>
              <w:pStyle w:val="a3"/>
              <w:spacing w:line="360" w:lineRule="auto"/>
              <w:ind w:right="-244"/>
              <w:rPr>
                <w:noProof/>
                <w:szCs w:val="28"/>
                <w:lang w:val="uk-UA"/>
              </w:rPr>
            </w:pPr>
            <w:r w:rsidRPr="00AF1A70">
              <w:rPr>
                <w:noProof/>
                <w:szCs w:val="28"/>
                <w:lang w:val="uk-UA"/>
              </w:rPr>
              <w:t>Ворчаков Максим Андрійович</w:t>
            </w:r>
          </w:p>
        </w:tc>
      </w:tr>
      <w:tr w:rsidR="009707CC" w:rsidRPr="00AF1A70">
        <w:trPr>
          <w:trHeight w:val="420"/>
        </w:trPr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</w:tcPr>
          <w:p w:rsidR="009707CC" w:rsidRPr="00AF1A70" w:rsidRDefault="009707CC">
            <w:pPr>
              <w:pStyle w:val="a3"/>
              <w:spacing w:line="360" w:lineRule="auto"/>
              <w:ind w:right="-244"/>
              <w:jc w:val="right"/>
              <w:rPr>
                <w:noProof/>
                <w:szCs w:val="28"/>
                <w:lang w:val="uk-UA"/>
              </w:rPr>
            </w:pP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9707CC" w:rsidRPr="00AF1A70" w:rsidRDefault="009707CC">
            <w:pPr>
              <w:pStyle w:val="a3"/>
              <w:spacing w:line="360" w:lineRule="auto"/>
              <w:ind w:right="-244"/>
              <w:jc w:val="right"/>
              <w:rPr>
                <w:noProof/>
                <w:szCs w:val="28"/>
                <w:lang w:val="uk-UA"/>
              </w:rPr>
            </w:pPr>
          </w:p>
        </w:tc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</w:tcPr>
          <w:p w:rsidR="009707CC" w:rsidRPr="00AF1A70" w:rsidRDefault="00AF1A70">
            <w:pPr>
              <w:pStyle w:val="a3"/>
              <w:spacing w:line="360" w:lineRule="auto"/>
              <w:ind w:right="-244"/>
              <w:rPr>
                <w:noProof/>
                <w:szCs w:val="28"/>
                <w:lang w:val="uk-UA"/>
              </w:rPr>
            </w:pPr>
            <w:r w:rsidRPr="00AF1A70">
              <w:rPr>
                <w:noProof/>
                <w:szCs w:val="28"/>
                <w:lang w:val="uk-UA"/>
              </w:rPr>
              <w:t>Прийня</w:t>
            </w:r>
            <w:r w:rsidRPr="00AF1A70">
              <w:rPr>
                <w:noProof/>
                <w:szCs w:val="28"/>
                <w:lang w:val="uk-UA"/>
              </w:rPr>
              <w:t>в</w:t>
            </w:r>
            <w:r w:rsidRPr="00AF1A70">
              <w:rPr>
                <w:noProof/>
                <w:szCs w:val="28"/>
                <w:lang w:val="uk-UA"/>
              </w:rPr>
              <w:t xml:space="preserve">: </w:t>
            </w:r>
            <w:r w:rsidRPr="00AF1A70">
              <w:rPr>
                <w:noProof/>
                <w:szCs w:val="28"/>
                <w:lang w:val="uk-UA"/>
              </w:rPr>
              <w:t xml:space="preserve">асистент </w:t>
            </w:r>
            <w:r w:rsidRPr="00AF1A70">
              <w:rPr>
                <w:noProof/>
                <w:szCs w:val="28"/>
                <w:lang w:val="uk-UA"/>
              </w:rPr>
              <w:t xml:space="preserve">кафедри </w:t>
            </w:r>
          </w:p>
        </w:tc>
      </w:tr>
      <w:tr w:rsidR="009707CC" w:rsidRPr="00AF1A70">
        <w:trPr>
          <w:trHeight w:val="420"/>
        </w:trPr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</w:tcPr>
          <w:p w:rsidR="009707CC" w:rsidRPr="00AF1A70" w:rsidRDefault="009707CC">
            <w:pPr>
              <w:pStyle w:val="a3"/>
              <w:spacing w:line="360" w:lineRule="auto"/>
              <w:ind w:right="-244"/>
              <w:jc w:val="right"/>
              <w:rPr>
                <w:noProof/>
                <w:szCs w:val="28"/>
                <w:lang w:val="uk-UA"/>
              </w:rPr>
            </w:pP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9707CC" w:rsidRPr="00AF1A70" w:rsidRDefault="009707CC">
            <w:pPr>
              <w:pStyle w:val="a3"/>
              <w:spacing w:line="360" w:lineRule="auto"/>
              <w:ind w:right="-244"/>
              <w:jc w:val="right"/>
              <w:rPr>
                <w:noProof/>
                <w:szCs w:val="28"/>
                <w:lang w:val="uk-UA"/>
              </w:rPr>
            </w:pPr>
          </w:p>
        </w:tc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</w:tcPr>
          <w:p w:rsidR="009707CC" w:rsidRPr="00AF1A70" w:rsidRDefault="00AF1A70">
            <w:pPr>
              <w:pStyle w:val="a3"/>
              <w:spacing w:line="360" w:lineRule="auto"/>
              <w:ind w:right="-244"/>
              <w:rPr>
                <w:noProof/>
                <w:szCs w:val="28"/>
                <w:lang w:val="uk-UA"/>
              </w:rPr>
            </w:pPr>
            <w:r w:rsidRPr="00AF1A70">
              <w:rPr>
                <w:noProof/>
                <w:szCs w:val="28"/>
                <w:lang w:val="uk-UA"/>
              </w:rPr>
              <w:t>інженерії програмного забезпечення</w:t>
            </w:r>
          </w:p>
        </w:tc>
      </w:tr>
      <w:tr w:rsidR="009707CC" w:rsidRPr="00AF1A70">
        <w:trPr>
          <w:trHeight w:val="420"/>
        </w:trPr>
        <w:tc>
          <w:tcPr>
            <w:tcW w:w="1518" w:type="dxa"/>
            <w:tcBorders>
              <w:top w:val="nil"/>
              <w:left w:val="nil"/>
              <w:right w:val="nil"/>
            </w:tcBorders>
          </w:tcPr>
          <w:p w:rsidR="009707CC" w:rsidRPr="00AF1A70" w:rsidRDefault="009707CC">
            <w:pPr>
              <w:pStyle w:val="a3"/>
              <w:spacing w:line="360" w:lineRule="auto"/>
              <w:ind w:right="-244"/>
              <w:jc w:val="right"/>
              <w:rPr>
                <w:noProof/>
                <w:szCs w:val="28"/>
                <w:lang w:val="uk-UA"/>
              </w:rPr>
            </w:pPr>
          </w:p>
        </w:tc>
        <w:tc>
          <w:tcPr>
            <w:tcW w:w="3992" w:type="dxa"/>
            <w:tcBorders>
              <w:top w:val="nil"/>
              <w:left w:val="nil"/>
              <w:right w:val="nil"/>
            </w:tcBorders>
          </w:tcPr>
          <w:p w:rsidR="009707CC" w:rsidRPr="00AF1A70" w:rsidRDefault="009707CC">
            <w:pPr>
              <w:pStyle w:val="a3"/>
              <w:spacing w:line="360" w:lineRule="auto"/>
              <w:ind w:right="-244"/>
              <w:jc w:val="right"/>
              <w:rPr>
                <w:noProof/>
                <w:szCs w:val="28"/>
                <w:lang w:val="uk-UA"/>
              </w:rPr>
            </w:pPr>
          </w:p>
        </w:tc>
        <w:tc>
          <w:tcPr>
            <w:tcW w:w="4510" w:type="dxa"/>
            <w:tcBorders>
              <w:top w:val="nil"/>
              <w:left w:val="nil"/>
              <w:right w:val="nil"/>
            </w:tcBorders>
          </w:tcPr>
          <w:p w:rsidR="009707CC" w:rsidRPr="00AF1A70" w:rsidRDefault="00AF1A70">
            <w:pPr>
              <w:pStyle w:val="a3"/>
              <w:spacing w:line="360" w:lineRule="auto"/>
              <w:ind w:right="-244"/>
              <w:rPr>
                <w:noProof/>
                <w:szCs w:val="28"/>
                <w:lang w:val="uk-UA"/>
              </w:rPr>
            </w:pPr>
            <w:r w:rsidRPr="00AF1A70">
              <w:rPr>
                <w:noProof/>
                <w:szCs w:val="28"/>
                <w:lang w:val="uk-UA"/>
              </w:rPr>
              <w:t>Рибасова Наталія Олександрівна</w:t>
            </w:r>
          </w:p>
        </w:tc>
      </w:tr>
    </w:tbl>
    <w:p w:rsidR="009707CC" w:rsidRPr="00AF1A70" w:rsidRDefault="009707CC">
      <w:pPr>
        <w:jc w:val="both"/>
        <w:rPr>
          <w:noProof/>
          <w:lang w:val="uk-UA"/>
        </w:rPr>
      </w:pPr>
    </w:p>
    <w:p w:rsidR="009707CC" w:rsidRPr="00AF1A70" w:rsidRDefault="00AF1A70">
      <w:pPr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Київ 2019</w:t>
      </w:r>
    </w:p>
    <w:p w:rsidR="009707CC" w:rsidRPr="00AF1A70" w:rsidRDefault="00AF1A70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AF1A70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МЕТА</w:t>
      </w:r>
    </w:p>
    <w:p w:rsidR="009707CC" w:rsidRPr="00AF1A70" w:rsidRDefault="00AF1A70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Вивчити базові поняття онтологічного підходу та інструментальні засоби онтологічного проектування, а також освоїти основи роботи з подібними системами.</w:t>
      </w:r>
    </w:p>
    <w:p w:rsidR="009707CC" w:rsidRPr="00AF1A70" w:rsidRDefault="00AF1A70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AF1A70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ЗАВДАННЯ</w:t>
      </w:r>
    </w:p>
    <w:p w:rsidR="009707CC" w:rsidRPr="00AF1A70" w:rsidRDefault="00AF1A70">
      <w:pPr>
        <w:numPr>
          <w:ilvl w:val="0"/>
          <w:numId w:val="1"/>
        </w:numPr>
        <w:ind w:firstLine="706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Відповідно до обраної 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інформаційної системи ідентифікувати предметну область прикладної системи, до складу якої входить інформаційна система. </w:t>
      </w:r>
    </w:p>
    <w:p w:rsidR="009707CC" w:rsidRPr="00AF1A70" w:rsidRDefault="00AF1A70">
      <w:pPr>
        <w:numPr>
          <w:ilvl w:val="0"/>
          <w:numId w:val="1"/>
        </w:numPr>
        <w:ind w:firstLine="706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Для визначеної предметної області провести аналіз інформаційних джерел в яких здійснюється опис основних понять, категорій та закономір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ностей, які відображають сучасні знання щодо визначеної предметної області. Скласти загальну вербальну модель предметної області.</w:t>
      </w:r>
    </w:p>
    <w:p w:rsidR="009707CC" w:rsidRPr="00AF1A70" w:rsidRDefault="00AF1A70">
      <w:pPr>
        <w:numPr>
          <w:ilvl w:val="0"/>
          <w:numId w:val="1"/>
        </w:numPr>
        <w:ind w:firstLine="706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Відповідно до вербальної моделі предметної області виділити множину,базових похідних та первинних понять . Скласти глосарій пр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едметної області.</w:t>
      </w:r>
    </w:p>
    <w:p w:rsidR="009707CC" w:rsidRPr="00AF1A70" w:rsidRDefault="00AF1A70">
      <w:pPr>
        <w:numPr>
          <w:ilvl w:val="0"/>
          <w:numId w:val="1"/>
        </w:numPr>
        <w:ind w:firstLine="706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На множині понять ввести відношення і функції інтерпретації для побудови онтології предметної області. Побудувати онтологію, використовуючи мови та інструментальні засоби онтологічного проектування (наприклад, OntoStudio).</w:t>
      </w:r>
    </w:p>
    <w:p w:rsidR="009707CC" w:rsidRPr="00AF1A70" w:rsidRDefault="00AF1A70">
      <w:pPr>
        <w:numPr>
          <w:ilvl w:val="0"/>
          <w:numId w:val="1"/>
        </w:numPr>
        <w:ind w:firstLine="706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Провести аналіз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побудованої онтології на відсутність протиріч і дублювань базових і похідних понять..</w:t>
      </w:r>
      <w:bookmarkStart w:id="7" w:name="_GoBack"/>
      <w:bookmarkEnd w:id="7"/>
    </w:p>
    <w:p w:rsidR="009707CC" w:rsidRPr="00AF1A70" w:rsidRDefault="00AF1A70">
      <w:pPr>
        <w:numPr>
          <w:ilvl w:val="0"/>
          <w:numId w:val="1"/>
        </w:numPr>
        <w:ind w:firstLine="706"/>
        <w:jc w:val="both"/>
        <w:rPr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  У звіт по лабораторній роботі включити огляд по методам і засобам онтологічного проектування і можливостям обраного інструментального засобу (наприклад, OntoStudio), а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також файли з онтологією для обраної предметної області та мережу понять, отриману в результаті візуалізації онтології.</w:t>
      </w:r>
    </w:p>
    <w:p w:rsidR="009707CC" w:rsidRPr="00AF1A70" w:rsidRDefault="00AF1A70">
      <w:pPr>
        <w:numPr>
          <w:ilvl w:val="0"/>
          <w:numId w:val="1"/>
        </w:numPr>
        <w:ind w:firstLine="706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Підготовити звіт для захисту лабораторної роботи</w:t>
      </w:r>
    </w:p>
    <w:p w:rsidR="009707CC" w:rsidRPr="00AF1A70" w:rsidRDefault="00AF1A70">
      <w:pPr>
        <w:spacing w:before="240" w:after="12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AF1A70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ІНДИВІДУАЛЬНИЙ ВАРІАНТ</w:t>
      </w:r>
    </w:p>
    <w:tbl>
      <w:tblPr>
        <w:tblStyle w:val="a6"/>
        <w:tblW w:w="10134" w:type="dxa"/>
        <w:tblLayout w:type="fixed"/>
        <w:tblLook w:val="04A0" w:firstRow="1" w:lastRow="0" w:firstColumn="1" w:lastColumn="0" w:noHBand="0" w:noVBand="1"/>
      </w:tblPr>
      <w:tblGrid>
        <w:gridCol w:w="917"/>
        <w:gridCol w:w="9217"/>
      </w:tblGrid>
      <w:tr w:rsidR="009707CC" w:rsidRPr="00AF1A70">
        <w:tc>
          <w:tcPr>
            <w:tcW w:w="917" w:type="dxa"/>
          </w:tcPr>
          <w:p w:rsidR="009707CC" w:rsidRPr="00AF1A70" w:rsidRDefault="00AF1A70">
            <w:pPr>
              <w:widowControl/>
              <w:spacing w:before="240" w:after="12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AF1A70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29</w:t>
            </w:r>
          </w:p>
        </w:tc>
        <w:tc>
          <w:tcPr>
            <w:tcW w:w="9217" w:type="dxa"/>
          </w:tcPr>
          <w:p w:rsidR="009707CC" w:rsidRPr="00AF1A70" w:rsidRDefault="00AF1A70">
            <w:pPr>
              <w:widowControl/>
              <w:spacing w:before="240" w:after="12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AF1A70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Інформаційна система екскурсійно-туристичного обслуговування</w:t>
            </w:r>
            <w:r w:rsidRPr="00AF1A70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 xml:space="preserve"> міста.</w:t>
            </w:r>
          </w:p>
        </w:tc>
      </w:tr>
    </w:tbl>
    <w:p w:rsidR="009707CC" w:rsidRPr="00AF1A70" w:rsidRDefault="009707CC">
      <w:pPr>
        <w:spacing w:before="240" w:after="12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:rsidR="009707CC" w:rsidRPr="00AF1A70" w:rsidRDefault="00AF1A70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br w:type="page"/>
      </w:r>
    </w:p>
    <w:p w:rsidR="009707CC" w:rsidRPr="00AF1A70" w:rsidRDefault="00AF1A70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AF1A70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ВИКОНАННЯ</w:t>
      </w:r>
    </w:p>
    <w:p w:rsidR="009707CC" w:rsidRPr="00AF1A70" w:rsidRDefault="00AF1A70">
      <w:pPr>
        <w:numPr>
          <w:ilvl w:val="0"/>
          <w:numId w:val="2"/>
        </w:numPr>
        <w:spacing w:before="240" w:after="120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F1A70">
        <w:rPr>
          <w:rFonts w:ascii="Times New Roman" w:hAnsi="Times New Roman" w:cs="Times New Roman"/>
          <w:noProof/>
          <w:sz w:val="28"/>
          <w:szCs w:val="28"/>
          <w:lang w:val="uk-UA"/>
        </w:rPr>
        <w:t>Вербальна модель предметної області</w:t>
      </w:r>
    </w:p>
    <w:p w:rsidR="009707CC" w:rsidRPr="00AF1A70" w:rsidRDefault="00AF1A70">
      <w:pPr>
        <w:spacing w:line="240" w:lineRule="auto"/>
        <w:ind w:firstLine="706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В загальному плані туризм - це тимчасове переміщення людей з місця свого постійного проживання в іншу країну або місцевість в межах своєї країни у вільний час в цілях отримання задоволення і відпочинку, оздоровчих, гостьових, пізнавальних або в професійно-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ділових цілях. </w:t>
      </w:r>
    </w:p>
    <w:p w:rsidR="009707CC" w:rsidRPr="00AF1A70" w:rsidRDefault="00AF1A70">
      <w:pPr>
        <w:spacing w:line="240" w:lineRule="auto"/>
        <w:ind w:firstLine="706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Для того щоб встановити значення туризму і повніше описати сферу його діяльності, необхідно в першу чергу виділити різні групи суб'єктів, які взаємодіють в туризмі:</w:t>
      </w:r>
    </w:p>
    <w:p w:rsidR="009707CC" w:rsidRPr="00AF1A70" w:rsidRDefault="00AF1A70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Туристи. Це люди, які відчувають різні психічні і фізичні потреби, природа 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яких визначає напрямки і види участі цих людей у туристської діяльності.</w:t>
      </w:r>
    </w:p>
    <w:p w:rsidR="009707CC" w:rsidRPr="00AF1A70" w:rsidRDefault="00AF1A70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Організації, що надають туристам товари і послуги. Це підприємці, які бачать в туризмі можливість отримувати прибуток за допомогою надання товарів і послуг з урахуванням попиту на тур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истичному ринку.</w:t>
      </w:r>
    </w:p>
    <w:p w:rsidR="009707CC" w:rsidRPr="00AF1A70" w:rsidRDefault="00AF1A70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Місцеві органи влади. Розглядають туризм як важливий фактор економіки, пов'язаний з доходами, які місцеві громадяни можуть отримувати від цього бізнесу в вигляді податків, що надходять у місцевий бюджет.</w:t>
      </w:r>
    </w:p>
    <w:p w:rsidR="009707CC" w:rsidRPr="00AF1A70" w:rsidRDefault="00AF1A70">
      <w:pPr>
        <w:numPr>
          <w:ilvl w:val="0"/>
          <w:numId w:val="3"/>
        </w:numPr>
        <w:spacing w:line="240" w:lineRule="auto"/>
        <w:jc w:val="both"/>
        <w:rPr>
          <w:noProof/>
          <w:lang w:val="uk-UA"/>
        </w:rPr>
      </w:pP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Приймаюча сторона. Місцеве населенн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я, сприймає туризм в першу чергу як фактор зайнятості населення. Для цієї групи важливим є результат взаємодії з туристами, в тому числі іноземними.</w:t>
      </w:r>
    </w:p>
    <w:p w:rsidR="009707CC" w:rsidRPr="00AF1A70" w:rsidRDefault="00AF1A70">
      <w:pPr>
        <w:spacing w:line="240" w:lineRule="auto"/>
        <w:ind w:firstLine="706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Таким чином, туризм може бути визначений як сукупність явищ і взаємовідносин, що виникають при взаємодії ту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ристів, постачальників, місцевих органів влади та місцевого населення в процесі туристичної діяльності.</w:t>
      </w:r>
    </w:p>
    <w:p w:rsidR="009707CC" w:rsidRPr="00AF1A70" w:rsidRDefault="00AF1A70">
      <w:pPr>
        <w:spacing w:line="240" w:lineRule="auto"/>
        <w:ind w:firstLine="706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Розрізняють декілька класифікацій туризму:</w:t>
      </w:r>
    </w:p>
    <w:p w:rsidR="009707CC" w:rsidRPr="00AF1A70" w:rsidRDefault="00AF1A70">
      <w:pPr>
        <w:spacing w:line="240" w:lineRule="auto"/>
        <w:ind w:firstLine="706"/>
        <w:jc w:val="both"/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>За територіальними ознаками</w:t>
      </w:r>
    </w:p>
    <w:p w:rsidR="009707CC" w:rsidRPr="00AF1A70" w:rsidRDefault="00AF1A70">
      <w:pPr>
        <w:spacing w:line="240" w:lineRule="auto"/>
        <w:ind w:firstLine="706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Внутрішній туризм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- тимчасовий виїзд громадян конкретної країни з постійного місц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я проживання в межах національних кордонів тієї ж країни для відпочинку, задоволення пізнавальних інтересів, занять спортом і в інших туристських метою. Внутрішній туризм не представляє собою окрему сферу, а пов'язаний з усіма іншими секторами національног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о життя1. </w:t>
      </w:r>
    </w:p>
    <w:p w:rsidR="009707CC" w:rsidRPr="00AF1A70" w:rsidRDefault="00AF1A70">
      <w:pPr>
        <w:spacing w:line="240" w:lineRule="auto"/>
        <w:ind w:firstLine="706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Міжнародний туризм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- систематизована і цілеспрямована діяльність підприємств сфери туризму, пов'язана з наданням туристських послуг і туристського продукту іноземним туристам на території Російської Федерації (в'їзний туризм) і наданням туристсь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ких послуг і туристичного продукту за кордоном (виїзної туризм). Туризм у багатьох країнах - діяльність, що перебуває під пильною увагою держави як економічно вигідна і прибуткова галузь.</w:t>
      </w:r>
    </w:p>
    <w:p w:rsidR="009707CC" w:rsidRPr="00AF1A70" w:rsidRDefault="00AF1A70">
      <w:pPr>
        <w:spacing w:line="240" w:lineRule="auto"/>
        <w:ind w:firstLine="706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Має також місце поняття національний туризм - сукупність діяльності 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сфері внутрішнього і виїзного туризму, тобто обслуговування туристів з числа жителів своєї держави.</w:t>
      </w:r>
    </w:p>
    <w:p w:rsidR="009707CC" w:rsidRPr="00AF1A70" w:rsidRDefault="00AF1A70">
      <w:pPr>
        <w:spacing w:line="240" w:lineRule="auto"/>
        <w:ind w:firstLine="706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 xml:space="preserve">За способом організації </w:t>
      </w:r>
    </w:p>
    <w:p w:rsidR="009707CC" w:rsidRPr="00AF1A70" w:rsidRDefault="00AF1A70">
      <w:pPr>
        <w:spacing w:line="240" w:lineRule="auto"/>
        <w:ind w:firstLine="706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Плановий туризм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- будь-які види туризму, які розробляються та реалізуються організаторами туризму - туроператорами. Плановий туризм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регулюється державою за допомогою законодавчих і нормативних актів. Він становить основу індустрії масового туризму. Початок планового туризму поклав Томас Кук. Саме він у 1849 р. придумав продавати туристичні послуги в пакеті: перевезення, екскурсії і ха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рчування.</w:t>
      </w:r>
    </w:p>
    <w:p w:rsidR="009707CC" w:rsidRPr="00AF1A70" w:rsidRDefault="00AF1A70">
      <w:pPr>
        <w:spacing w:line="240" w:lineRule="auto"/>
        <w:ind w:firstLine="706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t>Значною мірою плановий туризм є головною складовою діяльності різних комерційних організацій і підприємців.</w:t>
      </w:r>
    </w:p>
    <w:p w:rsidR="009707CC" w:rsidRPr="00AF1A70" w:rsidRDefault="00AF1A70">
      <w:pPr>
        <w:spacing w:line="240" w:lineRule="auto"/>
        <w:ind w:firstLine="706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Самодіяльний туризм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- специфічний вид суспільної туристської діяльності, здійснюваний на добровільній самодіяльній (аматорської) основі. С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амодіяльний туризм базується на діяльності добровільних туристських об'єднань, спілок і туристських клубів, які видають власні нормативні акти, регулюючі туристську діяльність, проводять походи, туристські зльоти та змагання, видають власну туристську мето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дичну літературу та періодичні видання. Самодіяльний туризм має програмно-нормативні основи, що визначають напрями, характер, зміст туристської суспільної практики, вимоги щодо оволодіння туристськими вміннями і навичками.</w:t>
      </w:r>
    </w:p>
    <w:p w:rsidR="009707CC" w:rsidRPr="00AF1A70" w:rsidRDefault="00AF1A70">
      <w:pPr>
        <w:spacing w:line="240" w:lineRule="auto"/>
        <w:ind w:firstLine="706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Соціальний туризм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- різновид тури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зму, субсидируемая з коштів, що виділяються на соціальні потреби з метою створення умов для подорожей школярам, молоді, пенсіонерам, інвалідам, ветеранам війни і праці та іншим громадянам, яким держава, державні і недержавні фонди та інші благодійні органі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зації надають соціальну підтримку найменш забезпеченої частини населення при використанні їх права на відпочинок. </w:t>
      </w:r>
    </w:p>
    <w:p w:rsidR="009707CC" w:rsidRPr="00AF1A70" w:rsidRDefault="00AF1A70">
      <w:pPr>
        <w:spacing w:line="240" w:lineRule="auto"/>
        <w:ind w:firstLine="706"/>
        <w:jc w:val="both"/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>За метою</w:t>
      </w:r>
    </w:p>
    <w:p w:rsidR="009707CC" w:rsidRPr="00AF1A70" w:rsidRDefault="00AF1A70">
      <w:pPr>
        <w:spacing w:line="240" w:lineRule="auto"/>
        <w:ind w:firstLine="706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Екскурсійний туризм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- подорож із пізнавальною метою. Це найбільш поширена форма туризму, якою займаються сучасні вітчизняні туристич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ні фірми. Бажання громадян України ознайомитися з історичними, культурними, природними та іншими пам'ятками різних регіонів України та за кордоном, задовольняється великою кількістю пропозицій туристичних підприємств (фірм, організацій).</w:t>
      </w:r>
    </w:p>
    <w:p w:rsidR="009707CC" w:rsidRPr="00AF1A70" w:rsidRDefault="00AF1A70">
      <w:pPr>
        <w:spacing w:line="240" w:lineRule="auto"/>
        <w:ind w:firstLine="706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 xml:space="preserve">Рекреаційний </w:t>
      </w:r>
      <w:r w:rsidRPr="00AF1A70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туризм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- подорож із метою відпочинку, оздоровлення і лікування. Цей вид туризму поширений не тільки в Україні, а й у всьому світі.</w:t>
      </w:r>
    </w:p>
    <w:p w:rsidR="009707CC" w:rsidRPr="00AF1A70" w:rsidRDefault="00AF1A70">
      <w:pPr>
        <w:spacing w:line="240" w:lineRule="auto"/>
        <w:ind w:firstLine="706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Діловий туризм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- це обслуговування клієнта під час виконання ним професійних обов'язків як за місцем проживання, так і в інши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х регіонах, що дозволяє більш якісно і з меншими витратами організувати свою діяльність або поїздку.</w:t>
      </w:r>
    </w:p>
    <w:p w:rsidR="009707CC" w:rsidRPr="00AF1A70" w:rsidRDefault="00AF1A70">
      <w:pPr>
        <w:spacing w:line="240" w:lineRule="auto"/>
        <w:ind w:firstLine="706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До сфери ділового туризму належить організація різних конференцій, семінарів, симпозіумів тощо. Тут велике значення має наявність при готельних комплексах 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спеціальних залів, обладнання для зв'язку (телефони, факси, Інтернет), приміщення для ведення переговорів та ін.</w:t>
      </w:r>
    </w:p>
    <w:p w:rsidR="009707CC" w:rsidRPr="00AF1A70" w:rsidRDefault="00AF1A70">
      <w:pPr>
        <w:spacing w:line="240" w:lineRule="auto"/>
        <w:ind w:firstLine="706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Етнічний туризм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- поїздки з метою побачень з рідними та близькими. Ця форма туризму пов'язана з відвідуванням і виїздом у віддалені регіони або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інші країни. Туристичні організації допомагають з оформленням проїзних квитків, закордонних паспортів, візових формальностей.</w:t>
      </w:r>
    </w:p>
    <w:p w:rsidR="009707CC" w:rsidRPr="00AF1A70" w:rsidRDefault="00AF1A70">
      <w:pPr>
        <w:spacing w:line="240" w:lineRule="auto"/>
        <w:ind w:firstLine="706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Спортивний туризм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- поїздки з метою участі в спортивних заходах та підтримки улюблених команд. До послуг туристичних фірм звертаю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ться керівники спортивних команд, організатори змагань, об'єднання вболівальників та окремі громадяни.</w:t>
      </w:r>
    </w:p>
    <w:p w:rsidR="009707CC" w:rsidRPr="00AF1A70" w:rsidRDefault="00AF1A70">
      <w:pPr>
        <w:spacing w:line="240" w:lineRule="auto"/>
        <w:ind w:firstLine="706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Релігійний туризм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- подорож, яка має за мету виконання релігійних процедур, місій, відвідування святих місць та ін. Як правило, туристичні фірми обслуговують, в основному, традиційні маршрути.</w:t>
      </w:r>
    </w:p>
    <w:p w:rsidR="009707CC" w:rsidRPr="00AF1A70" w:rsidRDefault="00AF1A70">
      <w:pPr>
        <w:spacing w:line="240" w:lineRule="auto"/>
        <w:ind w:firstLine="706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Пригодницький туризм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- туризм пов'язаний із фізичними навантаженнями, а іноді і 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з небезпекою для життя. При організації таких турів, пригоди можуть бути підготовлені спеціально і забезпечені всіма можливими засобами безпеки. Останнім часом винятком стають подорожі з незапланованими пригодами. В основному, це стосується мисливського ту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ризму, сплавів гірськими річками, подорожей у незаселені та необжиті місця та ін.</w:t>
      </w:r>
    </w:p>
    <w:p w:rsidR="009707CC" w:rsidRPr="00AF1A70" w:rsidRDefault="00AF1A70">
      <w:pPr>
        <w:spacing w:before="240" w:after="120" w:line="240" w:lineRule="auto"/>
        <w:ind w:firstLine="706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AF1A70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Екскурсійний туризм</w:t>
      </w:r>
    </w:p>
    <w:p w:rsidR="009707CC" w:rsidRPr="00AF1A70" w:rsidRDefault="00AF1A70">
      <w:pPr>
        <w:spacing w:line="240" w:lineRule="auto"/>
        <w:ind w:firstLine="706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Екскурсія — колективне відвідування музею, пам'ятного місця, виставки, підприємства тощо; поїздка, прогулянка з освітньою, науковою, спортивною або розваж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альною метою. Показ об'єктів відбувається під керівництвом кваліфікованого спеціаліста — екскурсовода, який передає аудиторії бачення об'єкта, оцінку пам'ятного місця, розуміння історичної події, пов'язаного з цим об'єктом. Екскурсії можуть бути як самості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йною діяльністю, так і частиною комплексу туристичних послуг.</w:t>
      </w:r>
    </w:p>
    <w:p w:rsidR="009707CC" w:rsidRPr="00AF1A70" w:rsidRDefault="00AF1A70">
      <w:pPr>
        <w:spacing w:line="240" w:lineRule="auto"/>
        <w:ind w:firstLine="706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В ході екскурсійного процесу екскурсовод допомагає екскурсантам побачити об'єкти, на основі яких розкривається тема (перше завдання), почути про ці об'єкти необхідну інформацію (друге завдання),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відчути велич подвигу, значення історичної події (третє завдання), оволодіти практичними навичками самостійного спостереження і аналізу екскурсійних об'єктів (четверте завдання). У рішенні останньої задачі велике місце займає формування уміння бачити.</w:t>
      </w:r>
    </w:p>
    <w:p w:rsidR="009707CC" w:rsidRPr="00AF1A70" w:rsidRDefault="00AF1A70">
      <w:pPr>
        <w:spacing w:line="240" w:lineRule="auto"/>
        <w:ind w:firstLine="706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Умі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ння бачити як естетичне сприйняття зводиться до уміння сприймати архітектурні маси, барви, лінії всякого роду, угрупування мас, барв, ліній і їх комплекси в умовах перспективи, світла, повітря, кута зору. Вміння бачити як історичне сприйняття полягає в нас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тупному: по-перше, треба уміти знайти в екскурсійному об'єкті типові риси і особливості історико-культурного характеру; по-друге, треба уміти визначити нашарування в екскурсійному об'єкті, зроблені часом, і його еволюцію; по-третє, треба вміти знайти істор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ичні факти в монументальних і музейно-історичних пам'ятниках - завдання, що завжди вимагає великих знань і навичок.</w:t>
      </w:r>
    </w:p>
    <w:p w:rsidR="009707CC" w:rsidRPr="00AF1A70" w:rsidRDefault="00AF1A70">
      <w:pPr>
        <w:spacing w:line="240" w:lineRule="auto"/>
        <w:ind w:firstLine="706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Матеріал екскурсії, професійна майстерність екскурсовода в його викладі дають можливість екскурсантам аналізувати, робити необхідні висновки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Ці уміння в ході показу і розповіді екскурсантам прищеплює екскурсовод </w:t>
      </w:r>
    </w:p>
    <w:p w:rsidR="009707CC" w:rsidRPr="00AF1A70" w:rsidRDefault="00AF1A70">
      <w:pPr>
        <w:spacing w:line="240" w:lineRule="auto"/>
        <w:ind w:firstLine="706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Одне із завдань екскурсії - виробити у екскурсантів відношення до теми екскурсії, діяльності історичних осіб, подій, фактів, в цілому до матеріалу екскурсії і дати їй свою оцінку.</w:t>
      </w:r>
    </w:p>
    <w:p w:rsidR="009707CC" w:rsidRPr="00AF1A70" w:rsidRDefault="00AF1A70">
      <w:pPr>
        <w:numPr>
          <w:ilvl w:val="0"/>
          <w:numId w:val="2"/>
        </w:numPr>
        <w:spacing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F1A70">
        <w:rPr>
          <w:rFonts w:ascii="Times New Roman" w:hAnsi="Times New Roman" w:cs="Times New Roman"/>
          <w:noProof/>
          <w:sz w:val="28"/>
          <w:szCs w:val="28"/>
          <w:lang w:val="uk-UA"/>
        </w:rPr>
        <w:t>Пер</w:t>
      </w:r>
      <w:r w:rsidRPr="00AF1A70">
        <w:rPr>
          <w:rFonts w:ascii="Times New Roman" w:hAnsi="Times New Roman" w:cs="Times New Roman"/>
          <w:noProof/>
          <w:sz w:val="28"/>
          <w:szCs w:val="28"/>
          <w:lang w:val="uk-UA"/>
        </w:rPr>
        <w:t>елік базових, первинних та похідних понять</w:t>
      </w:r>
    </w:p>
    <w:p w:rsidR="009707CC" w:rsidRPr="00AF1A70" w:rsidRDefault="00AF1A70">
      <w:pPr>
        <w:spacing w:line="240" w:lineRule="auto"/>
        <w:ind w:left="709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>Первині поняття: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</w:t>
      </w:r>
    </w:p>
    <w:p w:rsidR="009707CC" w:rsidRPr="00AF1A70" w:rsidRDefault="00AF1A70">
      <w:pPr>
        <w:numPr>
          <w:ilvl w:val="0"/>
          <w:numId w:val="4"/>
        </w:numPr>
        <w:tabs>
          <w:tab w:val="clear" w:pos="420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Музей</w:t>
      </w:r>
    </w:p>
    <w:p w:rsidR="009707CC" w:rsidRPr="00AF1A70" w:rsidRDefault="00AF1A70">
      <w:pPr>
        <w:numPr>
          <w:ilvl w:val="0"/>
          <w:numId w:val="4"/>
        </w:numPr>
        <w:tabs>
          <w:tab w:val="clear" w:pos="420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Художня галерея</w:t>
      </w:r>
    </w:p>
    <w:p w:rsidR="009707CC" w:rsidRPr="00AF1A70" w:rsidRDefault="00AF1A70">
      <w:pPr>
        <w:numPr>
          <w:ilvl w:val="0"/>
          <w:numId w:val="4"/>
        </w:numPr>
        <w:tabs>
          <w:tab w:val="clear" w:pos="420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Пам’ятник</w:t>
      </w:r>
    </w:p>
    <w:p w:rsidR="009707CC" w:rsidRPr="00AF1A70" w:rsidRDefault="00AF1A70">
      <w:pPr>
        <w:numPr>
          <w:ilvl w:val="0"/>
          <w:numId w:val="4"/>
        </w:numPr>
        <w:tabs>
          <w:tab w:val="clear" w:pos="420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Храм </w:t>
      </w:r>
    </w:p>
    <w:p w:rsidR="009707CC" w:rsidRPr="00AF1A70" w:rsidRDefault="00AF1A70">
      <w:pPr>
        <w:spacing w:line="240" w:lineRule="auto"/>
        <w:ind w:left="709"/>
        <w:jc w:val="both"/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>Базові поняття:</w:t>
      </w:r>
    </w:p>
    <w:p w:rsidR="009707CC" w:rsidRPr="00AF1A70" w:rsidRDefault="00AF1A70">
      <w:pPr>
        <w:numPr>
          <w:ilvl w:val="0"/>
          <w:numId w:val="4"/>
        </w:numPr>
        <w:tabs>
          <w:tab w:val="clear" w:pos="420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Туризм</w:t>
      </w:r>
    </w:p>
    <w:p w:rsidR="009707CC" w:rsidRPr="00AF1A70" w:rsidRDefault="00AF1A70">
      <w:pPr>
        <w:numPr>
          <w:ilvl w:val="0"/>
          <w:numId w:val="4"/>
        </w:numPr>
        <w:tabs>
          <w:tab w:val="clear" w:pos="420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Туристична індустрія</w:t>
      </w:r>
    </w:p>
    <w:p w:rsidR="009707CC" w:rsidRPr="00AF1A70" w:rsidRDefault="00AF1A70">
      <w:pPr>
        <w:numPr>
          <w:ilvl w:val="0"/>
          <w:numId w:val="4"/>
        </w:numPr>
        <w:tabs>
          <w:tab w:val="clear" w:pos="420"/>
        </w:tabs>
        <w:spacing w:line="240" w:lineRule="auto"/>
        <w:jc w:val="both"/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Туристичні ресурси</w:t>
      </w:r>
    </w:p>
    <w:p w:rsidR="009707CC" w:rsidRPr="00AF1A70" w:rsidRDefault="00AF1A70">
      <w:pPr>
        <w:numPr>
          <w:ilvl w:val="0"/>
          <w:numId w:val="4"/>
        </w:numPr>
        <w:tabs>
          <w:tab w:val="clear" w:pos="420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Туроператорська діяльність</w:t>
      </w:r>
    </w:p>
    <w:p w:rsidR="009707CC" w:rsidRPr="00AF1A70" w:rsidRDefault="00AF1A70">
      <w:pPr>
        <w:spacing w:line="240" w:lineRule="auto"/>
        <w:ind w:left="709"/>
        <w:jc w:val="both"/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>Похідні поняття:</w:t>
      </w:r>
    </w:p>
    <w:p w:rsidR="009707CC" w:rsidRPr="00AF1A70" w:rsidRDefault="00AF1A70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Тур</w:t>
      </w:r>
    </w:p>
    <w:p w:rsidR="009707CC" w:rsidRPr="00AF1A70" w:rsidRDefault="00AF1A70">
      <w:pPr>
        <w:numPr>
          <w:ilvl w:val="0"/>
          <w:numId w:val="4"/>
        </w:numPr>
        <w:tabs>
          <w:tab w:val="clear" w:pos="420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Турист</w:t>
      </w:r>
    </w:p>
    <w:p w:rsidR="009707CC" w:rsidRPr="00AF1A70" w:rsidRDefault="00AF1A70">
      <w:pPr>
        <w:numPr>
          <w:ilvl w:val="0"/>
          <w:numId w:val="4"/>
        </w:numPr>
        <w:tabs>
          <w:tab w:val="clear" w:pos="420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Екскурсія</w:t>
      </w:r>
    </w:p>
    <w:p w:rsidR="009707CC" w:rsidRPr="00AF1A70" w:rsidRDefault="00AF1A70">
      <w:pPr>
        <w:numPr>
          <w:ilvl w:val="0"/>
          <w:numId w:val="4"/>
        </w:numPr>
        <w:tabs>
          <w:tab w:val="clear" w:pos="420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t>Екскурсовод</w:t>
      </w:r>
    </w:p>
    <w:p w:rsidR="009707CC" w:rsidRPr="00AF1A70" w:rsidRDefault="00AF1A70">
      <w:pPr>
        <w:numPr>
          <w:ilvl w:val="0"/>
          <w:numId w:val="4"/>
        </w:numPr>
        <w:tabs>
          <w:tab w:val="clear" w:pos="420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Екскурсант</w:t>
      </w:r>
    </w:p>
    <w:p w:rsidR="009707CC" w:rsidRPr="00AF1A70" w:rsidRDefault="00AF1A70">
      <w:pPr>
        <w:numPr>
          <w:ilvl w:val="0"/>
          <w:numId w:val="4"/>
        </w:numPr>
        <w:tabs>
          <w:tab w:val="clear" w:pos="420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Гід-перекладач</w:t>
      </w:r>
    </w:p>
    <w:p w:rsidR="009707CC" w:rsidRPr="00AF1A70" w:rsidRDefault="00AF1A70">
      <w:pPr>
        <w:numPr>
          <w:ilvl w:val="0"/>
          <w:numId w:val="4"/>
        </w:numPr>
        <w:tabs>
          <w:tab w:val="clear" w:pos="420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eastAsia="sans-serif" w:hAnsi="Times New Roman" w:cs="Times New Roman"/>
          <w:bCs/>
          <w:noProof/>
          <w:color w:val="222222"/>
          <w:sz w:val="24"/>
          <w:szCs w:val="24"/>
          <w:shd w:val="clear" w:color="auto" w:fill="FFFFFF"/>
          <w:lang w:val="uk-UA" w:bidi="ar"/>
        </w:rPr>
        <w:t>Туристичний ваучер</w:t>
      </w:r>
    </w:p>
    <w:p w:rsidR="009707CC" w:rsidRPr="00AF1A70" w:rsidRDefault="00AF1A70">
      <w:pPr>
        <w:numPr>
          <w:ilvl w:val="0"/>
          <w:numId w:val="4"/>
        </w:numPr>
        <w:tabs>
          <w:tab w:val="clear" w:pos="420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eastAsia="sans-serif" w:hAnsi="Times New Roman" w:cs="Times New Roman"/>
          <w:bCs/>
          <w:noProof/>
          <w:color w:val="222222"/>
          <w:sz w:val="24"/>
          <w:szCs w:val="24"/>
          <w:shd w:val="clear" w:color="auto" w:fill="FFFFFF"/>
          <w:lang w:val="uk-UA" w:bidi="ar"/>
        </w:rPr>
        <w:t>Пам’ятка</w:t>
      </w:r>
    </w:p>
    <w:p w:rsidR="009707CC" w:rsidRPr="00AF1A70" w:rsidRDefault="00AF1A70">
      <w:pPr>
        <w:numPr>
          <w:ilvl w:val="0"/>
          <w:numId w:val="4"/>
        </w:numPr>
        <w:tabs>
          <w:tab w:val="clear" w:pos="420"/>
        </w:tabs>
        <w:spacing w:line="240" w:lineRule="auto"/>
        <w:jc w:val="both"/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Автобусний тур</w:t>
      </w:r>
    </w:p>
    <w:p w:rsidR="009707CC" w:rsidRPr="00AF1A70" w:rsidRDefault="00AF1A70">
      <w:pPr>
        <w:numPr>
          <w:ilvl w:val="0"/>
          <w:numId w:val="2"/>
        </w:numPr>
        <w:spacing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F1A70">
        <w:rPr>
          <w:rFonts w:ascii="Times New Roman" w:hAnsi="Times New Roman" w:cs="Times New Roman"/>
          <w:noProof/>
          <w:sz w:val="28"/>
          <w:szCs w:val="28"/>
          <w:lang w:val="uk-UA"/>
        </w:rPr>
        <w:t>Глосарій множини понять</w:t>
      </w:r>
    </w:p>
    <w:p w:rsidR="009707CC" w:rsidRPr="00AF1A70" w:rsidRDefault="00AF1A70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>Туризм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- тимчасові подорожі громадян в оздоровчих, пізнавальних, професійно-ділових, спортивних, релігійних;</w:t>
      </w:r>
    </w:p>
    <w:p w:rsidR="009707CC" w:rsidRPr="00AF1A70" w:rsidRDefault="00AF1A70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>Турист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- громадянин, який відвідує країну (місце) тимчасового перебування в оздоровчих, пізнавальних, професійно-ділових, спортивних, релігійних та інших цілях.</w:t>
      </w:r>
    </w:p>
    <w:p w:rsidR="009707CC" w:rsidRPr="00AF1A70" w:rsidRDefault="00AF1A70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>Туристичні ресурси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- природні, історичні, соціально-культурні об'єкти, що включають об'єкти туристськ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ого показу, а також інші об'єкти, здатні задовольняти духовні потреби туристів, сприяти відновленню і розвитку їх фізичних сил;</w:t>
      </w:r>
    </w:p>
    <w:p w:rsidR="009707CC" w:rsidRPr="00AF1A70" w:rsidRDefault="00AF1A70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>Туристична індустрія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- сукупність готелів та інших засобів розміщення, засобів транспорту, об'єктів громадського харчування, об'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єктів і коштів розваги, об'єктів пізнавального, ділового, оздоровчого, спортивного та іншого призначення, організацій, здійснюють туроператорську і турагентську діяльність, а також організацій, що надають екскурсійні послуги і послуги гідів-перекладачів;</w:t>
      </w:r>
    </w:p>
    <w:p w:rsidR="009707CC" w:rsidRPr="00AF1A70" w:rsidRDefault="00AF1A70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>Т</w:t>
      </w:r>
      <w:r w:rsidRPr="00AF1A70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>ур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- комплекс послуг по розміщенню, перевезенню, харчуванню туристів, екскурсійні послуги, а також послуги гідів-перекладачів і інші послуги, надані залежно від цілей подорожі;</w:t>
      </w:r>
    </w:p>
    <w:p w:rsidR="009707CC" w:rsidRPr="00AF1A70" w:rsidRDefault="00AF1A70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 xml:space="preserve">Туроператорська діяльність 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- діяльність по формуванню, просуванню і реалізації 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туристичного продукту, здійснювана на підставі ліцензії юридичною особою або індивідуальним підприємцем (далі - туроператор);</w:t>
      </w:r>
    </w:p>
    <w:p w:rsidR="009707CC" w:rsidRPr="00AF1A70" w:rsidRDefault="00AF1A70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>Турагентська діяльність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- діяльність по просуванню і реалізації туристичного продукту, здійснювана на підставі ліцензії юридичною 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особою або індивідуальним підприємцем (далі - турагент);</w:t>
      </w:r>
    </w:p>
    <w:p w:rsidR="009707CC" w:rsidRPr="00AF1A70" w:rsidRDefault="00AF1A70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 xml:space="preserve">Екскурсія - 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колективне відвідування музею, пам'ятного місця, виставки, підприємства тощо; поїздка, прогулянка з освітньою, науковою, спортивною або розважальною метою.</w:t>
      </w:r>
    </w:p>
    <w:p w:rsidR="009707CC" w:rsidRPr="00AF1A70" w:rsidRDefault="00AF1A70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 xml:space="preserve">Екскурсовод 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- людина, що провод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ить екскурсії по визначних місцях, виставках, експозиціях, музеях, заповідниках, архітектурних спорудженнях, садово-паркових ансамблях і т. д. Супроводжує групи екскурсантів у поїздках. Розробляє тематику екскурсій, маршрути, готує зміст матеріалу, складає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тексти, використовує історико-архівні джерела, наукові дані, новітні повідомлення, оновлює методичні розробки, готує інформацію спеціального характеру до доступної форми представлення.</w:t>
      </w:r>
    </w:p>
    <w:p w:rsidR="009707CC" w:rsidRPr="00AF1A70" w:rsidRDefault="00AF1A70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>Екскурсант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- тимчасовий відвідувач, який перебуває менше 24 годин у кр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аїні або на об'єкті відвідування.</w:t>
      </w:r>
    </w:p>
    <w:p w:rsidR="009707CC" w:rsidRPr="00AF1A70" w:rsidRDefault="00AF1A70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 xml:space="preserve">Гід-перекладач - 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супроводжує іноземців у туристській поїздці по країні. Бере безпосередню участь в їх обслуговуванні на маршруті, веде фінансові розрахунки за послуги, які передбачено програмою туру, вільно володіє однією 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або кількома іноземними мовами; самостійно проводить екскурсії, відповідає на запитання туристів, дає консультації. </w:t>
      </w:r>
    </w:p>
    <w:p w:rsidR="009707CC" w:rsidRPr="00AF1A70" w:rsidRDefault="00AF1A70">
      <w:pPr>
        <w:jc w:val="both"/>
        <w:rPr>
          <w:rFonts w:ascii="Times New Roman" w:eastAsia="sans-serif" w:hAnsi="Times New Roman" w:cs="Times New Roman"/>
          <w:noProof/>
          <w:color w:val="222222"/>
          <w:sz w:val="24"/>
          <w:szCs w:val="24"/>
          <w:shd w:val="clear" w:color="auto" w:fill="FFFFFF"/>
          <w:lang w:val="uk-UA" w:bidi="ar"/>
        </w:rPr>
      </w:pPr>
      <w:r w:rsidRPr="00AF1A70">
        <w:rPr>
          <w:rFonts w:ascii="Times New Roman" w:eastAsia="sans-serif" w:hAnsi="Times New Roman" w:cs="Times New Roman"/>
          <w:bCs/>
          <w:i/>
          <w:iCs/>
          <w:noProof/>
          <w:color w:val="222222"/>
          <w:sz w:val="24"/>
          <w:szCs w:val="24"/>
          <w:shd w:val="clear" w:color="auto" w:fill="FFFFFF"/>
          <w:lang w:val="uk-UA" w:bidi="ar"/>
        </w:rPr>
        <w:lastRenderedPageBreak/>
        <w:t>Туристичний ваучер</w:t>
      </w:r>
      <w:r w:rsidRPr="00AF1A70">
        <w:rPr>
          <w:rFonts w:ascii="Times New Roman" w:eastAsia="sans-serif" w:hAnsi="Times New Roman" w:cs="Times New Roman"/>
          <w:bCs/>
          <w:i/>
          <w:iCs/>
          <w:noProof/>
          <w:color w:val="222222"/>
          <w:sz w:val="24"/>
          <w:szCs w:val="24"/>
          <w:shd w:val="clear" w:color="auto" w:fill="FFFFFF"/>
          <w:lang w:val="uk-UA" w:bidi="ar"/>
        </w:rPr>
        <w:t xml:space="preserve"> </w:t>
      </w:r>
      <w:r w:rsidRPr="00AF1A70">
        <w:rPr>
          <w:rFonts w:ascii="Times New Roman" w:eastAsia="sans-serif" w:hAnsi="Times New Roman" w:cs="Times New Roman"/>
          <w:noProof/>
          <w:color w:val="222222"/>
          <w:sz w:val="24"/>
          <w:szCs w:val="24"/>
          <w:shd w:val="clear" w:color="auto" w:fill="FFFFFF"/>
          <w:lang w:val="uk-UA" w:bidi="ar"/>
        </w:rPr>
        <w:t>- документ, що підтверджує статус особи або групи осіб як туристів,</w:t>
      </w:r>
      <w:r w:rsidRPr="00AF1A70">
        <w:rPr>
          <w:rFonts w:ascii="Times New Roman" w:eastAsia="sans-serif" w:hAnsi="Times New Roman" w:cs="Times New Roman"/>
          <w:noProof/>
          <w:color w:val="222222"/>
          <w:sz w:val="24"/>
          <w:szCs w:val="24"/>
          <w:shd w:val="clear" w:color="auto" w:fill="FFFFFF"/>
          <w:lang w:val="uk-UA" w:bidi="ar"/>
        </w:rPr>
        <w:t xml:space="preserve"> </w:t>
      </w:r>
      <w:r w:rsidRPr="00AF1A70">
        <w:rPr>
          <w:rFonts w:ascii="Times New Roman" w:eastAsia="sans-serif" w:hAnsi="Times New Roman" w:cs="Times New Roman"/>
          <w:noProof/>
          <w:color w:val="222222"/>
          <w:sz w:val="24"/>
          <w:szCs w:val="24"/>
          <w:shd w:val="clear" w:color="auto" w:fill="FFFFFF"/>
          <w:lang w:val="uk-UA" w:bidi="ar"/>
        </w:rPr>
        <w:t xml:space="preserve">оплату послуг чи її гарантію і є підставою для </w:t>
      </w:r>
      <w:r w:rsidRPr="00AF1A70">
        <w:rPr>
          <w:rFonts w:ascii="Times New Roman" w:eastAsia="sans-serif" w:hAnsi="Times New Roman" w:cs="Times New Roman"/>
          <w:noProof/>
          <w:color w:val="222222"/>
          <w:sz w:val="24"/>
          <w:szCs w:val="24"/>
          <w:shd w:val="clear" w:color="auto" w:fill="FFFFFF"/>
          <w:lang w:val="uk-UA" w:bidi="ar"/>
        </w:rPr>
        <w:t>отримання туристом або групою</w:t>
      </w:r>
      <w:r w:rsidRPr="00AF1A70">
        <w:rPr>
          <w:rFonts w:ascii="Times New Roman" w:eastAsia="sans-serif" w:hAnsi="Times New Roman" w:cs="Times New Roman"/>
          <w:noProof/>
          <w:color w:val="222222"/>
          <w:sz w:val="24"/>
          <w:szCs w:val="24"/>
          <w:shd w:val="clear" w:color="auto" w:fill="FFFFFF"/>
          <w:lang w:val="uk-UA" w:bidi="ar"/>
        </w:rPr>
        <w:t xml:space="preserve"> </w:t>
      </w:r>
      <w:r w:rsidRPr="00AF1A70">
        <w:rPr>
          <w:rFonts w:ascii="Times New Roman" w:eastAsia="sans-serif" w:hAnsi="Times New Roman" w:cs="Times New Roman"/>
          <w:noProof/>
          <w:color w:val="222222"/>
          <w:sz w:val="24"/>
          <w:szCs w:val="24"/>
          <w:shd w:val="clear" w:color="auto" w:fill="FFFFFF"/>
          <w:lang w:val="uk-UA" w:bidi="ar"/>
        </w:rPr>
        <w:t>туристів </w:t>
      </w:r>
      <w:hyperlink r:id="rId7" w:tooltip="Туристичні послуги" w:history="1">
        <w:r w:rsidRPr="00AF1A70">
          <w:rPr>
            <w:rStyle w:val="a4"/>
            <w:rFonts w:ascii="Times New Roman" w:eastAsia="sans-serif" w:hAnsi="Times New Roman" w:cs="Times New Roman"/>
            <w:noProof/>
            <w:color w:val="000000" w:themeColor="text1"/>
            <w:sz w:val="24"/>
            <w:szCs w:val="24"/>
            <w:u w:val="none"/>
            <w:shd w:val="clear" w:color="auto" w:fill="FFFFFF"/>
            <w:lang w:val="uk-UA"/>
          </w:rPr>
          <w:t>туристичних послуг</w:t>
        </w:r>
      </w:hyperlink>
      <w:r w:rsidRPr="00AF1A70">
        <w:rPr>
          <w:rFonts w:ascii="Times New Roman" w:eastAsia="sans-serif" w:hAnsi="Times New Roman" w:cs="Times New Roman"/>
          <w:noProof/>
          <w:color w:val="222222"/>
          <w:sz w:val="24"/>
          <w:szCs w:val="24"/>
          <w:shd w:val="clear" w:color="auto" w:fill="FFFFFF"/>
          <w:lang w:val="uk-UA" w:bidi="ar"/>
        </w:rPr>
        <w:t>.</w:t>
      </w:r>
    </w:p>
    <w:p w:rsidR="009707CC" w:rsidRPr="00AF1A70" w:rsidRDefault="00AF1A70">
      <w:pPr>
        <w:jc w:val="both"/>
        <w:rPr>
          <w:rFonts w:ascii="Times New Roman" w:eastAsia="sans-serif" w:hAnsi="Times New Roman" w:cs="Times New Roman"/>
          <w:noProof/>
          <w:color w:val="222222"/>
          <w:sz w:val="24"/>
          <w:szCs w:val="24"/>
          <w:shd w:val="clear" w:color="auto" w:fill="FFFFFF"/>
          <w:lang w:val="uk-UA" w:bidi="ar"/>
        </w:rPr>
      </w:pPr>
      <w:r w:rsidRPr="00AF1A70">
        <w:rPr>
          <w:rFonts w:ascii="Times New Roman" w:eastAsia="sans-serif" w:hAnsi="Times New Roman" w:cs="Times New Roman"/>
          <w:i/>
          <w:iCs/>
          <w:noProof/>
          <w:color w:val="222222"/>
          <w:sz w:val="24"/>
          <w:szCs w:val="24"/>
          <w:shd w:val="clear" w:color="auto" w:fill="FFFFFF"/>
          <w:lang w:val="uk-UA" w:bidi="ar"/>
        </w:rPr>
        <w:t>Пам’ятка</w:t>
      </w:r>
      <w:r w:rsidRPr="00AF1A70">
        <w:rPr>
          <w:rFonts w:ascii="Times New Roman" w:eastAsia="sans-serif" w:hAnsi="Times New Roman" w:cs="Times New Roman"/>
          <w:noProof/>
          <w:color w:val="222222"/>
          <w:sz w:val="24"/>
          <w:szCs w:val="24"/>
          <w:shd w:val="clear" w:color="auto" w:fill="FFFFFF"/>
          <w:lang w:val="uk-UA" w:bidi="ar"/>
        </w:rPr>
        <w:t xml:space="preserve"> - предмет духовної або матеріальної культури минулого, унікальний об’єкт природи чи цивілізації, який становить наукову, пізнавальну та естетичну цінність. Об’єкт культурної спадщини.</w:t>
      </w:r>
    </w:p>
    <w:p w:rsidR="009707CC" w:rsidRPr="00AF1A70" w:rsidRDefault="00AF1A70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>Музей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- культурно-освітній та науково-дослідний заклад, призначений для вивчення, збереження та використання пам'яток природи, матеріальної і духовної культури, прилучення громадян до надбань національної і світової історико-культурної спадщини.</w:t>
      </w:r>
    </w:p>
    <w:p w:rsidR="009707CC" w:rsidRPr="00AF1A70" w:rsidRDefault="00AF1A70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>Художня галерея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, також Картинна галерея, або Пінакотека — приміщення з декількома залами, де зберігають і демонструють твори образотворчого мистецтва.</w:t>
      </w:r>
    </w:p>
    <w:p w:rsidR="009707CC" w:rsidRPr="00AF1A70" w:rsidRDefault="00AF1A70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>Пам’ятник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- тип структури, створений для збереження пам’яті про людини або подію.</w:t>
      </w:r>
    </w:p>
    <w:p w:rsidR="009707CC" w:rsidRPr="00AF1A70" w:rsidRDefault="00AF1A70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 xml:space="preserve">Храм 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- архітектурна споруда, призначена для здійснення богослужінь і релігійних обрядів. </w:t>
      </w:r>
    </w:p>
    <w:p w:rsidR="009707CC" w:rsidRPr="00AF1A70" w:rsidRDefault="00AF1A70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 xml:space="preserve">Автобусний тур 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- це тур околицями міста на автобусі.</w:t>
      </w:r>
    </w:p>
    <w:p w:rsidR="009707CC" w:rsidRPr="00AF1A70" w:rsidRDefault="00AF1A70">
      <w:pPr>
        <w:numPr>
          <w:ilvl w:val="0"/>
          <w:numId w:val="2"/>
        </w:numPr>
        <w:spacing w:before="240" w:after="120" w:line="240" w:lineRule="auto"/>
        <w:ind w:firstLine="706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F1A70">
        <w:rPr>
          <w:rFonts w:ascii="Times New Roman" w:hAnsi="Times New Roman" w:cs="Times New Roman"/>
          <w:noProof/>
          <w:sz w:val="28"/>
          <w:szCs w:val="28"/>
          <w:lang w:val="uk-UA"/>
        </w:rPr>
        <w:t>Порівняльний аналіз інструментальних засобів побудови онтології ПЗ</w:t>
      </w:r>
    </w:p>
    <w:p w:rsidR="009707CC" w:rsidRPr="00AF1A70" w:rsidRDefault="00AF1A70">
      <w:pPr>
        <w:spacing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OntoStudio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- це професійне середовище розробки онто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логій. Він поєднує засоби моделювання для онтологій і правила з компонентами для інтеграції гетерогенних джерел даних. Завдяки своїй модульній конструкції, OntoStudio може бути збагачений самостійно розробленими модулями та бути налаштованим на власні потр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еби. Як онтологічні мови, OntoStudio підтримує W3C-стандарти OWL, RDF і RDFS, а також F-Logic для логічної обробки правил. OntoStudio поставляється разом з багатьма роз'ємами для баз даних, документів, файлових систем, додатків і веб-служб. Доступна безкош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товна ліцензія на оцінку.</w:t>
      </w:r>
    </w:p>
    <w:p w:rsidR="009707CC" w:rsidRPr="00AF1A70" w:rsidRDefault="00AF1A70">
      <w:pPr>
        <w:spacing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Protégé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- це вільний, відкритий редактор онтологій і фреймворк для побудови баз знань. Платформа Protégé підтримує два основних способи моделювання онтологій за допомогою редакторів Protégé-Frames і Protégé-OWL. Онтології, побудов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ані в Protégé, можуть бути експортовані в безліч форматів, включаючи RDF (RDF Schema), OWL і XML Schema.</w:t>
      </w:r>
    </w:p>
    <w:p w:rsidR="009707CC" w:rsidRPr="00AF1A70" w:rsidRDefault="00AF1A70">
      <w:pPr>
        <w:spacing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Protégé має відкриту, легко розширювану архітектуру за рахунок підтримки модулів розширення функціональності. Protégé підтримується значним співтоварис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твом, що складається з розробників і вчених, урядових і корпоративних користувачів, що використовують його для вирішення завдань, пов'язаних зі знаннями, в таких різноманітних галузях, як біомедицина, збір знань і корпоративне моделювання. А також він дост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упний для вільного скачування з офіційного сайту разом з плагінами і онтологіями.</w:t>
      </w:r>
    </w:p>
    <w:p w:rsidR="009707CC" w:rsidRPr="00AF1A70" w:rsidRDefault="00AF1A70">
      <w:pPr>
        <w:spacing w:line="240" w:lineRule="auto"/>
        <w:ind w:firstLine="706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KAON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(онтологія Карлсруе) - це онтологічна інфраструктура, розроблена Карлсруемським університетом і Науково-дослідним центром інформаційних технологій в Карлсруе. Його перше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втілення було розроблено в 2002 році і підтримувало розширену версію онтологій RDF. Кілька інструментів, таких як графічний редактор онтологій OIModeler або сервер KAON, базувалися на KAON.</w:t>
      </w:r>
    </w:p>
    <w:p w:rsidR="009707CC" w:rsidRPr="00AF1A70" w:rsidRDefault="00AF1A70">
      <w:pPr>
        <w:spacing w:line="240" w:lineRule="auto"/>
        <w:ind w:firstLine="706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Є допоміжні інструменти для навчання онтологій, які використовуют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ь вхідний текст без анотації: TextToOnto (на основі KAON) і Text2Onto (на основі KAON2). Text2Onto заснований на моделі ймовірнісної онтології (POM). [1]</w:t>
      </w:r>
    </w:p>
    <w:p w:rsidR="009707CC" w:rsidRPr="00AF1A70" w:rsidRDefault="00AF1A70">
      <w:pPr>
        <w:spacing w:line="240" w:lineRule="auto"/>
        <w:ind w:firstLine="706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У 2005 році була випущена перша версія KAON2, що пропонує швидку підтримку міркувань для онтологій OWL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. KAON2 не має зворотної сумісності з KAON. KAON2 розробляється як спільна робота з технологічного інженерного процесу (IPE) в Науково-дослідному центрі інформаційних технологій (FZI), Інституті прикладної інформатики 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t>і методів формального опису (AIFB) в У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ніверситеті Карлсруе, а також в Групі з управління інформацією ( IMG) в Манчестерському університеті. [2]</w:t>
      </w:r>
    </w:p>
    <w:p w:rsidR="009707CC" w:rsidRPr="00AF1A70" w:rsidRDefault="00AF1A70">
      <w:pPr>
        <w:spacing w:line="240" w:lineRule="auto"/>
        <w:ind w:firstLine="706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>KAON, TextToOnto і Text2Onto є відкритими кодами, заснованими на Java. KAON2 не є відкритим вихідним кодом, [3] але виконуваний файл можна завантажити</w:t>
      </w:r>
      <w:r w:rsidRPr="00AF1A70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з сайту KAON2.</w:t>
      </w:r>
    </w:p>
    <w:p w:rsidR="009707CC" w:rsidRPr="00AF1A70" w:rsidRDefault="00AF1A70">
      <w:pPr>
        <w:numPr>
          <w:ilvl w:val="0"/>
          <w:numId w:val="2"/>
        </w:numPr>
        <w:spacing w:before="240" w:after="12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F1A70">
        <w:rPr>
          <w:rFonts w:ascii="Times New Roman" w:hAnsi="Times New Roman" w:cs="Times New Roman"/>
          <w:noProof/>
          <w:sz w:val="28"/>
          <w:szCs w:val="28"/>
          <w:lang w:val="uk-UA"/>
        </w:rPr>
        <w:t>Графічна нотація онтології</w:t>
      </w:r>
    </w:p>
    <w:p w:rsidR="009707CC" w:rsidRPr="00AF1A70" w:rsidRDefault="00AF1A70">
      <w:pPr>
        <w:spacing w:before="240" w:after="12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F1A70">
        <w:rPr>
          <w:noProof/>
          <w:lang w:val="uk-UA" w:eastAsia="uk-UA"/>
        </w:rPr>
        <w:drawing>
          <wp:inline distT="0" distB="0" distL="114300" distR="114300">
            <wp:extent cx="3714115" cy="3427730"/>
            <wp:effectExtent l="0" t="0" r="635" b="12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rcRect t="192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3427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707CC" w:rsidRPr="00AF1A70" w:rsidRDefault="00AF1A70">
      <w:pPr>
        <w:spacing w:before="240" w:after="12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1A70">
        <w:rPr>
          <w:noProof/>
          <w:lang w:val="uk-UA" w:eastAsia="uk-UA"/>
        </w:rPr>
        <w:drawing>
          <wp:inline distT="0" distB="0" distL="114300" distR="114300">
            <wp:extent cx="6292215" cy="2567305"/>
            <wp:effectExtent l="0" t="0" r="13335" b="44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2215" cy="2567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9707CC" w:rsidRPr="00AF1A70">
      <w:pgSz w:w="11906" w:h="16838"/>
      <w:pgMar w:top="1138" w:right="850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ans-serif">
    <w:altName w:val="Gubb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0F661A6"/>
    <w:multiLevelType w:val="singleLevel"/>
    <w:tmpl w:val="90F661A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F5CF81B"/>
    <w:multiLevelType w:val="singleLevel"/>
    <w:tmpl w:val="DF5CF81B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F6F8538"/>
    <w:multiLevelType w:val="singleLevel"/>
    <w:tmpl w:val="FF6F853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FFF71A13"/>
    <w:multiLevelType w:val="singleLevel"/>
    <w:tmpl w:val="FFF71A1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BF89ACA"/>
    <w:rsid w:val="CBF89ACA"/>
    <w:rsid w:val="FFFE4BF3"/>
    <w:rsid w:val="FFFF6C7F"/>
    <w:rsid w:val="005F1A38"/>
    <w:rsid w:val="009707CC"/>
    <w:rsid w:val="00AF1A70"/>
    <w:rsid w:val="00D6256C"/>
    <w:rsid w:val="2AFFEAAE"/>
    <w:rsid w:val="2FFDE952"/>
    <w:rsid w:val="37FF1CDB"/>
    <w:rsid w:val="3E3D1D18"/>
    <w:rsid w:val="5B67FF31"/>
    <w:rsid w:val="5F399B36"/>
    <w:rsid w:val="6FFD3B1B"/>
    <w:rsid w:val="75DB60B4"/>
    <w:rsid w:val="77FF725F"/>
    <w:rsid w:val="7D1D1D3B"/>
    <w:rsid w:val="7FDCDF09"/>
    <w:rsid w:val="7FEFB006"/>
    <w:rsid w:val="BB4B5C1C"/>
    <w:rsid w:val="BBDD39C2"/>
    <w:rsid w:val="BDBEA948"/>
    <w:rsid w:val="CBF72210"/>
    <w:rsid w:val="CBF89ACA"/>
    <w:rsid w:val="D77F3DEA"/>
    <w:rsid w:val="DF7740BB"/>
    <w:rsid w:val="DFEF67B7"/>
    <w:rsid w:val="EFDF795B"/>
    <w:rsid w:val="FBDFDA12"/>
    <w:rsid w:val="FEDB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D288CA"/>
  <w15:docId w15:val="{A3D140BF-4210-45BC-B7D4-6C24EF424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3">
    <w:name w:val="heading 3"/>
    <w:next w:val="a"/>
    <w:semiHidden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rPr>
      <w:color w:val="0000FF"/>
      <w:u w:val="single"/>
    </w:rPr>
  </w:style>
  <w:style w:type="character" w:styleId="a5">
    <w:name w:val="Strong"/>
    <w:basedOn w:val="a0"/>
    <w:qFormat/>
    <w:rPr>
      <w:b/>
      <w:bCs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uk.wikipedia.org/wiki/%D0%A2%D1%83%D1%80%D0%B8%D1%81%D1%82%D0%B8%D1%87%D0%BD%D1%96_%D0%BF%D0%BE%D1%81%D0%BB%D1%83%D0%B3%D0%B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10766</Words>
  <Characters>6138</Characters>
  <Application>Microsoft Office Word</Application>
  <DocSecurity>0</DocSecurity>
  <Lines>51</Lines>
  <Paragraphs>33</Paragraphs>
  <ScaleCrop>false</ScaleCrop>
  <Company>diakov.net</Company>
  <LinksUpToDate>false</LinksUpToDate>
  <CharactersWithSpaces>16871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nadiya</dc:creator>
  <cp:lastModifiedBy>Михайло Жуковський</cp:lastModifiedBy>
  <cp:revision>4</cp:revision>
  <dcterms:created xsi:type="dcterms:W3CDTF">2019-02-12T09:00:00Z</dcterms:created>
  <dcterms:modified xsi:type="dcterms:W3CDTF">2019-05-15T06:16:00Z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