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Paauglių sportininkų fiziologinė raida, mitybos optimizavimas ir sveikatos apsauga didžiausio augimo greičio (PHV) fazėje: Išsami mokslinė ataskaita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Įvadas: Paauglystės unikalumas sporto mokslo kontekste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Paauglystė, apibrėžiama kaip pereinamasis laikotarpis tarp vaikystės ir suaugusiojo amžiaus (dažniausiai 10–19 metų), yra vienas dinamiškiausių žmogaus ontogenezės etapų. Sporto medicinos ir mitybos mokslo požiūriu, šis laikotarpis pasižymi unikaliu fiziologiniu fenomenu – didžiausio augimo greičio faze (angl. </w:t>
      </w:r>
      <w:r w:rsidDel="00000000" w:rsidR="00000000" w:rsidRPr="00000000">
        <w:rPr>
          <w:rFonts w:ascii="Google Sans Text" w:cs="Google Sans Text" w:eastAsia="Google Sans Text" w:hAnsi="Google Sans Text"/>
          <w:i w:val="1"/>
          <w:iCs w:val="1"/>
          <w:color w:val="1f1f1f"/>
          <w:rtl w:val="0"/>
        </w:rPr>
        <w:t xml:space="preserve">Peak Height Velocity</w:t>
      </w:r>
      <w:r w:rsidDel="00000000" w:rsidR="00000000" w:rsidRPr="00000000">
        <w:rPr>
          <w:rFonts w:ascii="Google Sans Text" w:cs="Google Sans Text" w:eastAsia="Google Sans Text" w:hAnsi="Google Sans Text"/>
          <w:color w:val="1f1f1f"/>
          <w:rtl w:val="0"/>
        </w:rPr>
        <w:t xml:space="preserve">, PHV). Tai nėra tiesiog linijinis ūgio didėjimas; tai kompleksinė neuroendokrininė, metabolinė ir biomechaninė organizmo transformacija, kurios metu jaunas atletas susiduria su dvigubu energetiniu iššūkiu. Viena vertus, organizmas reikalauja didžiulių resursų struktūriniam vystymuisi (kaulų mineralizacijai, organų brendimui, neuronų tinklų pertvarkai), kita vertus – intensyvėjantis treniruočių krūvis eikvoja tuos pačius energetinius rezervus.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Šios ataskaitos tikslas – pateikti išsamią, naujausiais moksliniais tyrimais ir tarptautinių organizacijų (IOC, ISSN, AAP) konsensusais pagrįstą analizę apie mitybos strategijas, psichologinę prevenciją ir farmakologinį saugumą paaugliams sportininkams. Ataskaitoje detaliai nagrinėjama, kaip augimo šuolis keičia makro- ir mikroelementų poreikius, kodėl standartinės mitybos rekomendacijos (RDA) sportuojantiems paaugliams dažnai yra nepakankamos, ir kaip trenerių komunikacija gali tapti galingiausiu įrankiu prevencijoje prieš valgymo sutrikimus ir santykinį energijos deficitą sporte (RED-S).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Analizė atliekama remiantis prielaida, kad paauglys nėra "mažas suaugęs". Jo termoreguliacija, substratų oksidacija krūvio metu ir atsistatymo mechanizmai fundamentaliai skiriasi nuo suaugusių atletų. Todėl bet kokia intervencija – nuo dietos korekcijos iki papildų skyrimo – privalo būti vertinama per biologinės brandos (Tanner stadijų), o ne tik chronologinio amžiaus prizmę.</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Augimo šuolis (PHV): Metabolinė kaina ir biomechaniniai iššūkiai</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Biologinis vs. Chronologinis amžius ir PHV identifikavimas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Didžiausio augimo greičio fazė (PHV) yra kritinis atskaitos taškas planuojant jaunojo atleto mitybą ir krūvį. Chronologinis amžius dažnai klaidina: toje pačioje 14-mečių futbolo komandoje vienas berniukas gali būti visiškai subrendęs (Tanner 5 stadija), o kitas – dar tik brendimo pradžioje (Tanner 2 stadija). Tyrimai rodo, kad mergaitės PHV paprastai pasiekia apie 12-uosius metus (dažniausiai 10–12 m.), o berniukai – apie 14-uosius (12–14 m.).</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Tačiau variacija yra didžiulė: etninė kilmė, genetika ir mitybos būklė gali pastumti šį laikotarpį keleriais metais. Pavyzdžiui, europiečių kilmės vaikai dažnai turi jaunesnį skeleto amžių nei jų bendraamžiai iš Azijos ar Afrikos populiacijų.</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PHV metu vyksta dramatiški kūno kompozicijos pokyčiai, kuriuos reguliuoja sudėtinga hormoninė sąveika. Hipotalamo-hipofizės-gonadų ašis aktyvuojasi, skatindama lytinių hormonų (estrogenų ir testosterono) bei augimo hormono (GH) sekreciją. Estrogenai mergaitėms skatina riebalinio audinio kaupimąsi (būtiną reprodukcinei funkcijai) ir epifizių (kaulų augimo zonų) užsidarymą, o testosteronas berniukams stimuliuoja baltymų sintezę ir raumenų hipertrofiją.</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Svarbu suprasti, kad PHV metu kaulai auga greičiau nei aplinkiniai minkštieji audiniai (raumenys, sausgyslės). Tai sukelia laikiną biomechaninį disbalansą – sumažėja lankstumas, pasikeičia svorio centras, sutrinka koordinacija (vadinamas "paaugliškas nerangumas"). Šiuo periodu energetiniai ir maistinių medžiagų poreikiai yra didžiausi, o traumų rizika – aukščiausia.</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Energetinė augimo kaina: Kiek iš tikrųjų reikia kalorijų?</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Vienas didžiausių mitų sporto mityboje – kad augimas reikalauja tik "šiek tiek" papildomos energijos. Mokslo duomenys rodo ką kita. Energetinis augimo kaštas susideda iš dviejų komponentų: energijos, kuri yra "užrakinama" naujai sukurtuose audiniuose (riebaluose, raumenyse, kauluose), ir energijos, kuri sunaudojama pačiam sintezės procesui. Nors istoriškai buvo manoma, kad tai sudaro nedidelę dalį, PHV metu, kai paauglys gali paaugti 8–12 cm per metus, metaboliniai kaštai išauga eksponentiškai.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Tyrimai rodo, kad ramybės būsenos medžiagų apykaita (RMR) berniukams nuo 10 iki 13 metų gali padidėti net </w:t>
      </w:r>
      <w:r w:rsidDel="00000000" w:rsidR="00000000" w:rsidRPr="00000000">
        <w:rPr>
          <w:rFonts w:ascii="Google Sans Text" w:cs="Google Sans Text" w:eastAsia="Google Sans Text" w:hAnsi="Google Sans Text"/>
          <w:b w:val="1"/>
          <w:bCs w:val="1"/>
          <w:color w:val="1f1f1f"/>
          <w:rtl w:val="0"/>
        </w:rPr>
        <w:t xml:space="preserve">400 kcal per dieną</w:t>
      </w:r>
      <w:r w:rsidDel="00000000" w:rsidR="00000000" w:rsidRPr="00000000">
        <w:rPr>
          <w:rFonts w:ascii="Google Sans Text" w:cs="Google Sans Text" w:eastAsia="Google Sans Text" w:hAnsi="Google Sans Text"/>
          <w:color w:val="1f1f1f"/>
          <w:rtl w:val="0"/>
        </w:rPr>
        <w:t xml:space="preserve"> vien dėl augimo procesų ir didėjančios kūno masės.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Tai yra bazinis poreikis, neįskaičiuojant fizinio aktyvumo. Pridėjus intensyvias treniruotes (pvz., plaukimą ar krepšinį, kur sudeginama 500–1000 kcal per treniruotę), bendras energijos poreikis berniukams gali siekti 3000–4000 kcal, o mergaitėms – 2500–3100 kcal per dieną.</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Tačiau individualūs poreikiai gali drastiškai skirtis priklausomai nuo sporto šakos specifikos ir brendimo tempo.</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Energijos Prieinamumas (Energy Availability - EA)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Šiuolaikinis sporto mokslas rekomenduoja naudoti ne tik bendrą kalorijų skaičių, bet ir </w:t>
      </w:r>
      <w:r w:rsidDel="00000000" w:rsidR="00000000" w:rsidRPr="00000000">
        <w:rPr>
          <w:rFonts w:ascii="Google Sans Text" w:cs="Google Sans Text" w:eastAsia="Google Sans Text" w:hAnsi="Google Sans Text"/>
          <w:b w:val="1"/>
          <w:bCs w:val="1"/>
          <w:color w:val="1f1f1f"/>
          <w:rtl w:val="0"/>
        </w:rPr>
        <w:t xml:space="preserve">Energijos Prieinamumo (EA)</w:t>
      </w:r>
      <w:r w:rsidDel="00000000" w:rsidR="00000000" w:rsidRPr="00000000">
        <w:rPr>
          <w:rFonts w:ascii="Google Sans Text" w:cs="Google Sans Text" w:eastAsia="Google Sans Text" w:hAnsi="Google Sans Text"/>
          <w:color w:val="1f1f1f"/>
          <w:rtl w:val="0"/>
        </w:rPr>
        <w:t xml:space="preserve"> koncepciją. EA apibrėžiama kaip energijos kiekis, liekantis organizmui fiziologinėms funkcijoms (augimui, termoreguliacijai, imunitetui) po to, kai atimama energija, išeikvota treniruočių metu.</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$$EA = \frac{\text{Suvartota Energija (kcal)} - \text{Energija Sportui (kcal)}}{\text{Liesa Kūno Masė (FFM kg)}}$$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Optimalus EA augančiam organizmui yra </w:t>
      </w:r>
      <w:r w:rsidDel="00000000" w:rsidR="00000000" w:rsidRPr="00000000">
        <w:rPr>
          <w:rFonts w:ascii="Google Sans Text" w:cs="Google Sans Text" w:eastAsia="Google Sans Text" w:hAnsi="Google Sans Text"/>
          <w:b w:val="1"/>
          <w:bCs w:val="1"/>
          <w:color w:val="1f1f1f"/>
          <w:rtl w:val="0"/>
        </w:rPr>
        <w:t xml:space="preserve">&gt;45 kcal/kg FFM/dieną</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Tai užtikrina ne tik svorio palaikymą, bet ir resursus anaboliniams procesams. Kai EA nukrenta žemiau </w:t>
      </w:r>
      <w:r w:rsidDel="00000000" w:rsidR="00000000" w:rsidRPr="00000000">
        <w:rPr>
          <w:rFonts w:ascii="Google Sans Text" w:cs="Google Sans Text" w:eastAsia="Google Sans Text" w:hAnsi="Google Sans Text"/>
          <w:b w:val="1"/>
          <w:bCs w:val="1"/>
          <w:color w:val="1f1f1f"/>
          <w:rtl w:val="0"/>
        </w:rPr>
        <w:t xml:space="preserve">30 kcal/kg FFM/dieną</w:t>
      </w:r>
      <w:r w:rsidDel="00000000" w:rsidR="00000000" w:rsidRPr="00000000">
        <w:rPr>
          <w:rFonts w:ascii="Google Sans Text" w:cs="Google Sans Text" w:eastAsia="Google Sans Text" w:hAnsi="Google Sans Text"/>
          <w:color w:val="1f1f1f"/>
          <w:rtl w:val="0"/>
        </w:rPr>
        <w:t xml:space="preserve">, organizmas pereina į "išgyvenimo režimą". Augimo metu tai yra katastrofiška: organizmas slopina reprodukcinę ašį (mergaitėms dingsta mėnesinės, berniukams mažėja testosteronas), stabdo kaulų formavimąsi ir lėtina bazinę medžiagų apykaitą. Tai veda prie RED-S (Relative Energy Deficiency in Sport) sindromo, kuris detaliau aptariamas vėlesniuose skyriuose.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Svarbi įžvalga:</w:t>
      </w:r>
      <w:r w:rsidDel="00000000" w:rsidR="00000000" w:rsidRPr="00000000">
        <w:rPr>
          <w:rFonts w:ascii="Google Sans Text" w:cs="Google Sans Text" w:eastAsia="Google Sans Text" w:hAnsi="Google Sans Text"/>
          <w:color w:val="1f1f1f"/>
          <w:rtl w:val="0"/>
        </w:rPr>
        <w:t xml:space="preserve"> Paaugliams nereikia "dietos" svorio metimui. Net jei reikia koreguoti kūno kompoziciją, tai turi būti daroma didinant išeikvojimą arba labai nežymiai mažinant suvartojimą, griežtai vengiant žemo energijos prieinamumo (LEA), nes tai tiesiogiai stabdo augimą ir brendimą.</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Mikroelementai: Statybiniai blokai augimui ir deguonies pernešimui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Augimo šuolio metu tam tikrų mikroelementų poreikis tampa kritinis. Jei kalorijos yra "kuras", tai kalcis ir geležis yra "infrastruktūra".</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Kalcis ir Vitaminas D: Kaulų "Banko" formavimas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Žmogaus skeletas nėra statiška struktūra; tai dinamiškas audinys, kuris nuolat atsinaujina. Tačiau paauglystė yra unikalus "langas", kurio metu kaulų formavimasis (osteoblastų veikla) smarkiai viršija kaulų irimą (osteoklastų veiklą). Apie 90% maksimalios kaulų masės (Peak Bone Mass - PBM) sukaupiama iki 18–20 metų. Tai, kas nebus sukaupta šiuo periodu, negalės būti pilnai kompensuota vėliau, didinant osteoporozės riziką senatvėje.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Kalcio poreikiai PHV metu</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PHV metu kaulų mineralizacijos greitis yra didžiausias. Organizmas į skeletą kasdien "įmūrija" apie 300 mg kalcio.</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Standartinė rekomendacija (RDA):</w:t>
      </w:r>
      <w:r w:rsidDel="00000000" w:rsidR="00000000" w:rsidRPr="00000000">
        <w:rPr>
          <w:rFonts w:ascii="Google Sans Text" w:cs="Google Sans Text" w:eastAsia="Google Sans Text" w:hAnsi="Google Sans Text"/>
          <w:color w:val="1f1f1f"/>
          <w:rtl w:val="0"/>
        </w:rPr>
        <w:t xml:space="preserve"> 1300 mg/dieną paaugliams (9–18 m.).</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Sportininkų rekomendacija:</w:t>
      </w:r>
      <w:r w:rsidDel="00000000" w:rsidR="00000000" w:rsidRPr="00000000">
        <w:rPr>
          <w:rFonts w:ascii="Google Sans Text" w:cs="Google Sans Text" w:eastAsia="Google Sans Text" w:hAnsi="Google Sans Text"/>
          <w:color w:val="1f1f1f"/>
          <w:rtl w:val="0"/>
        </w:rPr>
        <w:t xml:space="preserve"> Tarptautinis olimpinis komitetas (IOC) ir kiti ekspertai rekomenduoja sportuojantiems paaugliams siekti </w:t>
      </w:r>
      <w:r w:rsidDel="00000000" w:rsidR="00000000" w:rsidRPr="00000000">
        <w:rPr>
          <w:rFonts w:ascii="Google Sans Text" w:cs="Google Sans Text" w:eastAsia="Google Sans Text" w:hAnsi="Google Sans Text"/>
          <w:b w:val="1"/>
          <w:bCs w:val="1"/>
          <w:color w:val="1f1f1f"/>
          <w:rtl w:val="0"/>
        </w:rPr>
        <w:t xml:space="preserve">1500 mg/dieną</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C">
      <w:pPr>
        <w:numPr>
          <w:ilvl w:val="1"/>
          <w:numId w:val="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Kodėl daugiau?</w:t>
      </w:r>
      <w:r w:rsidDel="00000000" w:rsidR="00000000" w:rsidRPr="00000000">
        <w:rPr>
          <w:rFonts w:ascii="Google Sans Text" w:cs="Google Sans Text" w:eastAsia="Google Sans Text" w:hAnsi="Google Sans Text"/>
          <w:color w:val="1f1f1f"/>
          <w:rtl w:val="0"/>
        </w:rPr>
        <w:t xml:space="preserve"> Sportininkai, ypač tie, kurie patiria didelį mechaninį krūvį (bėgikai, gimnastai) arba gausiai prakaituoja (kalcis prarandamas su prakaitu), turi didesnį kalcio apykaitos greitį. Be to, esant net ir nedideliam energijos deficitui, kaulų apykaita gali sutrikti, todėl didesnis kalcio kiekis veikia kaip apsauginis buferis.</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Vitamino D vaidmuo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Kalcis be Vitamino D yra bevertis, nes šis vitaminas būtinas kalcio absorbcijai žarnyne. Nors bendra rekomendacija yra 600 TV per dieną, sportininkams dažnai nustatomas deficitas. IOC rekomenduoja stebėti 25(OH)D koncentraciją kraujyje ir, esant poreikiui, vartoti 1500–2000 TV per dieną.</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Tai ypač aktualu žiemos sezono metu ir salės sporto atstovams.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Geležis: Deguonies pernešimo krizė</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Geležis yra esminis elementas hemoglobinui (deguonies pernešėjas kraujyje) ir mioglobinui (deguonies kaupiklis raumenyse). Paauglystėje geležies statusas tampa viena jautriausių sveikatos sričių.</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Kodėl poreikis išauga?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Augimo šuolio metu vyksta masinis kraujo tūrio didėjimas (hemodiliucija) ir raumenų masės augimas.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Berniukams:</w:t>
      </w:r>
      <w:r w:rsidDel="00000000" w:rsidR="00000000" w:rsidRPr="00000000">
        <w:rPr>
          <w:rFonts w:ascii="Google Sans Text" w:cs="Google Sans Text" w:eastAsia="Google Sans Text" w:hAnsi="Google Sans Text"/>
          <w:color w:val="1f1f1f"/>
          <w:rtl w:val="0"/>
        </w:rPr>
        <w:t xml:space="preserve"> Dėl testosterono poveikio drastiškai didėja raumenų masė ir kraujo tūris, todėl geležies poreikis "statyboms" yra didžiulis.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Mergaitėms:</w:t>
      </w:r>
      <w:r w:rsidDel="00000000" w:rsidR="00000000" w:rsidRPr="00000000">
        <w:rPr>
          <w:rFonts w:ascii="Google Sans Text" w:cs="Google Sans Text" w:eastAsia="Google Sans Text" w:hAnsi="Google Sans Text"/>
          <w:color w:val="1f1f1f"/>
          <w:rtl w:val="0"/>
        </w:rPr>
        <w:t xml:space="preserve"> Prasidėjusios menstruacijos sukuria nuolatinį geležies netekimo šaltinį.</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Sporto faktorius:</w:t>
      </w:r>
      <w:r w:rsidDel="00000000" w:rsidR="00000000" w:rsidRPr="00000000">
        <w:rPr>
          <w:rFonts w:ascii="Google Sans Text" w:cs="Google Sans Text" w:eastAsia="Google Sans Text" w:hAnsi="Google Sans Text"/>
          <w:color w:val="1f1f1f"/>
          <w:rtl w:val="0"/>
        </w:rPr>
        <w:t xml:space="preserve"> Intensyvus krūvis sukelia specifinius netekimus:</w:t>
      </w:r>
    </w:p>
    <w:p w:rsidR="00000000" w:rsidDel="00000000" w:rsidP="00000000" w:rsidRDefault="00000000" w:rsidRPr="00000000" w14:paraId="00000026">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Hemolizė:</w:t>
      </w:r>
      <w:r w:rsidDel="00000000" w:rsidR="00000000" w:rsidRPr="00000000">
        <w:rPr>
          <w:rFonts w:ascii="Google Sans Text" w:cs="Google Sans Text" w:eastAsia="Google Sans Text" w:hAnsi="Google Sans Text"/>
          <w:color w:val="1f1f1f"/>
          <w:rtl w:val="0"/>
        </w:rPr>
        <w:t xml:space="preserve"> Smūginė jėga (pvz., bėgant) mechaniškai ardo raudonuosius kraujo kūnelius pėdos kapiliaruose.</w:t>
      </w:r>
    </w:p>
    <w:p w:rsidR="00000000" w:rsidDel="00000000" w:rsidP="00000000" w:rsidRDefault="00000000" w:rsidRPr="00000000" w14:paraId="00000027">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Prakaitavimas:</w:t>
      </w:r>
      <w:r w:rsidDel="00000000" w:rsidR="00000000" w:rsidRPr="00000000">
        <w:rPr>
          <w:rFonts w:ascii="Google Sans Text" w:cs="Google Sans Text" w:eastAsia="Google Sans Text" w:hAnsi="Google Sans Text"/>
          <w:color w:val="1f1f1f"/>
          <w:rtl w:val="0"/>
        </w:rPr>
        <w:t xml:space="preserve"> Geležis šalinama su prakaitu.</w:t>
      </w:r>
    </w:p>
    <w:p w:rsidR="00000000" w:rsidDel="00000000" w:rsidP="00000000" w:rsidRDefault="00000000" w:rsidRPr="00000000" w14:paraId="00000028">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Hepcidinas:</w:t>
      </w:r>
      <w:r w:rsidDel="00000000" w:rsidR="00000000" w:rsidRPr="00000000">
        <w:rPr>
          <w:rFonts w:ascii="Google Sans Text" w:cs="Google Sans Text" w:eastAsia="Google Sans Text" w:hAnsi="Google Sans Text"/>
          <w:color w:val="1f1f1f"/>
          <w:rtl w:val="0"/>
        </w:rPr>
        <w:t xml:space="preserve"> Po krūvio padidėja uždegiminio markero IL-6 lygis, kuris stimuliuoja hepcidino – geležies reguliatoriaus – išsiskyrimą. Hepcidinas blokuoja geležies absorbciją žarnyne 3–6 valandas po krūvio. Tai reiškia, kad geležies turintis maistas, suvalgytas iškart po sunkios treniruotės, gali būti prastai pasisavinamas.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Rekomendacijos ir normos</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Berniukams (14–18 m.):</w:t>
      </w:r>
      <w:r w:rsidDel="00000000" w:rsidR="00000000" w:rsidRPr="00000000">
        <w:rPr>
          <w:rFonts w:ascii="Google Sans Text" w:cs="Google Sans Text" w:eastAsia="Google Sans Text" w:hAnsi="Google Sans Text"/>
          <w:color w:val="1f1f1f"/>
          <w:rtl w:val="0"/>
        </w:rPr>
        <w:t xml:space="preserve"> RDA yra </w:t>
      </w:r>
      <w:r w:rsidDel="00000000" w:rsidR="00000000" w:rsidRPr="00000000">
        <w:rPr>
          <w:rFonts w:ascii="Google Sans Text" w:cs="Google Sans Text" w:eastAsia="Google Sans Text" w:hAnsi="Google Sans Text"/>
          <w:b w:val="1"/>
          <w:bCs w:val="1"/>
          <w:color w:val="1f1f1f"/>
          <w:rtl w:val="0"/>
        </w:rPr>
        <w:t xml:space="preserve">11 mg/dieną</w:t>
      </w:r>
      <w:r w:rsidDel="00000000" w:rsidR="00000000" w:rsidRPr="00000000">
        <w:rPr>
          <w:rFonts w:ascii="Google Sans Text" w:cs="Google Sans Text" w:eastAsia="Google Sans Text" w:hAnsi="Google Sans Text"/>
          <w:color w:val="1f1f1f"/>
          <w:rtl w:val="0"/>
        </w:rPr>
        <w:t xml:space="preserve"> (palyginimui, suaugusiems vyrams reikia tik 8 mg). Tai atspindi PHV poreikius.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Mergaitėms (14–18 m.):</w:t>
      </w:r>
      <w:r w:rsidDel="00000000" w:rsidR="00000000" w:rsidRPr="00000000">
        <w:rPr>
          <w:rFonts w:ascii="Google Sans Text" w:cs="Google Sans Text" w:eastAsia="Google Sans Text" w:hAnsi="Google Sans Text"/>
          <w:color w:val="1f1f1f"/>
          <w:rtl w:val="0"/>
        </w:rPr>
        <w:t xml:space="preserve"> RDA yra </w:t>
      </w:r>
      <w:r w:rsidDel="00000000" w:rsidR="00000000" w:rsidRPr="00000000">
        <w:rPr>
          <w:rFonts w:ascii="Google Sans Text" w:cs="Google Sans Text" w:eastAsia="Google Sans Text" w:hAnsi="Google Sans Text"/>
          <w:b w:val="1"/>
          <w:bCs w:val="1"/>
          <w:color w:val="1f1f1f"/>
          <w:rtl w:val="0"/>
        </w:rPr>
        <w:t xml:space="preserve">15 mg/dieną</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Vegetarams ir ištvermės sportininkams:</w:t>
      </w:r>
      <w:r w:rsidDel="00000000" w:rsidR="00000000" w:rsidRPr="00000000">
        <w:rPr>
          <w:rFonts w:ascii="Google Sans Text" w:cs="Google Sans Text" w:eastAsia="Google Sans Text" w:hAnsi="Google Sans Text"/>
          <w:color w:val="1f1f1f"/>
          <w:rtl w:val="0"/>
        </w:rPr>
        <w:t xml:space="preserve"> Poreikis yra </w:t>
      </w:r>
      <w:r w:rsidDel="00000000" w:rsidR="00000000" w:rsidRPr="00000000">
        <w:rPr>
          <w:rFonts w:ascii="Google Sans Text" w:cs="Google Sans Text" w:eastAsia="Google Sans Text" w:hAnsi="Google Sans Text"/>
          <w:b w:val="1"/>
          <w:bCs w:val="1"/>
          <w:color w:val="1f1f1f"/>
          <w:rtl w:val="0"/>
        </w:rPr>
        <w:t xml:space="preserve">1.3–1.8 karto didesnis</w:t>
      </w:r>
      <w:r w:rsidDel="00000000" w:rsidR="00000000" w:rsidRPr="00000000">
        <w:rPr>
          <w:rFonts w:ascii="Google Sans Text" w:cs="Google Sans Text" w:eastAsia="Google Sans Text" w:hAnsi="Google Sans Text"/>
          <w:color w:val="1f1f1f"/>
          <w:rtl w:val="0"/>
        </w:rPr>
        <w:t xml:space="preserve"> (t.y. gali siekti 18–27 mg/dieną) dėl prastesnio augalinės (ne hemo) geležies pasisavinimo ir didesnių nuostolių.</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Lentelė 1. Geležies ir Kalcio poreikių palyginimas paaugliams sportininkams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Maistinė medžiaga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Berniukai (14-18 m.) RDA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Mergaitės (14-18 m.) RDA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Sportininko tikslinė norma (PHV fazėje)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Pagrindiniai šaltiniai ir absorbcijos pastabos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Geležis (Fe)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Iki </w:t>
            </w:r>
            <w:r w:rsidDel="00000000" w:rsidR="00000000" w:rsidRPr="00000000">
              <w:rPr>
                <w:rFonts w:ascii="Google Sans Text" w:cs="Google Sans Text" w:eastAsia="Google Sans Text" w:hAnsi="Google Sans Text"/>
                <w:b w:val="1"/>
                <w:bCs w:val="1"/>
                <w:color w:val="1f1f1f"/>
                <w:shd w:fill="auto" w:val="clear"/>
                <w:rtl w:val="0"/>
              </w:rPr>
              <w:t xml:space="preserve">18-20 mg</w:t>
            </w:r>
            <w:r w:rsidDel="00000000" w:rsidR="00000000" w:rsidRPr="00000000">
              <w:rPr>
                <w:rFonts w:ascii="Google Sans Text" w:cs="Google Sans Text" w:eastAsia="Google Sans Text" w:hAnsi="Google Sans Text"/>
                <w:color w:val="1f1f1f"/>
                <w:shd w:fill="auto" w:val="clear"/>
                <w:rtl w:val="0"/>
              </w:rPr>
              <w:t xml:space="preserve"> (ištvermės sportas)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Raudona mėsa (hemo), pupelės, špinatai (ne hemo). </w:t>
            </w:r>
            <w:r w:rsidDel="00000000" w:rsidR="00000000" w:rsidRPr="00000000">
              <w:rPr>
                <w:rFonts w:ascii="Google Sans Text" w:cs="Google Sans Text" w:eastAsia="Google Sans Text" w:hAnsi="Google Sans Text"/>
                <w:i w:val="1"/>
                <w:iCs w:val="1"/>
                <w:color w:val="1f1f1f"/>
                <w:shd w:fill="auto" w:val="clear"/>
                <w:rtl w:val="0"/>
              </w:rPr>
              <w:t xml:space="preserve">Patarimas:</w:t>
            </w:r>
            <w:r w:rsidDel="00000000" w:rsidR="00000000" w:rsidRPr="00000000">
              <w:rPr>
                <w:rFonts w:ascii="Google Sans Text" w:cs="Google Sans Text" w:eastAsia="Google Sans Text" w:hAnsi="Google Sans Text"/>
                <w:color w:val="1f1f1f"/>
                <w:shd w:fill="auto" w:val="clear"/>
                <w:rtl w:val="0"/>
              </w:rPr>
              <w:t xml:space="preserve"> Vartoti su Vit. C, vengti kavos/pieno su geležies turinčiu maistu.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Kalcis (Ca)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1300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1300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1500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Pieno produktai, spirituoti gėrimai, brokoliai. Būtinas Vitaminas D įsisavinimui.</w:t>
            </w:r>
          </w:p>
        </w:tc>
      </w:tr>
    </w:tbl>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Valgymo sutrikimų prevencija: Psichosocialinė terpė ir Trenerio vaidmuo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Sporto aplinka paradoksaliai veikia jauną žmogų: ji gali sustiprinti savivertę, bet kartu sukurti terpę valgymo sutrikimams (VS) ir sutrikusiam valgymui (Disordered Eating - DE). Tyrimai rodo, kad sportuojančių paauglių rizika susirgti VS yra didesnė nei nesportuojančių, ypač sporto šakose, kurios akcentuoja estetiką (gimnastika, dailusis čiuožimas) arba svorio kategorijas (imtynės, dziudo).</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Nuo "Moters atletės triados" iki RED-S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Ilgą laiką buvo kalbama apie "Moters atletės triadą" (valgymo sutrikimas, amenorėja, osteoporozė). Tačiau 2014 m. IOC išplėtė šią sąvoką į RED-S (Relative Energy Deficiency in Sport), pripažindama, kad energijos deficitas veikia ir vaikinus, ir apima daug platesnį sistemų spektrą: imunitetą, virškinimą, širdies ir kraujagyslių sistemą, psichologinę būklę.23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RED-S esmė: kai energijos suvartojimas neatitinka sąnaudų, organizmas "išjungia" neesmines funkcijas. Paaugliams tai pirmiausia kerta per augimą ir lytinį brendimą.</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Psichologinės gairės treneriams: Žodžių galia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Treneriai turi milžinišką įtaką paauglio savivokai. Neatsargus komentaras apie svorį gali tapti trigeriu, sukeliančiu ilgus metus trunkančius mitybos sutrikimus.</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Komunikacijos strategijos ("Body Confident Sport")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Mokslinė literatūra ir programos, tokios kaip "Body Confident Sport", pateikia konkrečias gaires treneriams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Funkcionalumas virš estetikos:</w:t>
      </w:r>
    </w:p>
    <w:p w:rsidR="00000000" w:rsidDel="00000000" w:rsidP="00000000" w:rsidRDefault="00000000" w:rsidRPr="00000000" w14:paraId="00000047">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Klaida:</w:t>
      </w:r>
      <w:r w:rsidDel="00000000" w:rsidR="00000000" w:rsidRPr="00000000">
        <w:rPr>
          <w:rFonts w:ascii="Google Sans Text" w:cs="Google Sans Text" w:eastAsia="Google Sans Text" w:hAnsi="Google Sans Text"/>
          <w:color w:val="1f1f1f"/>
          <w:rtl w:val="0"/>
        </w:rPr>
        <w:t xml:space="preserve"> "Tau reikia numesti svorio, kad būtum lengvesnis trasoje."</w:t>
      </w:r>
    </w:p>
    <w:p w:rsidR="00000000" w:rsidDel="00000000" w:rsidP="00000000" w:rsidRDefault="00000000" w:rsidRPr="00000000" w14:paraId="00000048">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Teisingai:</w:t>
      </w:r>
      <w:r w:rsidDel="00000000" w:rsidR="00000000" w:rsidRPr="00000000">
        <w:rPr>
          <w:rFonts w:ascii="Google Sans Text" w:cs="Google Sans Text" w:eastAsia="Google Sans Text" w:hAnsi="Google Sans Text"/>
          <w:color w:val="1f1f1f"/>
          <w:rtl w:val="0"/>
        </w:rPr>
        <w:t xml:space="preserve"> "Mums reikia padirbėti ties tavo jėgos ir masės santykiu per sprogstamąją jėgą ir atsistatymą."</w:t>
      </w:r>
    </w:p>
    <w:p w:rsidR="00000000" w:rsidDel="00000000" w:rsidP="00000000" w:rsidRDefault="00000000" w:rsidRPr="00000000" w14:paraId="0000004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Principas:</w:t>
      </w:r>
      <w:r w:rsidDel="00000000" w:rsidR="00000000" w:rsidRPr="00000000">
        <w:rPr>
          <w:rFonts w:ascii="Google Sans Text" w:cs="Google Sans Text" w:eastAsia="Google Sans Text" w:hAnsi="Google Sans Text"/>
          <w:color w:val="1f1f1f"/>
          <w:rtl w:val="0"/>
        </w:rPr>
        <w:t xml:space="preserve"> Visada kalbėkite apie tai, ką kūnas </w:t>
      </w:r>
      <w:r w:rsidDel="00000000" w:rsidR="00000000" w:rsidRPr="00000000">
        <w:rPr>
          <w:rFonts w:ascii="Google Sans Text" w:cs="Google Sans Text" w:eastAsia="Google Sans Text" w:hAnsi="Google Sans Text"/>
          <w:i w:val="1"/>
          <w:iCs w:val="1"/>
          <w:color w:val="1f1f1f"/>
          <w:rtl w:val="0"/>
        </w:rPr>
        <w:t xml:space="preserve">daro</w:t>
      </w:r>
      <w:r w:rsidDel="00000000" w:rsidR="00000000" w:rsidRPr="00000000">
        <w:rPr>
          <w:rFonts w:ascii="Google Sans Text" w:cs="Google Sans Text" w:eastAsia="Google Sans Text" w:hAnsi="Google Sans Text"/>
          <w:color w:val="1f1f1f"/>
          <w:rtl w:val="0"/>
        </w:rPr>
        <w:t xml:space="preserve"> (generuoja jėgą, ištveria krūvį), o ne kaip </w:t>
      </w:r>
      <w:r w:rsidDel="00000000" w:rsidR="00000000" w:rsidRPr="00000000">
        <w:rPr>
          <w:rFonts w:ascii="Google Sans Text" w:cs="Google Sans Text" w:eastAsia="Google Sans Text" w:hAnsi="Google Sans Text"/>
          <w:i w:val="1"/>
          <w:iCs w:val="1"/>
          <w:color w:val="1f1f1f"/>
          <w:rtl w:val="0"/>
        </w:rPr>
        <w:t xml:space="preserve">atrodo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Jokių viešų svėrimų:</w:t>
      </w:r>
    </w:p>
    <w:p w:rsidR="00000000" w:rsidDel="00000000" w:rsidP="00000000" w:rsidRDefault="00000000" w:rsidRPr="00000000" w14:paraId="0000004B">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Vieši svėrimai yra visiškai nepriimtina praktika paauglių sporte. Tai sukelia gėdą, lyginimąsi ir skatina drastiškus svorio metimo metodus (dehidrataciją, badavimą) prieš svėrimą.</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Jei svėrimas būtinas (pvz., dėl kategorijos), jis turi vykti privačiai, rezultatas rodomas tik treneriui/medikui, ir pateikiamas neutraliai.</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Maisto neutralizavimas:</w:t>
      </w:r>
    </w:p>
    <w:p w:rsidR="00000000" w:rsidDel="00000000" w:rsidP="00000000" w:rsidRDefault="00000000" w:rsidRPr="00000000" w14:paraId="0000004D">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Vengti terminų "švarus maistas" (Clean Eating) ar "cheat meal". "Švaraus" valgymo kultas dažnai veda į ortoreksiją – liguistą susirūpinimą maisto kokybe, kai paauglys bijo suvalgyti bet ką, kas nėra "tobula".</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4E">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Gairė:</w:t>
      </w:r>
      <w:r w:rsidDel="00000000" w:rsidR="00000000" w:rsidRPr="00000000">
        <w:rPr>
          <w:rFonts w:ascii="Google Sans Text" w:cs="Google Sans Text" w:eastAsia="Google Sans Text" w:hAnsi="Google Sans Text"/>
          <w:color w:val="1f1f1f"/>
          <w:rtl w:val="0"/>
        </w:rPr>
        <w:t xml:space="preserve"> Maistas yra kuras. Nėra "blogo" maisto, yra tik maistas, kuris labiau tinka tam tikru metu (pvz., angliavandeniai prieš krūvį) ir maistas malonumui.</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Uniformų politika:</w:t>
      </w:r>
    </w:p>
    <w:p w:rsidR="00000000" w:rsidDel="00000000" w:rsidP="00000000" w:rsidRDefault="00000000" w:rsidRPr="00000000" w14:paraId="00000050">
      <w:pPr>
        <w:numPr>
          <w:ilvl w:val="1"/>
          <w:numId w:val="11"/>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color w:val="1f1f1f"/>
          <w:rtl w:val="0"/>
        </w:rPr>
        <w:t xml:space="preserve">Leiskite sportininkams rinktis uniformų dydžius privačiai. Nesiekite "suvienodinti" kūnų pagal vieną standartą.</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RED-S atpažinimo įrankiai</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Treneriai nėra gydytojai, tačiau jie geriausiai mato pokyčius. Naudojant RED-S CAT (Clinical Assessment Tool) principus, treneriai turėtų stebėti šiuos "Raudonos vėliavos" signalus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Fiziniai:</w:t>
      </w:r>
      <w:r w:rsidDel="00000000" w:rsidR="00000000" w:rsidRPr="00000000">
        <w:rPr>
          <w:rFonts w:ascii="Google Sans Text" w:cs="Google Sans Text" w:eastAsia="Google Sans Text" w:hAnsi="Google Sans Text"/>
          <w:color w:val="1f1f1f"/>
          <w:rtl w:val="0"/>
        </w:rPr>
        <w:t xml:space="preserve"> Pasikartojantys stresiniai lūžiai (pvz., pėdos kaulų), dažnos peršalimo ligos (nusilpęs imunitetas), nuolatinis šaltumas (sulėtėjusi termoreguliacija), mergaitėms – menstruacijų dingimas.</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Elgesio:</w:t>
      </w:r>
      <w:r w:rsidDel="00000000" w:rsidR="00000000" w:rsidRPr="00000000">
        <w:rPr>
          <w:rFonts w:ascii="Google Sans Text" w:cs="Google Sans Text" w:eastAsia="Google Sans Text" w:hAnsi="Google Sans Text"/>
          <w:color w:val="1f1f1f"/>
          <w:rtl w:val="0"/>
        </w:rPr>
        <w:t xml:space="preserve"> Atsisakymas valgyti komandos draugijoje, pernelyg griežtas maisto produktų vengimas (pvz., staigus tapimas veganu be aiškios mitybos strategijos), treniravimasis papildomai be trenerio žinios.</w:t>
      </w:r>
    </w:p>
    <w:p w:rsidR="00000000" w:rsidDel="00000000" w:rsidP="00000000" w:rsidRDefault="00000000" w:rsidRPr="00000000" w14:paraId="0000005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Psichologiniai:</w:t>
      </w:r>
      <w:r w:rsidDel="00000000" w:rsidR="00000000" w:rsidRPr="00000000">
        <w:rPr>
          <w:rFonts w:ascii="Google Sans Text" w:cs="Google Sans Text" w:eastAsia="Google Sans Text" w:hAnsi="Google Sans Text"/>
          <w:color w:val="1f1f1f"/>
          <w:rtl w:val="0"/>
        </w:rPr>
        <w:t xml:space="preserve"> Padidėjęs nerimas, perfekcionizmas, nuotaikų kaita, depresijos simptomai.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Rekomendacija:</w:t>
      </w:r>
      <w:r w:rsidDel="00000000" w:rsidR="00000000" w:rsidRPr="00000000">
        <w:rPr>
          <w:rFonts w:ascii="Google Sans Text" w:cs="Google Sans Text" w:eastAsia="Google Sans Text" w:hAnsi="Google Sans Text"/>
          <w:color w:val="1f1f1f"/>
          <w:rtl w:val="0"/>
        </w:rPr>
        <w:t xml:space="preserve"> Pastebėjus šiuos ženklus, treneris privalo inicijuoti privatų pokalbį (ne apie svorį, o apie savijautą) ir nukreipti tėvus pas sporto gydytoją arba dietologą.</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Maisto papildų saugumas: Mokslas prieš rinkodarą</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Paauglių tarpe papildų vartojimas auga, dažnai skatinamas socialinių tinklų ir noro greitai pasiekti rezultatų. Tačiau paauglio fiziologija skirtingai reaguoja į farmakologines medžiagas nei suaugusiojo.</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Kreatinas: Ar saugu paaugliams?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Kreatino monohidratas yra vienas geriausiai ištirtų ergogeninių papildų. Ilgą laiką etiketėse buvo rašoma "Nerekomenduojama asmenims iki 18 metų", tačiau tai buvo grindžiama teisine atsarga, o ne toksikologiniais duomenimis.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ISSN (Tarptautinės sporto mitybos draugijos) pozicija: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Naujausi duomenys ir ISSN pozicija teigia, kad kreatino vartojimas gali būti saugus ir naudingas paaugliams sportininkams, jei laikomasi griežtų kriterijų 30:</w:t>
      </w:r>
    </w:p>
    <w:p w:rsidR="00000000" w:rsidDel="00000000" w:rsidP="00000000" w:rsidRDefault="00000000" w:rsidRPr="00000000" w14:paraId="0000005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Biologinė branda:</w:t>
      </w:r>
      <w:r w:rsidDel="00000000" w:rsidR="00000000" w:rsidRPr="00000000">
        <w:rPr>
          <w:rFonts w:ascii="Google Sans Text" w:cs="Google Sans Text" w:eastAsia="Google Sans Text" w:hAnsi="Google Sans Text"/>
          <w:color w:val="1f1f1f"/>
          <w:rtl w:val="0"/>
        </w:rPr>
        <w:t xml:space="preserve"> Sportininkas turi būti po brendimo pradžios (jau vyksta lytinis brendimas).</w:t>
      </w:r>
    </w:p>
    <w:p w:rsidR="00000000" w:rsidDel="00000000" w:rsidP="00000000" w:rsidRDefault="00000000" w:rsidRPr="00000000" w14:paraId="0000005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Indikacija:</w:t>
      </w:r>
      <w:r w:rsidDel="00000000" w:rsidR="00000000" w:rsidRPr="00000000">
        <w:rPr>
          <w:rFonts w:ascii="Google Sans Text" w:cs="Google Sans Text" w:eastAsia="Google Sans Text" w:hAnsi="Google Sans Text"/>
          <w:color w:val="1f1f1f"/>
          <w:rtl w:val="0"/>
        </w:rPr>
        <w:t xml:space="preserve"> Atletas dalyvauja rimtose varžybinėse treniruotėse, kur kreatinas suteikia fiziologinę naudą (jėgos, galios sportas, sprintai, plaukimas).</w:t>
      </w:r>
    </w:p>
    <w:p w:rsidR="00000000" w:rsidDel="00000000" w:rsidP="00000000" w:rsidRDefault="00000000" w:rsidRPr="00000000" w14:paraId="0000005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Priežiūra:</w:t>
      </w:r>
      <w:r w:rsidDel="00000000" w:rsidR="00000000" w:rsidRPr="00000000">
        <w:rPr>
          <w:rFonts w:ascii="Google Sans Text" w:cs="Google Sans Text" w:eastAsia="Google Sans Text" w:hAnsi="Google Sans Text"/>
          <w:color w:val="1f1f1f"/>
          <w:rtl w:val="0"/>
        </w:rPr>
        <w:t xml:space="preserve"> Vartojimas vyksta prižiūrint tėvams, treneriui ar gydytojui.</w:t>
      </w:r>
    </w:p>
    <w:p w:rsidR="00000000" w:rsidDel="00000000" w:rsidP="00000000" w:rsidRDefault="00000000" w:rsidRPr="00000000" w14:paraId="0000006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Dozavimas:</w:t>
      </w:r>
      <w:r w:rsidDel="00000000" w:rsidR="00000000" w:rsidRPr="00000000">
        <w:rPr>
          <w:rFonts w:ascii="Google Sans Text" w:cs="Google Sans Text" w:eastAsia="Google Sans Text" w:hAnsi="Google Sans Text"/>
          <w:color w:val="1f1f1f"/>
          <w:rtl w:val="0"/>
        </w:rPr>
        <w:t xml:space="preserve"> Rekomenduojama konservatyvi dozė: </w:t>
      </w:r>
      <w:r w:rsidDel="00000000" w:rsidR="00000000" w:rsidRPr="00000000">
        <w:rPr>
          <w:rFonts w:ascii="Google Sans Text" w:cs="Google Sans Text" w:eastAsia="Google Sans Text" w:hAnsi="Google Sans Text"/>
          <w:b w:val="1"/>
          <w:bCs w:val="1"/>
          <w:color w:val="1f1f1f"/>
          <w:rtl w:val="0"/>
        </w:rPr>
        <w:t xml:space="preserve">3–5 g/dieną</w:t>
      </w:r>
      <w:r w:rsidDel="00000000" w:rsidR="00000000" w:rsidRPr="00000000">
        <w:rPr>
          <w:rFonts w:ascii="Google Sans Text" w:cs="Google Sans Text" w:eastAsia="Google Sans Text" w:hAnsi="Google Sans Text"/>
          <w:color w:val="1f1f1f"/>
          <w:rtl w:val="0"/>
        </w:rPr>
        <w:t xml:space="preserve">. Nerekomenduojama daryti "užkrovos" fazių (20 g/d), kurios dažniau sukelia virškinimo sutrikimus.</w:t>
      </w:r>
    </w:p>
    <w:p w:rsidR="00000000" w:rsidDel="00000000" w:rsidP="00000000" w:rsidRDefault="00000000" w:rsidRPr="00000000" w14:paraId="00000061">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Kokybė:</w:t>
      </w:r>
      <w:r w:rsidDel="00000000" w:rsidR="00000000" w:rsidRPr="00000000">
        <w:rPr>
          <w:rFonts w:ascii="Google Sans Text" w:cs="Google Sans Text" w:eastAsia="Google Sans Text" w:hAnsi="Google Sans Text"/>
          <w:color w:val="1f1f1f"/>
          <w:rtl w:val="0"/>
        </w:rPr>
        <w:t xml:space="preserve"> Būtina rinktis produktus, sertifikuotus trečiųjų šalių (pvz., "Informed Sport"), kad būtų išvengta užteršimo draudžiamomis medžiagomis.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Mechanizmas:</w:t>
      </w:r>
      <w:r w:rsidDel="00000000" w:rsidR="00000000" w:rsidRPr="00000000">
        <w:rPr>
          <w:rFonts w:ascii="Google Sans Text" w:cs="Google Sans Text" w:eastAsia="Google Sans Text" w:hAnsi="Google Sans Text"/>
          <w:color w:val="1f1f1f"/>
          <w:rtl w:val="0"/>
        </w:rPr>
        <w:t xml:space="preserve"> Kreatinas didina fosfokreatino atsargas raumenyse, leidžiant greičiau re-sintetinti ATP trumpiems, maksimaliems jėgos pliūpsniams. Be to, jis gali turėti neuroprotekcinį poveikį (apsauga nuo smegenų sukrėtimo pasekmių), kas aktualu kontaktiniame sporte.</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Kofeinas: Kodėl IOC sako "NE"?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Skirtingai nei kreatinas, kofeinas vertinamas daug griežčiau. Nors suaugusiems jis yra efektyvus stimuliantas, paaugliams rizika dažnai nusveria naudą.</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IOC ir ISSN pozicija: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Vaikams ir paaugliams kofeino vartojimas sportiniam rezultatui gerinti nerekomenduojamas.34</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Priežastys:</w:t>
      </w:r>
    </w:p>
    <w:p w:rsidR="00000000" w:rsidDel="00000000" w:rsidP="00000000" w:rsidRDefault="00000000" w:rsidRPr="00000000" w14:paraId="0000006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Neurovystymasis:</w:t>
      </w:r>
      <w:r w:rsidDel="00000000" w:rsidR="00000000" w:rsidRPr="00000000">
        <w:rPr>
          <w:rFonts w:ascii="Google Sans Text" w:cs="Google Sans Text" w:eastAsia="Google Sans Text" w:hAnsi="Google Sans Text"/>
          <w:color w:val="1f1f1f"/>
          <w:rtl w:val="0"/>
        </w:rPr>
        <w:t xml:space="preserve"> Paauglystėje smegenys intensyviai persitvarko (sinaptinis genėjimas, mielinizacija). Tyrimai su gyvūnais rodo, kad didelės kofeino dozės gali trikdyti šiuos procesus, didinti nerimą ir jautrumą priklausomybėms ateityje.</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6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Miegas:</w:t>
      </w:r>
      <w:r w:rsidDel="00000000" w:rsidR="00000000" w:rsidRPr="00000000">
        <w:rPr>
          <w:rFonts w:ascii="Google Sans Text" w:cs="Google Sans Text" w:eastAsia="Google Sans Text" w:hAnsi="Google Sans Text"/>
          <w:color w:val="1f1f1f"/>
          <w:rtl w:val="0"/>
        </w:rPr>
        <w:t xml:space="preserve"> Miegas yra pagrindinis "anabolinis steroidas" paaugliui. Kofeinas, kurio pusėjimo trukmė paauglių organizme gali būti ilgesnė, trikdo gilųjį miegą (SWS), kurio metu išsiskiria augimo hormonas. Miego trūkumas tiesiogiai mažina augimo potencialą ir didina traumų riziką.</w:t>
      </w:r>
    </w:p>
    <w:p w:rsidR="00000000" w:rsidDel="00000000" w:rsidP="00000000" w:rsidRDefault="00000000" w:rsidRPr="00000000" w14:paraId="0000006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Šalutinis poveikis:</w:t>
      </w:r>
      <w:r w:rsidDel="00000000" w:rsidR="00000000" w:rsidRPr="00000000">
        <w:rPr>
          <w:rFonts w:ascii="Google Sans Text" w:cs="Google Sans Text" w:eastAsia="Google Sans Text" w:hAnsi="Google Sans Text"/>
          <w:color w:val="1f1f1f"/>
          <w:rtl w:val="0"/>
        </w:rPr>
        <w:t xml:space="preserve"> Jauni atletai dažnai jautresni kofeinui: tai sukelia nervingumą ("jitters"), tachikardiją, virškinimo sutrikimus varžybų metu.</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Išimtis:</w:t>
      </w:r>
      <w:r w:rsidDel="00000000" w:rsidR="00000000" w:rsidRPr="00000000">
        <w:rPr>
          <w:rFonts w:ascii="Google Sans Text" w:cs="Google Sans Text" w:eastAsia="Google Sans Text" w:hAnsi="Google Sans Text"/>
          <w:color w:val="1f1f1f"/>
          <w:rtl w:val="0"/>
        </w:rPr>
        <w:t xml:space="preserve"> Vyresniems paaugliams (17-18 m.), artėjantiems prie suaugusiųjų kategorijos, kofeinas gali būti naudojamas mažomis dozėmis, tačiau tai turi būti individualizuota ir išbandyta treniruotėse, niekada nevartojant energinių gėrimų su nežinomais stimuliantų mišiniais.</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Edukacija tėvams: Šeimos stalo strategija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Tėvai yra pagrindiniai "logistikos vadybininkai" ir maisto tiekėjai. Jų supratimas apie sportinę mitybą lemia, kas atsiduria ant stalo.</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Svarbiausi punktai tėvams:</w:t>
      </w:r>
    </w:p>
    <w:p w:rsidR="00000000" w:rsidDel="00000000" w:rsidP="00000000" w:rsidRDefault="00000000" w:rsidRPr="00000000" w14:paraId="0000006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"Maistas Pirmiausia" (Food First):</w:t>
      </w:r>
      <w:r w:rsidDel="00000000" w:rsidR="00000000" w:rsidRPr="00000000">
        <w:rPr>
          <w:rFonts w:ascii="Google Sans Text" w:cs="Google Sans Text" w:eastAsia="Google Sans Text" w:hAnsi="Google Sans Text"/>
          <w:color w:val="1f1f1f"/>
          <w:rtl w:val="0"/>
        </w:rPr>
        <w:t xml:space="preserve"> Papildai niekada nepakeis prastos mitybos. Prieš perkant kreatiną, reikia užtikrinti, kad vaikas valgo pusryčius, pietus ir vakarienę bei užkandžius prieš/po treniruotės.</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7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Angliavandeniai nėra priešas:</w:t>
      </w:r>
      <w:r w:rsidDel="00000000" w:rsidR="00000000" w:rsidRPr="00000000">
        <w:rPr>
          <w:rFonts w:ascii="Google Sans Text" w:cs="Google Sans Text" w:eastAsia="Google Sans Text" w:hAnsi="Google Sans Text"/>
          <w:color w:val="1f1f1f"/>
          <w:rtl w:val="0"/>
        </w:rPr>
        <w:t xml:space="preserve"> Populiarios "low-carb" dietos paaugliams yra pavojingos. Angliavandeniai (košės, makaronai, vaisiai, duona) yra pagrindinis energijos šaltinis augimui ir smegenims. Jų ribojimas veda į nuovargį ir RED-S.</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7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Pieno produktai ir alternatyvos:</w:t>
      </w:r>
      <w:r w:rsidDel="00000000" w:rsidR="00000000" w:rsidRPr="00000000">
        <w:rPr>
          <w:rFonts w:ascii="Google Sans Text" w:cs="Google Sans Text" w:eastAsia="Google Sans Text" w:hAnsi="Google Sans Text"/>
          <w:color w:val="1f1f1f"/>
          <w:rtl w:val="0"/>
        </w:rPr>
        <w:t xml:space="preserve"> Siekiant 1300–1500 mg kalcio, paauglys turėtų suvartoti apie 3–4 porcijas pieniškų produktų (arba spirituotų augalinių alternatyvų) kasdien. Pienas po treniruotės veikia kaip puikus atstatomasis gėrimas (baltymai + angliavandeniai + elektrolitai).</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7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Drėkinimas:</w:t>
      </w:r>
      <w:r w:rsidDel="00000000" w:rsidR="00000000" w:rsidRPr="00000000">
        <w:rPr>
          <w:rFonts w:ascii="Google Sans Text" w:cs="Google Sans Text" w:eastAsia="Google Sans Text" w:hAnsi="Google Sans Text"/>
          <w:color w:val="1f1f1f"/>
          <w:rtl w:val="0"/>
        </w:rPr>
        <w:t xml:space="preserve"> Vanduo yra pagrindinis gėrimas. Sportiniai gėrimai (izotoniniai) reikalingi tik tada, kai treniruotė trunka ilgiau nei 60 min. ir yra intensyvi. Kasdieniam vartojimui vanduo ir pienas yra geriausi pasirinkimai.</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73">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Stebėkite ne svorį, o nuotaiką:</w:t>
      </w:r>
      <w:r w:rsidDel="00000000" w:rsidR="00000000" w:rsidRPr="00000000">
        <w:rPr>
          <w:rFonts w:ascii="Google Sans Text" w:cs="Google Sans Text" w:eastAsia="Google Sans Text" w:hAnsi="Google Sans Text"/>
          <w:color w:val="1f1f1f"/>
          <w:rtl w:val="0"/>
        </w:rPr>
        <w:t xml:space="preserve"> Jei vaikas tampa irzlus, nuolat pavargęs, krenta mokslai ar sportiniai rezultatai – tai gali būti energijos trūkumo ženklas. Nekaltinkite tinginyste, patikrinkite, ar jis pakankamai valgo.</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Vegetarizmas šeimoje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Jei paauglys nusprendžia atsisakyti mėsos, tėvai turi žinoti, kad geležies, cinko ir B12 poreikiai tampa kritiniai. Būtina derinti augalinę geležį su Vitaminu C (pvz., avižinė košė su uogomis, pupelės su paprika) ir, greičiausiai, vartoti B12 papildus.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Išvados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Apibendrinant, sportuojančio paauglio organizmas PHV fazėje yra tarsi statybų aikštelė, kurioje darbas vyksta 24/7. Sėkmingas šio laikotarpio įveikimas reikalauja sinergijos tarp fiziologinių poreikių tenkinimo ir psichologinio palaikymo.</w:t>
      </w:r>
    </w:p>
    <w:p w:rsidR="00000000" w:rsidDel="00000000" w:rsidP="00000000" w:rsidRDefault="00000000" w:rsidRPr="00000000" w14:paraId="00000078">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Energija:</w:t>
      </w:r>
      <w:r w:rsidDel="00000000" w:rsidR="00000000" w:rsidRPr="00000000">
        <w:rPr>
          <w:rFonts w:ascii="Google Sans Text" w:cs="Google Sans Text" w:eastAsia="Google Sans Text" w:hAnsi="Google Sans Text"/>
          <w:color w:val="1f1f1f"/>
          <w:rtl w:val="0"/>
        </w:rPr>
        <w:t xml:space="preserve"> Būtina užtikrinti &gt;45 kcal/kg FFM energijos prieinamumą, vengiant deficitų.</w:t>
      </w:r>
    </w:p>
    <w:p w:rsidR="00000000" w:rsidDel="00000000" w:rsidP="00000000" w:rsidRDefault="00000000" w:rsidRPr="00000000" w14:paraId="0000007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Mikroelementai:</w:t>
      </w:r>
      <w:r w:rsidDel="00000000" w:rsidR="00000000" w:rsidRPr="00000000">
        <w:rPr>
          <w:rFonts w:ascii="Google Sans Text" w:cs="Google Sans Text" w:eastAsia="Google Sans Text" w:hAnsi="Google Sans Text"/>
          <w:color w:val="1f1f1f"/>
          <w:rtl w:val="0"/>
        </w:rPr>
        <w:t xml:space="preserve"> Kalcis (1500 mg) ir Geležis (11-15 mg+) yra prioritetiniai.</w:t>
      </w:r>
    </w:p>
    <w:p w:rsidR="00000000" w:rsidDel="00000000" w:rsidP="00000000" w:rsidRDefault="00000000" w:rsidRPr="00000000" w14:paraId="0000007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Prevencija:</w:t>
      </w:r>
      <w:r w:rsidDel="00000000" w:rsidR="00000000" w:rsidRPr="00000000">
        <w:rPr>
          <w:rFonts w:ascii="Google Sans Text" w:cs="Google Sans Text" w:eastAsia="Google Sans Text" w:hAnsi="Google Sans Text"/>
          <w:color w:val="1f1f1f"/>
          <w:rtl w:val="0"/>
        </w:rPr>
        <w:t xml:space="preserve"> Trenerių komunikacija turi fokusuotis į funkcionalumą, o ne išvaizdą. RED-S prevencija yra svarbesnė už trumpalaikį rezultatą.</w:t>
      </w:r>
    </w:p>
    <w:p w:rsidR="00000000" w:rsidDel="00000000" w:rsidP="00000000" w:rsidRDefault="00000000" w:rsidRPr="00000000" w14:paraId="0000007B">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Papildai:</w:t>
      </w:r>
      <w:r w:rsidDel="00000000" w:rsidR="00000000" w:rsidRPr="00000000">
        <w:rPr>
          <w:rFonts w:ascii="Google Sans Text" w:cs="Google Sans Text" w:eastAsia="Google Sans Text" w:hAnsi="Google Sans Text"/>
          <w:color w:val="1f1f1f"/>
          <w:rtl w:val="0"/>
        </w:rPr>
        <w:t xml:space="preserve"> Kreatinas gali būti saugus įrankis vyresniems paaugliams, tačiau kofeino ir energinių gėrimų vartojimas turėtų būti ribojamas.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Šios rekomendacijos, integruotos į kasdienę praktiką, padės išugdyti ne tik čempionus, bet, svarbiausia, sveikus suaugusius žmones.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Priedai: Praktinės lentelės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Lentelė 2. RED-S Rizikos vertinimo šviesoforas (Treneriams ir Tėvams)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Rizikos lygis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Požymiai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Veiksmai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Žalia (Maža rizika)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Reguliarios mėnesinės (mergaitėms), stabilus augimas, gera nuotaika, geras imunitetas.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Tęsti treniruotes, palaikyti mitybą.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Geltona (Vidutinė rizika)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Nereguliarios mėnesinės, pasikartojančios smulkios traumos, nuotaikų kaita, svorio stagnacija augant ūgiui.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Sumažinti krūvį, konsultuotis su dietologu, didinti kalorijų kiekį. Stebėti.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Raudona (Didelė rizika)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Mėnesinių nebuvimas &gt;3 mėn. (amenorėja), stresiniai lūžiai, depresija, staigus svorio kritimas, EKG pakitimai.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Stabdyti varžybas/treniruotes.</w:t>
            </w:r>
            <w:r w:rsidDel="00000000" w:rsidR="00000000" w:rsidRPr="00000000">
              <w:rPr>
                <w:rFonts w:ascii="Google Sans Text" w:cs="Google Sans Text" w:eastAsia="Google Sans Text" w:hAnsi="Google Sans Text"/>
                <w:color w:val="1f1f1f"/>
                <w:shd w:fill="auto" w:val="clear"/>
                <w:rtl w:val="0"/>
              </w:rPr>
              <w:t xml:space="preserve"> Būtinas gydymas (gydytojas, psichologas, dietologas).</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Lentelė 3. Kreatino vartojimo protokolas paaugliams (ISSN gairės)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Žingsnis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Aprašymas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 Įvertinimas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Ar paauglys subrendęs (po puberteto pradžios)? Ar mityba sutvarkyta? Ar sporto šaka reikalauja sprogstamos jėgos?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 Pasirinkimas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Tik </w:t>
            </w:r>
            <w:r w:rsidDel="00000000" w:rsidR="00000000" w:rsidRPr="00000000">
              <w:rPr>
                <w:rFonts w:ascii="Google Sans Text" w:cs="Google Sans Text" w:eastAsia="Google Sans Text" w:hAnsi="Google Sans Text"/>
                <w:b w:val="1"/>
                <w:bCs w:val="1"/>
                <w:color w:val="1f1f1f"/>
                <w:shd w:fill="auto" w:val="clear"/>
                <w:rtl w:val="0"/>
              </w:rPr>
              <w:t xml:space="preserve">Creatine Monohydrate</w:t>
            </w:r>
            <w:r w:rsidDel="00000000" w:rsidR="00000000" w:rsidRPr="00000000">
              <w:rPr>
                <w:rFonts w:ascii="Google Sans Text" w:cs="Google Sans Text" w:eastAsia="Google Sans Text" w:hAnsi="Google Sans Text"/>
                <w:color w:val="1f1f1f"/>
                <w:shd w:fill="auto" w:val="clear"/>
                <w:rtl w:val="0"/>
              </w:rPr>
              <w:t xml:space="preserve">. Ieškoti "Informed Sport" arba "NSF Certified for Sport" logotipo.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 Dozavimas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3–5 gramai</w:t>
            </w:r>
            <w:r w:rsidDel="00000000" w:rsidR="00000000" w:rsidRPr="00000000">
              <w:rPr>
                <w:rFonts w:ascii="Google Sans Text" w:cs="Google Sans Text" w:eastAsia="Google Sans Text" w:hAnsi="Google Sans Text"/>
                <w:color w:val="1f1f1f"/>
                <w:shd w:fill="auto" w:val="clear"/>
                <w:rtl w:val="0"/>
              </w:rPr>
              <w:t xml:space="preserve"> per dieną. Vartoti kasdien (ne tik treniruočių dienomis).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 Laikas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Geriausia po treniruotės arba su pusryčiais (kartu su angliavandeniais/baltymais geresniam įsisavinimui).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 Stebėjimas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Stebėti, ar nėra virškinimo sutrikimų. Užtikrinti pakankamą vandens vartojimą.</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Ataskaita parengta remiantis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f1f1f"/>
          <w:rtl w:val="0"/>
        </w:rPr>
        <w:t xml:space="preserve"> šaltinių analize.</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for Children and Adolescents Who Practice Sport: A Narrative Review - PMC, pasiekta sausio 2, 2026,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https://pmc.ncbi.nlm.nih.gov/articles/PMC11357223/</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Performance Nutrition for Adolescent Athletes: A Review of Dietary Needs, Risks, and Practical Strategies - MDPI, pasiekta sausio 2, 2026, </w:t>
      </w:r>
      <w:hyperlink r:id="rId7">
        <w:r w:rsidDel="00000000" w:rsidR="00000000" w:rsidRPr="00000000">
          <w:rPr>
            <w:rFonts w:ascii="Google Sans" w:cs="Google Sans" w:eastAsia="Google Sans" w:hAnsi="Google Sans"/>
            <w:color w:val="0000ee"/>
            <w:sz w:val="24"/>
            <w:szCs w:val="24"/>
            <w:u w:val="single"/>
            <w:rtl w:val="0"/>
          </w:rPr>
          <w:t xml:space="preserve">https://www.mdpi.com/2072-6643/17/17/2792</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Creatine Supplementation in Children and Adolescents - PMC - PubMed Central, pasiekta sausio 2, 2026,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https://pmc.ncbi.nlm.nih.gov/articles/PMC7922146/</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YOUTH ATHLETE DEVELOPMENT AND NUTRITION - Gatorade Sports Science Institute, pasiekta sausio 2, 2026, </w:t>
      </w:r>
      <w:hyperlink r:id="rId9">
        <w:r w:rsidDel="00000000" w:rsidR="00000000" w:rsidRPr="00000000">
          <w:rPr>
            <w:rFonts w:ascii="Google Sans" w:cs="Google Sans" w:eastAsia="Google Sans" w:hAnsi="Google Sans"/>
            <w:color w:val="0000ee"/>
            <w:sz w:val="24"/>
            <w:szCs w:val="24"/>
            <w:u w:val="single"/>
            <w:rtl w:val="0"/>
          </w:rPr>
          <w:t xml:space="preserve">https://www.gssiweb.org/docs/default-source/sse-docs/final-sse216_desbrow_ben_aug_a04_8-31.pdf?sfvrsn=2</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Peak Height Velocity - Guide For Parents And Children | London Bridge Sports Medicine, pasiekta sausio 2, 2026, </w:t>
      </w:r>
      <w:hyperlink r:id="rId10">
        <w:r w:rsidDel="00000000" w:rsidR="00000000" w:rsidRPr="00000000">
          <w:rPr>
            <w:rFonts w:ascii="Google Sans" w:cs="Google Sans" w:eastAsia="Google Sans" w:hAnsi="Google Sans"/>
            <w:color w:val="0000ee"/>
            <w:sz w:val="24"/>
            <w:szCs w:val="24"/>
            <w:u w:val="single"/>
            <w:rtl w:val="0"/>
          </w:rPr>
          <w:t xml:space="preserve">https://lbsm.co.uk/peak-height-velocity-guide-for-parents-and-children/</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energy requirements in adolescents, pasiekta sausio 2, 2026, </w:t>
      </w:r>
      <w:hyperlink r:id="rId11">
        <w:r w:rsidDel="00000000" w:rsidR="00000000" w:rsidRPr="00000000">
          <w:rPr>
            <w:rFonts w:ascii="Google Sans" w:cs="Google Sans" w:eastAsia="Google Sans" w:hAnsi="Google Sans"/>
            <w:color w:val="0000ee"/>
            <w:sz w:val="24"/>
            <w:szCs w:val="24"/>
            <w:u w:val="single"/>
            <w:rtl w:val="0"/>
          </w:rPr>
          <w:t xml:space="preserve">https://doctorabad.com/app/uptodate/d/topic.htm?path=dietary-energy-requirements-in-adolescents</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Influence of Maturity Status on Resting Energy Expenditure, Body Composition and Blood Pressure in Physically Active Children - PMC - NIH, pasiekta sausio 2, 2026,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https://pmc.ncbi.nlm.nih.gov/articles/PMC7920413/</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Availability in Athletics: Health, Performance, and Physique in - Human Kinetics Journals, pasiekta sausio 2, 2026, </w:t>
      </w:r>
      <w:hyperlink r:id="rId13">
        <w:r w:rsidDel="00000000" w:rsidR="00000000" w:rsidRPr="00000000">
          <w:rPr>
            <w:rFonts w:ascii="Google Sans" w:cs="Google Sans" w:eastAsia="Google Sans" w:hAnsi="Google Sans"/>
            <w:color w:val="0000ee"/>
            <w:sz w:val="24"/>
            <w:szCs w:val="24"/>
            <w:u w:val="single"/>
            <w:rtl w:val="0"/>
          </w:rPr>
          <w:t xml:space="preserve">https://journals.humankinetics.com/view/journals/ijsnem/29/2/article-p152.xml</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Energy Availability and Glucose Dynamics in Adolescent Cyclists: Implications for Nutritional Interventions During the Competitive Season - NIH, pasiekta sausio 2, 2026,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https://pmc.ncbi.nlm.nih.gov/articles/PMC11597734/</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Talking to young athletes about healthy weight loss, gain - AAP Publications, pasiekta sausio 2, 2026, </w:t>
      </w:r>
      <w:hyperlink r:id="rId15">
        <w:r w:rsidDel="00000000" w:rsidR="00000000" w:rsidRPr="00000000">
          <w:rPr>
            <w:rFonts w:ascii="Google Sans" w:cs="Google Sans" w:eastAsia="Google Sans" w:hAnsi="Google Sans"/>
            <w:color w:val="0000ee"/>
            <w:sz w:val="24"/>
            <w:szCs w:val="24"/>
            <w:u w:val="single"/>
            <w:rtl w:val="0"/>
          </w:rPr>
          <w:t xml:space="preserve">https://publications.aap.org/aapnews/news/14229/Talking-to-young-athletes-about-healthy-weight</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MICRONUTRIENT CONSIDERATIONS FOR THE FEMALE ATHLETE - Gatorade Sports Science Institute, pasiekta sausio 2, 2026, </w:t>
      </w:r>
      <w:hyperlink r:id="rId16">
        <w:r w:rsidDel="00000000" w:rsidR="00000000" w:rsidRPr="00000000">
          <w:rPr>
            <w:rFonts w:ascii="Google Sans" w:cs="Google Sans" w:eastAsia="Google Sans" w:hAnsi="Google Sans"/>
            <w:color w:val="0000ee"/>
            <w:sz w:val="24"/>
            <w:szCs w:val="24"/>
            <w:u w:val="single"/>
            <w:rtl w:val="0"/>
          </w:rPr>
          <w:t xml:space="preserve">https://www.gssiweb.org/sports-science-exchange/article/micronutrient-considerations-for-the-female-athlete</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 nutrition for young athletes - PMC - NIH, pasiekta sausio 2, 2026,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https://pmc.ncbi.nlm.nih.gov/articles/PMC3805623/</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Nutritional Recommendations for the Young Athlete - PMC - PubMed Central, pasiekta sausio 2,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https://pmc.ncbi.nlm.nih.gov/articles/PMC12088083/</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IOC consensus statement: dietary supplements and the high-performance athlete - PMC, pasiekta sausio 2,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https://pmc.ncbi.nlm.nih.gov/articles/PMC5867441/</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IOC Consensus Statement: Dietary Supplements and the High-Performance Athlete in - Human Kinetics Journals, pasiekta sausio 2, 2026, </w:t>
      </w:r>
      <w:hyperlink r:id="rId20">
        <w:r w:rsidDel="00000000" w:rsidR="00000000" w:rsidRPr="00000000">
          <w:rPr>
            <w:rFonts w:ascii="Google Sans" w:cs="Google Sans" w:eastAsia="Google Sans" w:hAnsi="Google Sans"/>
            <w:color w:val="0000ee"/>
            <w:sz w:val="24"/>
            <w:szCs w:val="24"/>
            <w:u w:val="single"/>
            <w:rtl w:val="0"/>
          </w:rPr>
          <w:t xml:space="preserve">https://journals.humankinetics.com/view/journals/ijsnem/28/2/article-p104.xml</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for Children and Adolescents Who Practice Sport: A Narrative Review - MDPI, pasiekta sausio 2, 2026, </w:t>
      </w:r>
      <w:hyperlink r:id="rId21">
        <w:r w:rsidDel="00000000" w:rsidR="00000000" w:rsidRPr="00000000">
          <w:rPr>
            <w:rFonts w:ascii="Google Sans" w:cs="Google Sans" w:eastAsia="Google Sans" w:hAnsi="Google Sans"/>
            <w:color w:val="0000ee"/>
            <w:sz w:val="24"/>
            <w:szCs w:val="24"/>
            <w:u w:val="single"/>
            <w:rtl w:val="0"/>
          </w:rPr>
          <w:t xml:space="preserve">https://www.mdpi.com/2072-6643/16/16/2803</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Relationships between Iron Status and Selected Physical Fitness Components of South African Adolescents: The PAHL-Study - NIH, pasiekta sausio 2,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https://pmc.ncbi.nlm.nih.gov/articles/PMC11202035/</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highlights importance of iron in adolescent athletes - NutraIngredients.com, pasiekta sausio 2, 2026, </w:t>
      </w:r>
      <w:hyperlink r:id="rId23">
        <w:r w:rsidDel="00000000" w:rsidR="00000000" w:rsidRPr="00000000">
          <w:rPr>
            <w:rFonts w:ascii="Google Sans" w:cs="Google Sans" w:eastAsia="Google Sans" w:hAnsi="Google Sans"/>
            <w:color w:val="0000ee"/>
            <w:sz w:val="24"/>
            <w:szCs w:val="24"/>
            <w:u w:val="single"/>
            <w:rtl w:val="0"/>
          </w:rPr>
          <w:t xml:space="preserve">https://www.nutraingredients.com/Article/2019/10/04/Study-highlights-importance-of-iron-in-adolescent-athletes/</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Iron | Nemours KidsHealth, pasiekta sausio 2, 2026, </w:t>
      </w:r>
      <w:hyperlink r:id="rId24">
        <w:r w:rsidDel="00000000" w:rsidR="00000000" w:rsidRPr="00000000">
          <w:rPr>
            <w:rFonts w:ascii="Google Sans" w:cs="Google Sans" w:eastAsia="Google Sans" w:hAnsi="Google Sans"/>
            <w:color w:val="0000ee"/>
            <w:sz w:val="24"/>
            <w:szCs w:val="24"/>
            <w:u w:val="single"/>
            <w:rtl w:val="0"/>
          </w:rPr>
          <w:t xml:space="preserve">https://kidshealth.org/en/parents/iron.html</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Iron Should You Be Getting Daily? - Healthline, pasiekta sausio 2, 2026, </w:t>
      </w:r>
      <w:hyperlink r:id="rId25">
        <w:r w:rsidDel="00000000" w:rsidR="00000000" w:rsidRPr="00000000">
          <w:rPr>
            <w:rFonts w:ascii="Google Sans" w:cs="Google Sans" w:eastAsia="Google Sans" w:hAnsi="Google Sans"/>
            <w:color w:val="0000ee"/>
            <w:sz w:val="24"/>
            <w:szCs w:val="24"/>
            <w:u w:val="single"/>
            <w:rtl w:val="0"/>
          </w:rPr>
          <w:t xml:space="preserve">https://www.healthline.com/nutrition/how-much-iron-per-day</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Iron - Health Professional Fact Sheet, pasiekta sausio 2, 2026, </w:t>
      </w:r>
      <w:hyperlink r:id="rId26">
        <w:r w:rsidDel="00000000" w:rsidR="00000000" w:rsidRPr="00000000">
          <w:rPr>
            <w:rFonts w:ascii="Google Sans" w:cs="Google Sans" w:eastAsia="Google Sans" w:hAnsi="Google Sans"/>
            <w:color w:val="0000ee"/>
            <w:sz w:val="24"/>
            <w:szCs w:val="24"/>
            <w:u w:val="single"/>
            <w:rtl w:val="0"/>
          </w:rPr>
          <w:t xml:space="preserve">https://ods.od.nih.gov/factsheets/Iron-HealthProfessional/</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 AND PERFORMANCE NUTRITION FOR THE COMPETITIVE ADOLESCENT ATHLETE, pasiekta sausio 2, 2026, </w:t>
      </w:r>
      <w:hyperlink r:id="rId27">
        <w:r w:rsidDel="00000000" w:rsidR="00000000" w:rsidRPr="00000000">
          <w:rPr>
            <w:rFonts w:ascii="Google Sans" w:cs="Google Sans" w:eastAsia="Google Sans" w:hAnsi="Google Sans"/>
            <w:color w:val="0000ee"/>
            <w:sz w:val="24"/>
            <w:szCs w:val="24"/>
            <w:u w:val="single"/>
            <w:rtl w:val="0"/>
          </w:rPr>
          <w:t xml:space="preserve">https://journal.aspetar.com/en/archive/volume-10-targeted-topic-sports-nutrition/sport-and-performance-nutrition-for-the-competitive-adolescent-athlete</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RED-S Warning Signs? - Run Smarter, pasiekta sausio 2, 2026, </w:t>
      </w:r>
      <w:hyperlink r:id="rId28">
        <w:r w:rsidDel="00000000" w:rsidR="00000000" w:rsidRPr="00000000">
          <w:rPr>
            <w:rFonts w:ascii="Google Sans" w:cs="Google Sans" w:eastAsia="Google Sans" w:hAnsi="Google Sans"/>
            <w:color w:val="0000ee"/>
            <w:sz w:val="24"/>
            <w:szCs w:val="24"/>
            <w:u w:val="single"/>
            <w:rtl w:val="0"/>
          </w:rPr>
          <w:t xml:space="preserve">https://runsmarter.online/what-is-red-s-what-are-the-signs/</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2023 International Olympic Committee's (IOC) consensus statement on Relative Energy Deficiency in Sport (REDs) - National Eating Disorders Association, pasiekta sausio 2, 2026, </w:t>
      </w:r>
      <w:hyperlink r:id="rId29">
        <w:r w:rsidDel="00000000" w:rsidR="00000000" w:rsidRPr="00000000">
          <w:rPr>
            <w:rFonts w:ascii="Google Sans" w:cs="Google Sans" w:eastAsia="Google Sans" w:hAnsi="Google Sans"/>
            <w:color w:val="0000ee"/>
            <w:sz w:val="24"/>
            <w:szCs w:val="24"/>
            <w:u w:val="single"/>
            <w:rtl w:val="0"/>
          </w:rPr>
          <w:t xml:space="preserve">https://www.nationaleatingdisorders.org/wp-content/uploads/2024/01/RED.S-Consensus.-September-2023.-British-Journal-of-Medicine.pdf</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Module 2 - Learn Core Content 3 - Body Confident Coaching, pasiekta sausio 2, 2026, </w:t>
      </w:r>
      <w:hyperlink r:id="rId30">
        <w:r w:rsidDel="00000000" w:rsidR="00000000" w:rsidRPr="00000000">
          <w:rPr>
            <w:rFonts w:ascii="Google Sans" w:cs="Google Sans" w:eastAsia="Google Sans" w:hAnsi="Google Sans"/>
            <w:color w:val="0000ee"/>
            <w:sz w:val="24"/>
            <w:szCs w:val="24"/>
            <w:u w:val="single"/>
            <w:rtl w:val="0"/>
          </w:rPr>
          <w:t xml:space="preserve">https://www.bodyconfidentsport.com/module-2/learn-core-content-3</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NOT to Do When Helping Athletes Develop Positive Body Image - USA Cheer, pasiekta sausio 2, 2026, </w:t>
      </w:r>
      <w:hyperlink r:id="rId31">
        <w:r w:rsidDel="00000000" w:rsidR="00000000" w:rsidRPr="00000000">
          <w:rPr>
            <w:rFonts w:ascii="Google Sans" w:cs="Google Sans" w:eastAsia="Google Sans" w:hAnsi="Google Sans"/>
            <w:color w:val="0000ee"/>
            <w:sz w:val="24"/>
            <w:szCs w:val="24"/>
            <w:u w:val="single"/>
            <w:rtl w:val="0"/>
          </w:rPr>
          <w:t xml:space="preserve">https://usacheer.org/what-not-to-do-when-helping-athletes-develop-positive-body-image</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Nurturing Body Acceptance in Student Athletes: A Guide for Collegiate Staff, pasiekta sausio 2, 2026, </w:t>
      </w:r>
      <w:hyperlink r:id="rId32">
        <w:r w:rsidDel="00000000" w:rsidR="00000000" w:rsidRPr="00000000">
          <w:rPr>
            <w:rFonts w:ascii="Google Sans" w:cs="Google Sans" w:eastAsia="Google Sans" w:hAnsi="Google Sans"/>
            <w:color w:val="0000ee"/>
            <w:sz w:val="24"/>
            <w:szCs w:val="24"/>
            <w:u w:val="single"/>
            <w:rtl w:val="0"/>
          </w:rPr>
          <w:t xml:space="preserve">https://www.athletesforhope.org/2025/04/nurturing-body-acceptance-in-student-athletes-a-guide-for-collegiate-staff/</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Things to Avoid When Talking to Athletes About Sports Nutrition - USA Cheer, pasiekta sausio 2, 2026, </w:t>
      </w:r>
      <w:hyperlink r:id="rId33">
        <w:r w:rsidDel="00000000" w:rsidR="00000000" w:rsidRPr="00000000">
          <w:rPr>
            <w:rFonts w:ascii="Google Sans" w:cs="Google Sans" w:eastAsia="Google Sans" w:hAnsi="Google Sans"/>
            <w:color w:val="0000ee"/>
            <w:sz w:val="24"/>
            <w:szCs w:val="24"/>
            <w:u w:val="single"/>
            <w:rtl w:val="0"/>
          </w:rPr>
          <w:t xml:space="preserve">https://usacheer.org/6-things-to-avoid-when-talking-to-athletes-about-sports-nutrition</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Relative Energy Deficiency (RED-S) in Sports? - Sharp HealthCare, pasiekta sausio 2, 2026, </w:t>
      </w:r>
      <w:hyperlink r:id="rId34">
        <w:r w:rsidDel="00000000" w:rsidR="00000000" w:rsidRPr="00000000">
          <w:rPr>
            <w:rFonts w:ascii="Google Sans" w:cs="Google Sans" w:eastAsia="Google Sans" w:hAnsi="Google Sans"/>
            <w:color w:val="0000ee"/>
            <w:sz w:val="24"/>
            <w:szCs w:val="24"/>
            <w:u w:val="single"/>
            <w:rtl w:val="0"/>
          </w:rPr>
          <w:t xml:space="preserve">https://www.sharp.com/health-news/parents-keep-an-eye-out-for-red-s-red-flags</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Safety of Creatine Supplementation in Active Adolescents and Youth: A Brief Review, pasiekta sausio 2, 2026, </w:t>
      </w:r>
      <w:hyperlink r:id="rId35">
        <w:r w:rsidDel="00000000" w:rsidR="00000000" w:rsidRPr="00000000">
          <w:rPr>
            <w:rFonts w:ascii="Google Sans" w:cs="Google Sans" w:eastAsia="Google Sans" w:hAnsi="Google Sans"/>
            <w:color w:val="0000ee"/>
            <w:sz w:val="24"/>
            <w:szCs w:val="24"/>
            <w:u w:val="single"/>
            <w:rtl w:val="0"/>
          </w:rPr>
          <w:t xml:space="preserve">https://www.frontiersin.org/journals/nutrition/articles/10.3389/fnut.2018.00115/full</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creatine supplementation and exercise - PMC - PubMed Central, pasiekta sausio 2,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https://pmc.ncbi.nlm.nih.gov/articles/PMC2048496/</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safety and efficacy of creatine supplementation in exercise, sport, and medicine - Taylor &amp; Francis, pasiekta sausio 2, 2026, </w:t>
      </w:r>
      <w:hyperlink r:id="rId37">
        <w:r w:rsidDel="00000000" w:rsidR="00000000" w:rsidRPr="00000000">
          <w:rPr>
            <w:rFonts w:ascii="Google Sans" w:cs="Google Sans" w:eastAsia="Google Sans" w:hAnsi="Google Sans"/>
            <w:color w:val="0000ee"/>
            <w:sz w:val="24"/>
            <w:szCs w:val="24"/>
            <w:u w:val="single"/>
            <w:rtl w:val="0"/>
          </w:rPr>
          <w:t xml:space="preserve">https://www.tandfonline.com/doi/full/10.1186/s12970-017-0173-z</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Creatine Supplements and the Youth Athlete - Pediatrics Nationwide, pasiekta sausio 2, 2026, </w:t>
      </w:r>
      <w:hyperlink r:id="rId38">
        <w:r w:rsidDel="00000000" w:rsidR="00000000" w:rsidRPr="00000000">
          <w:rPr>
            <w:rFonts w:ascii="Google Sans" w:cs="Google Sans" w:eastAsia="Google Sans" w:hAnsi="Google Sans"/>
            <w:color w:val="0000ee"/>
            <w:sz w:val="24"/>
            <w:szCs w:val="24"/>
            <w:u w:val="single"/>
            <w:rtl w:val="0"/>
          </w:rPr>
          <w:t xml:space="preserve">https://pediatricsnationwide.org/2023/05/31/creatine-supplements-and-the-youth-athlete/</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caffeine and exercise performance, pasiekta sausio 2,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https://pmc.ncbi.nlm.nih.gov/articles/PMC7777221/</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caffeine and exercise performance, pasiekta sausio 2, 2026, </w:t>
      </w:r>
      <w:hyperlink r:id="rId40">
        <w:r w:rsidDel="00000000" w:rsidR="00000000" w:rsidRPr="00000000">
          <w:rPr>
            <w:rFonts w:ascii="Google Sans" w:cs="Google Sans" w:eastAsia="Google Sans" w:hAnsi="Google Sans"/>
            <w:color w:val="0000ee"/>
            <w:sz w:val="24"/>
            <w:szCs w:val="24"/>
            <w:u w:val="single"/>
            <w:rtl w:val="0"/>
          </w:rPr>
          <w:t xml:space="preserve">https://www.tandfonline.com/doi/full/10.1186/s12970-020-00383-4</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drinks at adolescence: Awareness or unawareness? - Frontiers, pasiekta sausio 2, 2026, </w:t>
      </w:r>
      <w:hyperlink r:id="rId41">
        <w:r w:rsidDel="00000000" w:rsidR="00000000" w:rsidRPr="00000000">
          <w:rPr>
            <w:rFonts w:ascii="Google Sans" w:cs="Google Sans" w:eastAsia="Google Sans" w:hAnsi="Google Sans"/>
            <w:color w:val="0000ee"/>
            <w:sz w:val="24"/>
            <w:szCs w:val="24"/>
            <w:u w:val="single"/>
            <w:rtl w:val="0"/>
          </w:rPr>
          <w:t xml:space="preserve">https://www.frontiersin.org/journals/behavioral-neuroscience/articles/10.3389/fnbeh.2023.1080963/full</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Caffeine intake and Cognitive Functions in Children - PMC - NIH, pasiekta sausio 2, 2026,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https://pmc.ncbi.nlm.nih.gov/articles/PMC7530045/</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Teen caffeine use may heighten anxiety-disorder risk | CU Boulder Today, pasiekta sausio 2, 2026, </w:t>
      </w:r>
      <w:hyperlink r:id="rId43">
        <w:r w:rsidDel="00000000" w:rsidR="00000000" w:rsidRPr="00000000">
          <w:rPr>
            <w:rFonts w:ascii="Google Sans" w:cs="Google Sans" w:eastAsia="Google Sans" w:hAnsi="Google Sans"/>
            <w:color w:val="0000ee"/>
            <w:sz w:val="24"/>
            <w:szCs w:val="24"/>
            <w:u w:val="single"/>
            <w:rtl w:val="0"/>
          </w:rPr>
          <w:t xml:space="preserve">https://www.colorado.edu/today/2016/03/22/teen-caffeine-use-may-heighten-anxiety-disorder-risk</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Caffeine and Caffeinated Beverages in Children, Adolescents and Young Adults: Short Review - MDPI, pasiekta sausio 2, 2026, </w:t>
      </w:r>
      <w:hyperlink r:id="rId44">
        <w:r w:rsidDel="00000000" w:rsidR="00000000" w:rsidRPr="00000000">
          <w:rPr>
            <w:rFonts w:ascii="Google Sans" w:cs="Google Sans" w:eastAsia="Google Sans" w:hAnsi="Google Sans"/>
            <w:color w:val="0000ee"/>
            <w:sz w:val="24"/>
            <w:szCs w:val="24"/>
            <w:u w:val="single"/>
            <w:rtl w:val="0"/>
          </w:rPr>
          <w:t xml:space="preserve">https://www.mdpi.com/1660-4601/18/23/12389</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Nutrition for Youth: A handbook for Coaches - Alberta Health Services, pasiekta sausio 2, 2026, </w:t>
      </w:r>
      <w:hyperlink r:id="rId45">
        <w:r w:rsidDel="00000000" w:rsidR="00000000" w:rsidRPr="00000000">
          <w:rPr>
            <w:rFonts w:ascii="Google Sans" w:cs="Google Sans" w:eastAsia="Google Sans" w:hAnsi="Google Sans"/>
            <w:color w:val="0000ee"/>
            <w:sz w:val="24"/>
            <w:szCs w:val="24"/>
            <w:u w:val="single"/>
            <w:rtl w:val="0"/>
          </w:rPr>
          <w:t xml:space="preserve">https://www.albertahealthservices.ca/assets/info/nutrition/if-nfs-sports-nutrition-for-youth.pdf</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&amp; Performance for Young Athletes - Children's Health, pasiekta sausio 2, 2026, </w:t>
      </w:r>
      <w:hyperlink r:id="rId46">
        <w:r w:rsidDel="00000000" w:rsidR="00000000" w:rsidRPr="00000000">
          <w:rPr>
            <w:rFonts w:ascii="Google Sans" w:cs="Google Sans" w:eastAsia="Google Sans" w:hAnsi="Google Sans"/>
            <w:color w:val="0000ee"/>
            <w:sz w:val="24"/>
            <w:szCs w:val="24"/>
            <w:u w:val="single"/>
            <w:rtl w:val="0"/>
          </w:rPr>
          <w:t xml:space="preserve">https://www.childrens.com/health-wellness/what-young-athletes-should-eat-to-perform-their-best</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101 for Adolescent Athletes: What all parents &amp; coaches should know, pasiekta sausio 2, 2026, </w:t>
      </w:r>
      <w:hyperlink r:id="rId47">
        <w:r w:rsidDel="00000000" w:rsidR="00000000" w:rsidRPr="00000000">
          <w:rPr>
            <w:rFonts w:ascii="Google Sans" w:cs="Google Sans" w:eastAsia="Google Sans" w:hAnsi="Google Sans"/>
            <w:color w:val="0000ee"/>
            <w:sz w:val="24"/>
            <w:szCs w:val="24"/>
            <w:u w:val="single"/>
            <w:rtl w:val="0"/>
          </w:rPr>
          <w:t xml:space="preserve">https://balanceisbetter.org.nz/nutrition-101-for-adolescent-athletes-what-all-parents-coaches-should-know/</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Feeding Your Child Athlete | Nemours KidsHealth, pasiekta sausio 2, 2026, </w:t>
      </w:r>
      <w:hyperlink r:id="rId48">
        <w:r w:rsidDel="00000000" w:rsidR="00000000" w:rsidRPr="00000000">
          <w:rPr>
            <w:rFonts w:ascii="Google Sans" w:cs="Google Sans" w:eastAsia="Google Sans" w:hAnsi="Google Sans"/>
            <w:color w:val="0000ee"/>
            <w:sz w:val="24"/>
            <w:szCs w:val="24"/>
            <w:u w:val="single"/>
            <w:rtl w:val="0"/>
          </w:rPr>
          <w:t xml:space="preserve">https://kidshealth.org/en/parents/feed-child-athlete.html</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Sports Nutrition for Young Athletes - Nationwide Children's Hospital, pasiekta sausio 2, 2026, </w:t>
      </w:r>
      <w:hyperlink r:id="rId49">
        <w:r w:rsidDel="00000000" w:rsidR="00000000" w:rsidRPr="00000000">
          <w:rPr>
            <w:rFonts w:ascii="Google Sans" w:cs="Google Sans" w:eastAsia="Google Sans" w:hAnsi="Google Sans"/>
            <w:color w:val="0000ee"/>
            <w:sz w:val="24"/>
            <w:szCs w:val="24"/>
            <w:u w:val="single"/>
            <w:rtl w:val="0"/>
          </w:rPr>
          <w:t xml:space="preserve">https://www.nationwidechildrens.org/family-resources-education/700childrens/2016/04/the-importance-of-sports-nutrition-for-young-athletes</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Iron Needs in Young Athletes | Children's Hospital Colorado, pasiekta sausio 2, 2026, </w:t>
      </w:r>
      <w:hyperlink r:id="rId50">
        <w:r w:rsidDel="00000000" w:rsidR="00000000" w:rsidRPr="00000000">
          <w:rPr>
            <w:rFonts w:ascii="Google Sans" w:cs="Google Sans" w:eastAsia="Google Sans" w:hAnsi="Google Sans"/>
            <w:color w:val="0000ee"/>
            <w:sz w:val="24"/>
            <w:szCs w:val="24"/>
            <w:u w:val="single"/>
            <w:rtl w:val="0"/>
          </w:rPr>
          <w:t xml:space="preserve">https://www.childrenscolorado.org/just-ask-childrens/articles/how-much-iron-do-young-athletes-need/</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Importance of Coaches' Communication: A Pathway to Understanding the Effect on High School Female Athletes and Body Image - OpenRiver, pasiekta sausio 2, 2026, </w:t>
      </w:r>
      <w:hyperlink r:id="rId51">
        <w:r w:rsidDel="00000000" w:rsidR="00000000" w:rsidRPr="00000000">
          <w:rPr>
            <w:rFonts w:ascii="Google Sans" w:cs="Google Sans" w:eastAsia="Google Sans" w:hAnsi="Google Sans"/>
            <w:color w:val="0000ee"/>
            <w:sz w:val="24"/>
            <w:szCs w:val="24"/>
            <w:u w:val="single"/>
            <w:rtl w:val="0"/>
          </w:rPr>
          <w:t xml:space="preserve">https://openriver.winona.edu/cgi/viewcontent.cgi?article=1068&amp;context=leadershipeducationcapstones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andfonline.com/doi/full/10.1186/s12970-020-00383-4" TargetMode="External"/><Relationship Id="rId42" Type="http://schemas.openxmlformats.org/officeDocument/2006/relationships/hyperlink" Target="https://pmc.ncbi.nlm.nih.gov/articles/PMC7530045/" TargetMode="External"/><Relationship Id="rId41" Type="http://schemas.openxmlformats.org/officeDocument/2006/relationships/hyperlink" Target="https://www.frontiersin.org/journals/behavioral-neuroscience/articles/10.3389/fnbeh.2023.1080963/full" TargetMode="External"/><Relationship Id="rId44" Type="http://schemas.openxmlformats.org/officeDocument/2006/relationships/hyperlink" Target="https://www.mdpi.com/1660-4601/18/23/12389" TargetMode="External"/><Relationship Id="rId43" Type="http://schemas.openxmlformats.org/officeDocument/2006/relationships/hyperlink" Target="https://www.colorado.edu/today/2016/03/22/teen-caffeine-use-may-heighten-anxiety-disorder-risk" TargetMode="External"/><Relationship Id="rId46" Type="http://schemas.openxmlformats.org/officeDocument/2006/relationships/hyperlink" Target="https://www.childrens.com/health-wellness/what-young-athletes-should-eat-to-perform-their-best" TargetMode="External"/><Relationship Id="rId45" Type="http://schemas.openxmlformats.org/officeDocument/2006/relationships/hyperlink" Target="https://www.albertahealthservices.ca/assets/info/nutrition/if-nfs-sports-nutrition-for-youth.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ssiweb.org/docs/default-source/sse-docs/final-sse216_desbrow_ben_aug_a04_8-31.pdf?sfvrsn=2" TargetMode="External"/><Relationship Id="rId48" Type="http://schemas.openxmlformats.org/officeDocument/2006/relationships/hyperlink" Target="https://kidshealth.org/en/parents/feed-child-athlete.html" TargetMode="External"/><Relationship Id="rId47" Type="http://schemas.openxmlformats.org/officeDocument/2006/relationships/hyperlink" Target="https://balanceisbetter.org.nz/nutrition-101-for-adolescent-athletes-what-all-parents-coaches-should-know/" TargetMode="External"/><Relationship Id="rId49" Type="http://schemas.openxmlformats.org/officeDocument/2006/relationships/hyperlink" Target="https://www.nationwidechildrens.org/family-resources-education/700childrens/2016/04/the-importance-of-sports-nutrition-for-young-athletes" TargetMode="External"/><Relationship Id="rId5" Type="http://schemas.openxmlformats.org/officeDocument/2006/relationships/styles" Target="styles.xml"/><Relationship Id="rId6" Type="http://schemas.openxmlformats.org/officeDocument/2006/relationships/hyperlink" Target="https://pmc.ncbi.nlm.nih.gov/articles/PMC11357223/" TargetMode="External"/><Relationship Id="rId7" Type="http://schemas.openxmlformats.org/officeDocument/2006/relationships/hyperlink" Target="https://www.mdpi.com/2072-6643/17/17/2792" TargetMode="External"/><Relationship Id="rId8" Type="http://schemas.openxmlformats.org/officeDocument/2006/relationships/hyperlink" Target="https://pmc.ncbi.nlm.nih.gov/articles/PMC7922146/" TargetMode="External"/><Relationship Id="rId31" Type="http://schemas.openxmlformats.org/officeDocument/2006/relationships/hyperlink" Target="https://usacheer.org/what-not-to-do-when-helping-athletes-develop-positive-body-image" TargetMode="External"/><Relationship Id="rId30" Type="http://schemas.openxmlformats.org/officeDocument/2006/relationships/hyperlink" Target="https://www.bodyconfidentsport.com/module-2/learn-core-content-3" TargetMode="External"/><Relationship Id="rId33" Type="http://schemas.openxmlformats.org/officeDocument/2006/relationships/hyperlink" Target="https://usacheer.org/6-things-to-avoid-when-talking-to-athletes-about-sports-nutrition" TargetMode="External"/><Relationship Id="rId32" Type="http://schemas.openxmlformats.org/officeDocument/2006/relationships/hyperlink" Target="https://www.athletesforhope.org/2025/04/nurturing-body-acceptance-in-student-athletes-a-guide-for-collegiate-staff/" TargetMode="External"/><Relationship Id="rId35" Type="http://schemas.openxmlformats.org/officeDocument/2006/relationships/hyperlink" Target="https://www.frontiersin.org/journals/nutrition/articles/10.3389/fnut.2018.00115/full" TargetMode="External"/><Relationship Id="rId34" Type="http://schemas.openxmlformats.org/officeDocument/2006/relationships/hyperlink" Target="https://www.sharp.com/health-news/parents-keep-an-eye-out-for-red-s-red-flags" TargetMode="External"/><Relationship Id="rId37" Type="http://schemas.openxmlformats.org/officeDocument/2006/relationships/hyperlink" Target="https://www.tandfonline.com/doi/full/10.1186/s12970-017-0173-z" TargetMode="External"/><Relationship Id="rId36" Type="http://schemas.openxmlformats.org/officeDocument/2006/relationships/hyperlink" Target="https://pmc.ncbi.nlm.nih.gov/articles/PMC2048496/" TargetMode="External"/><Relationship Id="rId39" Type="http://schemas.openxmlformats.org/officeDocument/2006/relationships/hyperlink" Target="https://pmc.ncbi.nlm.nih.gov/articles/PMC7777221/" TargetMode="External"/><Relationship Id="rId38" Type="http://schemas.openxmlformats.org/officeDocument/2006/relationships/hyperlink" Target="https://pediatricsnationwide.org/2023/05/31/creatine-supplements-and-the-youth-athlete/" TargetMode="External"/><Relationship Id="rId20" Type="http://schemas.openxmlformats.org/officeDocument/2006/relationships/hyperlink" Target="https://journals.humankinetics.com/view/journals/ijsnem/28/2/article-p104.xml" TargetMode="External"/><Relationship Id="rId22" Type="http://schemas.openxmlformats.org/officeDocument/2006/relationships/hyperlink" Target="https://pmc.ncbi.nlm.nih.gov/articles/PMC11202035/" TargetMode="External"/><Relationship Id="rId21" Type="http://schemas.openxmlformats.org/officeDocument/2006/relationships/hyperlink" Target="https://www.mdpi.com/2072-6643/16/16/2803" TargetMode="External"/><Relationship Id="rId24" Type="http://schemas.openxmlformats.org/officeDocument/2006/relationships/hyperlink" Target="https://kidshealth.org/en/parents/iron.html" TargetMode="External"/><Relationship Id="rId23" Type="http://schemas.openxmlformats.org/officeDocument/2006/relationships/hyperlink" Target="https://www.nutraingredients.com/Article/2019/10/04/Study-highlights-importance-of-iron-in-adolescent-athletes/" TargetMode="External"/><Relationship Id="rId26" Type="http://schemas.openxmlformats.org/officeDocument/2006/relationships/hyperlink" Target="https://ods.od.nih.gov/factsheets/Iron-HealthProfessional/" TargetMode="External"/><Relationship Id="rId25" Type="http://schemas.openxmlformats.org/officeDocument/2006/relationships/hyperlink" Target="https://www.healthline.com/nutrition/how-much-iron-per-day" TargetMode="External"/><Relationship Id="rId28" Type="http://schemas.openxmlformats.org/officeDocument/2006/relationships/hyperlink" Target="https://runsmarter.online/what-is-red-s-what-are-the-signs/" TargetMode="External"/><Relationship Id="rId27" Type="http://schemas.openxmlformats.org/officeDocument/2006/relationships/hyperlink" Target="https://journal.aspetar.com/en/archive/volume-10-targeted-topic-sports-nutrition/sport-and-performance-nutrition-for-the-competitive-adolescent-athlete" TargetMode="External"/><Relationship Id="rId29" Type="http://schemas.openxmlformats.org/officeDocument/2006/relationships/hyperlink" Target="https://www.nationaleatingdisorders.org/wp-content/uploads/2024/01/RED.S-Consensus.-September-2023.-British-Journal-of-Medicine.pdf" TargetMode="External"/><Relationship Id="rId51" Type="http://schemas.openxmlformats.org/officeDocument/2006/relationships/hyperlink" Target="https://openriver.winona.edu/cgi/viewcontent.cgi?article=1068&amp;context=leadershipeducationcapstones" TargetMode="External"/><Relationship Id="rId50" Type="http://schemas.openxmlformats.org/officeDocument/2006/relationships/hyperlink" Target="https://www.childrenscolorado.org/just-ask-childrens/articles/how-much-iron-do-young-athletes-need/" TargetMode="External"/><Relationship Id="rId11" Type="http://schemas.openxmlformats.org/officeDocument/2006/relationships/hyperlink" Target="https://doctorabad.com/app/uptodate/d/topic.htm?path=dietary-energy-requirements-in-adolescents" TargetMode="External"/><Relationship Id="rId10" Type="http://schemas.openxmlformats.org/officeDocument/2006/relationships/hyperlink" Target="https://lbsm.co.uk/peak-height-velocity-guide-for-parents-and-children/" TargetMode="External"/><Relationship Id="rId13" Type="http://schemas.openxmlformats.org/officeDocument/2006/relationships/hyperlink" Target="https://journals.humankinetics.com/view/journals/ijsnem/29/2/article-p152.xml" TargetMode="External"/><Relationship Id="rId12" Type="http://schemas.openxmlformats.org/officeDocument/2006/relationships/hyperlink" Target="https://pmc.ncbi.nlm.nih.gov/articles/PMC7920413/" TargetMode="External"/><Relationship Id="rId15" Type="http://schemas.openxmlformats.org/officeDocument/2006/relationships/hyperlink" Target="https://publications.aap.org/aapnews/news/14229/Talking-to-young-athletes-about-healthy-weight" TargetMode="External"/><Relationship Id="rId14" Type="http://schemas.openxmlformats.org/officeDocument/2006/relationships/hyperlink" Target="https://pmc.ncbi.nlm.nih.gov/articles/PMC11597734/" TargetMode="External"/><Relationship Id="rId17" Type="http://schemas.openxmlformats.org/officeDocument/2006/relationships/hyperlink" Target="https://pmc.ncbi.nlm.nih.gov/articles/PMC3805623/" TargetMode="External"/><Relationship Id="rId16" Type="http://schemas.openxmlformats.org/officeDocument/2006/relationships/hyperlink" Target="https://www.gssiweb.org/sports-science-exchange/article/micronutrient-considerations-for-the-female-athlete" TargetMode="External"/><Relationship Id="rId19" Type="http://schemas.openxmlformats.org/officeDocument/2006/relationships/hyperlink" Target="https://pmc.ncbi.nlm.nih.gov/articles/PMC5867441/" TargetMode="External"/><Relationship Id="rId18" Type="http://schemas.openxmlformats.org/officeDocument/2006/relationships/hyperlink" Target="https://pmc.ncbi.nlm.nih.gov/articles/PMC1208808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