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Tw Cen MT" w:cs="Tw Cen MT" w:eastAsia="Tw Cen MT" w:hAnsi="Tw Cen MT"/>
          <w:b w:val="1"/>
          <w:sz w:val="40"/>
          <w:szCs w:val="40"/>
          <w:rtl w:val="0"/>
        </w:rPr>
        <w:t xml:space="preserve">Features </w:t>
      </w:r>
    </w:p>
    <w:p w:rsidR="00000000" w:rsidDel="00000000" w:rsidP="00000000" w:rsidRDefault="00000000" w:rsidRPr="00000000">
      <w:pPr>
        <w:numPr>
          <w:ilvl w:val="0"/>
          <w:numId w:val="1"/>
        </w:numPr>
        <w:spacing w:after="0" w:before="0" w:line="276" w:lineRule="auto"/>
        <w:ind w:left="720" w:hanging="360"/>
        <w:contextualSpacing w:val="1"/>
        <w:rPr>
          <w:b w:val="0"/>
          <w:sz w:val="24"/>
          <w:szCs w:val="24"/>
        </w:rPr>
      </w:pPr>
      <w:r w:rsidDel="00000000" w:rsidR="00000000" w:rsidRPr="00000000">
        <w:rPr>
          <w:rFonts w:ascii="Tw Cen MT" w:cs="Tw Cen MT" w:eastAsia="Tw Cen MT" w:hAnsi="Tw Cen MT"/>
          <w:b w:val="0"/>
          <w:sz w:val="24"/>
          <w:szCs w:val="24"/>
          <w:rtl w:val="0"/>
        </w:rPr>
        <w:t xml:space="preserve">Unique Public Profile </w:t>
      </w:r>
    </w:p>
    <w:p w:rsidR="00000000" w:rsidDel="00000000" w:rsidP="00000000" w:rsidRDefault="00000000" w:rsidRPr="00000000">
      <w:pPr>
        <w:numPr>
          <w:ilvl w:val="1"/>
          <w:numId w:val="1"/>
        </w:numPr>
        <w:spacing w:after="0" w:before="0" w:line="276" w:lineRule="auto"/>
        <w:ind w:left="1440" w:hanging="360"/>
        <w:contextualSpacing w:val="1"/>
        <w:rPr>
          <w:b w:val="0"/>
          <w:sz w:val="24"/>
          <w:szCs w:val="24"/>
        </w:rPr>
      </w:pPr>
      <w:r w:rsidDel="00000000" w:rsidR="00000000" w:rsidRPr="00000000">
        <w:rPr>
          <w:rFonts w:ascii="Tw Cen MT" w:cs="Tw Cen MT" w:eastAsia="Tw Cen MT" w:hAnsi="Tw Cen MT"/>
          <w:b w:val="0"/>
          <w:sz w:val="24"/>
          <w:szCs w:val="24"/>
          <w:rtl w:val="0"/>
        </w:rPr>
        <w:t xml:space="preserve">Connects multiple social media platforms to one unique Rime profile. Rime also helps in collecting and organizing web contents that matters to users, and helps to find people and explore new contents</w:t>
      </w:r>
    </w:p>
    <w:p w:rsidR="00000000" w:rsidDel="00000000" w:rsidP="00000000" w:rsidRDefault="00000000" w:rsidRPr="00000000">
      <w:pPr>
        <w:numPr>
          <w:ilvl w:val="1"/>
          <w:numId w:val="1"/>
        </w:numPr>
        <w:spacing w:after="0" w:before="0" w:line="276" w:lineRule="auto"/>
        <w:ind w:left="1440" w:hanging="360"/>
        <w:contextualSpacing w:val="1"/>
        <w:rPr>
          <w:b w:val="0"/>
          <w:sz w:val="24"/>
          <w:szCs w:val="24"/>
        </w:rPr>
      </w:pPr>
      <w:r w:rsidDel="00000000" w:rsidR="00000000" w:rsidRPr="00000000">
        <w:rPr>
          <w:rFonts w:ascii="Tw Cen MT" w:cs="Tw Cen MT" w:eastAsia="Tw Cen MT" w:hAnsi="Tw Cen MT"/>
          <w:b w:val="0"/>
          <w:sz w:val="24"/>
          <w:szCs w:val="24"/>
          <w:rtl w:val="0"/>
        </w:rPr>
        <w:t xml:space="preserve">Brings all user’s </w:t>
      </w:r>
      <w:r w:rsidDel="00000000" w:rsidR="00000000" w:rsidRPr="00000000">
        <w:rPr>
          <w:rFonts w:ascii="Tw Cen MT" w:cs="Tw Cen MT" w:eastAsia="Tw Cen MT" w:hAnsi="Tw Cen MT"/>
          <w:sz w:val="24"/>
          <w:szCs w:val="24"/>
          <w:rtl w:val="0"/>
        </w:rPr>
        <w:t xml:space="preserve">publicly</w:t>
      </w:r>
      <w:r w:rsidDel="00000000" w:rsidR="00000000" w:rsidRPr="00000000">
        <w:rPr>
          <w:rFonts w:ascii="Tw Cen MT" w:cs="Tw Cen MT" w:eastAsia="Tw Cen MT" w:hAnsi="Tw Cen MT"/>
          <w:b w:val="0"/>
          <w:sz w:val="24"/>
          <w:szCs w:val="24"/>
          <w:rtl w:val="0"/>
        </w:rPr>
        <w:t xml:space="preserve"> shared content to one timeline</w:t>
      </w:r>
    </w:p>
    <w:p w:rsidR="00000000" w:rsidDel="00000000" w:rsidP="00000000" w:rsidRDefault="00000000" w:rsidRPr="00000000">
      <w:pPr>
        <w:numPr>
          <w:ilvl w:val="0"/>
          <w:numId w:val="1"/>
        </w:numPr>
        <w:spacing w:after="0" w:before="0" w:line="276" w:lineRule="auto"/>
        <w:ind w:left="720" w:hanging="360"/>
        <w:contextualSpacing w:val="1"/>
        <w:rPr>
          <w:b w:val="0"/>
          <w:sz w:val="24"/>
          <w:szCs w:val="24"/>
        </w:rPr>
      </w:pPr>
      <w:r w:rsidDel="00000000" w:rsidR="00000000" w:rsidRPr="00000000">
        <w:rPr>
          <w:rFonts w:ascii="Tw Cen MT" w:cs="Tw Cen MT" w:eastAsia="Tw Cen MT" w:hAnsi="Tw Cen MT"/>
          <w:b w:val="0"/>
          <w:sz w:val="24"/>
          <w:szCs w:val="24"/>
          <w:rtl w:val="0"/>
        </w:rPr>
        <w:t xml:space="preserve">People and Content search </w:t>
      </w:r>
    </w:p>
    <w:p w:rsidR="00000000" w:rsidDel="00000000" w:rsidP="00000000" w:rsidRDefault="00000000" w:rsidRPr="00000000">
      <w:pPr>
        <w:numPr>
          <w:ilvl w:val="1"/>
          <w:numId w:val="1"/>
        </w:numPr>
        <w:spacing w:after="0" w:before="0" w:line="276" w:lineRule="auto"/>
        <w:ind w:left="1440" w:hanging="360"/>
        <w:contextualSpacing w:val="1"/>
        <w:rPr>
          <w:b w:val="0"/>
          <w:sz w:val="24"/>
          <w:szCs w:val="24"/>
        </w:rPr>
      </w:pPr>
      <w:r w:rsidDel="00000000" w:rsidR="00000000" w:rsidRPr="00000000">
        <w:rPr>
          <w:rFonts w:ascii="Tw Cen MT" w:cs="Tw Cen MT" w:eastAsia="Tw Cen MT" w:hAnsi="Tw Cen MT"/>
          <w:b w:val="0"/>
          <w:sz w:val="24"/>
          <w:szCs w:val="24"/>
          <w:rtl w:val="0"/>
        </w:rPr>
        <w:t xml:space="preserve">Explore awesome people and get to know what they are sharing, across the platforms </w:t>
      </w:r>
    </w:p>
    <w:p w:rsidR="00000000" w:rsidDel="00000000" w:rsidP="00000000" w:rsidRDefault="00000000" w:rsidRPr="00000000">
      <w:pPr>
        <w:numPr>
          <w:ilvl w:val="1"/>
          <w:numId w:val="1"/>
        </w:numPr>
        <w:spacing w:after="0" w:before="0" w:line="276" w:lineRule="auto"/>
        <w:ind w:left="1440" w:hanging="360"/>
        <w:contextualSpacing w:val="1"/>
        <w:rPr>
          <w:b w:val="0"/>
          <w:sz w:val="24"/>
          <w:szCs w:val="24"/>
        </w:rPr>
      </w:pPr>
      <w:r w:rsidDel="00000000" w:rsidR="00000000" w:rsidRPr="00000000">
        <w:rPr>
          <w:rFonts w:ascii="Tw Cen MT" w:cs="Tw Cen MT" w:eastAsia="Tw Cen MT" w:hAnsi="Tw Cen MT"/>
          <w:b w:val="0"/>
          <w:sz w:val="24"/>
          <w:szCs w:val="24"/>
          <w:rtl w:val="0"/>
        </w:rPr>
        <w:t xml:space="preserve">Explore contents similar to your interests </w:t>
      </w:r>
    </w:p>
    <w:p w:rsidR="00000000" w:rsidDel="00000000" w:rsidP="00000000" w:rsidRDefault="00000000" w:rsidRPr="00000000">
      <w:pPr>
        <w:numPr>
          <w:ilvl w:val="0"/>
          <w:numId w:val="1"/>
        </w:numPr>
        <w:spacing w:after="0" w:before="0" w:line="276" w:lineRule="auto"/>
        <w:ind w:left="720" w:hanging="360"/>
        <w:contextualSpacing w:val="1"/>
        <w:rPr>
          <w:b w:val="0"/>
          <w:sz w:val="24"/>
          <w:szCs w:val="24"/>
        </w:rPr>
      </w:pPr>
      <w:r w:rsidDel="00000000" w:rsidR="00000000" w:rsidRPr="00000000">
        <w:rPr>
          <w:rFonts w:ascii="Tw Cen MT" w:cs="Tw Cen MT" w:eastAsia="Tw Cen MT" w:hAnsi="Tw Cen MT"/>
          <w:b w:val="0"/>
          <w:sz w:val="24"/>
          <w:szCs w:val="24"/>
          <w:rtl w:val="0"/>
        </w:rPr>
        <w:t xml:space="preserve">Easy content sharing and people following </w:t>
      </w:r>
    </w:p>
    <w:p w:rsidR="00000000" w:rsidDel="00000000" w:rsidP="00000000" w:rsidRDefault="00000000" w:rsidRPr="00000000">
      <w:pPr>
        <w:numPr>
          <w:ilvl w:val="1"/>
          <w:numId w:val="1"/>
        </w:numPr>
        <w:spacing w:after="0" w:before="0" w:line="276" w:lineRule="auto"/>
        <w:ind w:left="1440" w:hanging="360"/>
        <w:contextualSpacing w:val="1"/>
        <w:rPr>
          <w:b w:val="0"/>
          <w:sz w:val="24"/>
          <w:szCs w:val="24"/>
        </w:rPr>
      </w:pPr>
      <w:r w:rsidDel="00000000" w:rsidR="00000000" w:rsidRPr="00000000">
        <w:rPr>
          <w:rFonts w:ascii="Tw Cen MT" w:cs="Tw Cen MT" w:eastAsia="Tw Cen MT" w:hAnsi="Tw Cen MT"/>
          <w:b w:val="0"/>
          <w:sz w:val="24"/>
          <w:szCs w:val="24"/>
          <w:rtl w:val="0"/>
        </w:rPr>
        <w:t xml:space="preserve">Content sharing in Rime is easy and effective, no need to share contents in multiple platforms to reach the desired audience. Content shared in platform connected with Rime automatically makes content available to all followers across all the connected platforms connected with Rime</w:t>
      </w:r>
    </w:p>
    <w:p w:rsidR="00000000" w:rsidDel="00000000" w:rsidP="00000000" w:rsidRDefault="00000000" w:rsidRPr="00000000">
      <w:pPr>
        <w:numPr>
          <w:ilvl w:val="1"/>
          <w:numId w:val="1"/>
        </w:numPr>
        <w:spacing w:after="0" w:before="0" w:line="276" w:lineRule="auto"/>
        <w:ind w:left="1440" w:hanging="360"/>
        <w:contextualSpacing w:val="1"/>
        <w:rPr>
          <w:b w:val="0"/>
          <w:sz w:val="24"/>
          <w:szCs w:val="24"/>
        </w:rPr>
      </w:pPr>
      <w:r w:rsidDel="00000000" w:rsidR="00000000" w:rsidRPr="00000000">
        <w:rPr>
          <w:rFonts w:ascii="Tw Cen MT" w:cs="Tw Cen MT" w:eastAsia="Tw Cen MT" w:hAnsi="Tw Cen MT"/>
          <w:b w:val="0"/>
          <w:sz w:val="24"/>
          <w:szCs w:val="24"/>
          <w:rtl w:val="0"/>
        </w:rPr>
        <w:t xml:space="preserve">No need to follow people across multiple platforms to keep up with their social media activities, just follow the user on Rime and see the complete view of users social media interactions</w:t>
      </w:r>
    </w:p>
    <w:p w:rsidR="00000000" w:rsidDel="00000000" w:rsidP="00000000" w:rsidRDefault="00000000" w:rsidRPr="00000000">
      <w:pPr>
        <w:numPr>
          <w:ilvl w:val="0"/>
          <w:numId w:val="1"/>
        </w:numPr>
        <w:spacing w:after="0" w:before="0" w:line="276" w:lineRule="auto"/>
        <w:ind w:left="720" w:hanging="360"/>
        <w:contextualSpacing w:val="1"/>
        <w:rPr>
          <w:b w:val="0"/>
          <w:i w:val="1"/>
          <w:sz w:val="24"/>
          <w:szCs w:val="24"/>
        </w:rPr>
      </w:pPr>
      <w:r w:rsidDel="00000000" w:rsidR="00000000" w:rsidRPr="00000000">
        <w:rPr>
          <w:rFonts w:ascii="Tw Cen MT" w:cs="Tw Cen MT" w:eastAsia="Tw Cen MT" w:hAnsi="Tw Cen MT"/>
          <w:b w:val="0"/>
          <w:sz w:val="24"/>
          <w:szCs w:val="24"/>
          <w:rtl w:val="0"/>
        </w:rPr>
        <w:t xml:space="preserve">Share any URL over the internet</w:t>
      </w:r>
      <w:r w:rsidDel="00000000" w:rsidR="00000000" w:rsidRPr="00000000">
        <w:rPr>
          <w:rFonts w:ascii="Tw Cen MT" w:cs="Tw Cen MT" w:eastAsia="Tw Cen MT" w:hAnsi="Tw Cen MT"/>
          <w:sz w:val="24"/>
          <w:szCs w:val="24"/>
          <w:rtl w:val="0"/>
        </w:rPr>
        <w:t xml:space="preserve"> and explore more about related content from author and from source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w Cen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