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B378E" w:rsidR="00154D53" w:rsidP="00154D53" w:rsidRDefault="00154D53" w14:paraId="380E4325" w14:textId="77777777">
      <w:pPr>
        <w:jc w:val="both"/>
      </w:pPr>
      <w:r w:rsidRPr="00AB378E">
        <w:t xml:space="preserve">A Comparative Analysis of Training Techniques for Vertebral Segmentation Using </w:t>
      </w:r>
      <w:r>
        <w:t>RSNA2022</w:t>
      </w:r>
    </w:p>
    <w:p w:rsidR="00154D53" w:rsidP="00154D53" w:rsidRDefault="00154D53" w14:paraId="4BA5DF38" w14:textId="27601AFA">
      <w:pPr>
        <w:jc w:val="both"/>
      </w:pPr>
    </w:p>
    <w:p w:rsidR="0019282E" w:rsidP="0037393B" w:rsidRDefault="0019282E" w14:paraId="2CF7B061" w14:textId="09AA39A4">
      <w:pPr>
        <w:pStyle w:val="Heading1"/>
      </w:pPr>
      <w:r>
        <w:t>1 Introduction</w:t>
      </w:r>
    </w:p>
    <w:p w:rsidR="0019282E" w:rsidP="00154D53" w:rsidRDefault="0019282E" w14:paraId="6271EE91" w14:textId="39E44808">
      <w:pPr>
        <w:jc w:val="both"/>
      </w:pPr>
    </w:p>
    <w:p w:rsidR="003F733F" w:rsidP="000809A2" w:rsidRDefault="004E4F6C" w14:paraId="4E7A7C01" w14:textId="32443C66">
      <w:pPr>
        <w:jc w:val="both"/>
      </w:pPr>
      <w:r w:rsidRPr="004E4F6C" w:rsidR="004E4F6C">
        <w:rPr>
          <w:color w:val="000000"/>
          <w:shd w:val="clear" w:color="auto" w:fill="FFFFFF"/>
        </w:rPr>
        <w:t xml:space="preserve">The cervical spine is a dynamic structure tasked with protecting nervous innervation to the entire body while also </w:t>
      </w:r>
      <w:r w:rsidRPr="004E4F6C" w:rsidR="004E4F6C">
        <w:rPr>
          <w:color w:val="000000"/>
          <w:shd w:val="clear" w:color="auto" w:fill="FFFFFF"/>
        </w:rPr>
        <w:t>maintaining</w:t>
      </w:r>
      <w:r w:rsidRPr="004E4F6C" w:rsidR="004E4F6C">
        <w:rPr>
          <w:color w:val="000000"/>
          <w:shd w:val="clear" w:color="auto" w:fill="FFFFFF"/>
        </w:rPr>
        <w:t xml:space="preserve"> a range of motion for the head and neck</w:t>
      </w:r>
      <w:r w:rsidR="009F454F">
        <w:rPr>
          <w:color w:val="000000"/>
          <w:shd w:val="clear" w:color="auto" w:fill="FFFFFF"/>
        </w:rPr>
        <w:t xml:space="preserve"> </w:t>
      </w:r>
      <w:r w:rsidR="00015B86">
        <w:rPr>
          <w:color w:val="000000"/>
          <w:shd w:val="clear" w:color="auto" w:fill="FFFFFF"/>
        </w:rPr>
        <w:fldChar w:fldCharType="begin"/>
      </w:r>
      <w:r w:rsidR="00F71B36">
        <w:rPr>
          <w:color w:val="000000"/>
          <w:shd w:val="clear" w:color="auto" w:fill="FFFFFF"/>
        </w:rPr>
        <w:instrText xml:space="preserve"> ADDIN ZOTERO_ITEM CSL_CITATION {"citationID":"mCp6Sp3Y","properties":{"unsorted":false,"formattedCitation":"[1]","plainCitation":"[1]","noteIndex":0},"citationItems":[{"id":"XyWhhwGj/Ha6Uh7hJ","uris":["http://zotero.org/users/local/6e8Dw3LW/items/BIUGSXDY"],"itemData":{"id":1,"type":"webpage","abstract":"Your cervical spine is the first seven stacked vertebral bones of your spine. This region is more commonly called your neck.","container-title":"Cleveland Clinic","language":"en","title":"Cervical Spine (Neck): What It Is, Anatomy &amp; Disorders","title-short":"Cervical Spine (Neck)","URL":"https://my.clevelandclinic.org/health/articles/22278-cervical-spine","accessed":{"date-parts":[["2026",3,18]]}}}],"schema":"https://github.com/citation-style-language/schema/raw/master/csl-citation.json"} </w:instrText>
      </w:r>
      <w:r w:rsidR="00015B86">
        <w:rPr>
          <w:color w:val="000000"/>
          <w:shd w:val="clear" w:color="auto" w:fill="FFFFFF"/>
        </w:rPr>
        <w:fldChar w:fldCharType="separate"/>
      </w:r>
      <w:r w:rsidR="00015B86">
        <w:rPr>
          <w:noProof/>
          <w:color w:val="000000"/>
          <w:shd w:val="clear" w:color="auto" w:fill="FFFFFF"/>
        </w:rPr>
        <w:t>[1]</w:t>
      </w:r>
      <w:r w:rsidR="00015B86">
        <w:rPr>
          <w:color w:val="000000"/>
          <w:shd w:val="clear" w:color="auto" w:fill="FFFFFF"/>
        </w:rPr>
        <w:fldChar w:fldCharType="end"/>
      </w:r>
      <w:r w:rsidRPr="004E4F6C" w:rsidR="004E4F6C">
        <w:rPr>
          <w:color w:val="000000"/>
          <w:shd w:val="clear" w:color="auto" w:fill="FFFFFF"/>
        </w:rPr>
        <w:t>. Fractures of the cervical spine are a leading cause of mobility and mortality in trauma patients, and a bone fracture is associated with 56% of cervical spinal cord injuries</w:t>
      </w:r>
      <w:r w:rsidR="00194212">
        <w:rPr>
          <w:color w:val="000000"/>
          <w:shd w:val="clear" w:color="auto" w:fill="FFFFFF"/>
        </w:rPr>
        <w:t xml:space="preserve"> </w:t>
      </w:r>
      <w:r w:rsidR="00E26873">
        <w:rPr>
          <w:color w:val="000000"/>
          <w:shd w:val="clear" w:color="auto" w:fill="FFFFFF"/>
        </w:rPr>
        <w:fldChar w:fldCharType="begin"/>
      </w:r>
      <w:r w:rsidR="00F71B36">
        <w:rPr>
          <w:color w:val="000000"/>
          <w:shd w:val="clear" w:color="auto" w:fill="FFFFFF"/>
        </w:rPr>
        <w:instrText xml:space="preserve"> ADDIN ZOTERO_ITEM CSL_CITATION {"citationID":"SPpUyzIf","properties":{"formattedCitation":"[2]","plainCitation":"[2]","noteIndex":0},"citationItems":[{"id":9455,"uris":["http://zotero.org/users/17795364/items/K2INWHRF"],"itemData":{"id":9455,"type":"chapter","abstract":"The cervical spine is a dynamic structure tasked with protecting nervous innervation to the entire body while also maintaining a range of motion for the head and neck. Fractures of the cervical spine are a leading cause of mobility and mortality in trauma patients, and a bone fracture is associated with 56% of cervical spinal cord injuries. Fractures of the cervical spine can be described based on the level involved and typically divided into three groups: C1, C2 and the sub-axial spine (C3 to C7). See Image. Fracture Dislocation of Cervical Spine.","call-number":"NBK448129","container-title":"StatPearls","language":"eng","license":"Copyright © 2025, StatPearls Publishing LLC.","note":"PMID: 28846229","publisher":"StatPearls Publishing","publisher-place":"Treasure Island (FL)","source":"PubMed","title":"Cervical Spine Fractures Overview","URL":"http://www.ncbi.nlm.nih.gov/books/NBK448129/","author":[{"family":"McMordie","given":"Joseph H."},{"family":"Viswanathan","given":"Vibhu Krishnan"},{"family":"Gillis","given":"Christopher C."}],"accessed":{"date-parts":[["2026",1,7]]},"issued":{"date-parts":[["2025"]]}}}],"schema":"https://github.com/citation-style-language/schema/raw/master/csl-citation.json"} </w:instrText>
      </w:r>
      <w:r w:rsidR="00E26873">
        <w:rPr>
          <w:color w:val="000000"/>
          <w:shd w:val="clear" w:color="auto" w:fill="FFFFFF"/>
        </w:rPr>
        <w:fldChar w:fldCharType="separate"/>
      </w:r>
      <w:r w:rsidR="00015B86">
        <w:rPr>
          <w:noProof/>
          <w:color w:val="000000"/>
          <w:shd w:val="clear" w:color="auto" w:fill="FFFFFF"/>
        </w:rPr>
        <w:t>[2]</w:t>
      </w:r>
      <w:r w:rsidR="00E26873">
        <w:rPr>
          <w:color w:val="000000"/>
          <w:shd w:val="clear" w:color="auto" w:fill="FFFFFF"/>
        </w:rPr>
        <w:fldChar w:fldCharType="end"/>
      </w:r>
      <w:r w:rsidR="004E4F6C">
        <w:rPr>
          <w:color w:val="000000"/>
          <w:shd w:val="clear" w:color="auto" w:fill="FFFFFF"/>
        </w:rPr>
        <w:t xml:space="preserve">. </w:t>
      </w:r>
      <w:r w:rsidRPr="00D63944" w:rsidR="00D63944">
        <w:rPr/>
        <w:t xml:space="preserve">Computed tomography (CT) has become the primary imaging modality for spine assessment </w:t>
      </w:r>
      <w:r w:rsidRPr="00D63944" w:rsidR="6881FCD5">
        <w:rPr/>
        <w:t>as</w:t>
      </w:r>
      <w:r w:rsidRPr="00D63944" w:rsidR="00D63944">
        <w:rPr/>
        <w:t xml:space="preserve"> its high spatial resolution, yet the manual interpretation of these scans contributes to an already overwhelming radiologist workload, with a 2024 poll reporting burnout in 44% of male and 65% of female radiologists and some studies exceeding 80%</w:t>
      </w:r>
      <w:r w:rsidR="00462039">
        <w:rPr/>
        <w:t xml:space="preserve"> </w:t>
      </w:r>
      <w:r w:rsidR="00462039">
        <w:fldChar w:fldCharType="begin"/>
      </w:r>
      <w:r w:rsidR="00F71B36">
        <w:instrText xml:space="preserve"> ADDIN ZOTERO_ITEM CSL_CITATION {"citationID":"gwF1i4AD","properties":{"unsorted":false,"formattedCitation":"[3]","plainCitation":"[3]","noteIndex":0},"citationItems":[{"id":"XyWhhwGj/kYT0Ujw7","uris":["http://zotero.org/users/local/6e8Dw3LW/items/MYK7EDH7"],"itemData":{"id":18,"type":"article-journal","abstract":"This review article discusses technical aspects of computed tomography (CT) imaging of the spine. Patient positioning, and its influence on image quality and movement artefact, is discussed. Particular emphasis is placed on the choice of scan parameters and their relation to image quality and radiation burden to the patient. Strategies to reduce radiation burden and artefact from metal implants are outlined. Data acquisition, processing, image display and steps to reduce artefact are reviewed. CT imaging of the spine is put into context with other imaging modalities for specific clinical indications or problems. This review aims to review underlying principles for image acquisition and to provide a rough guide for clinical problems without being prescriptive. Individual practice will always vary and reflect differences in local experience, technical provisions and clinical requirements.","container-title":"Insights into Imaging","DOI":"10.1007/s13244-010-0047-2","ISSN":"1869-4101","issue":"5-6","journalAbbreviation":"Insights Imaging","page":"349-359","PMID":"22347928","PMCID":"PMC3259341","source":"PubMed Central","title":"Technical aspects of CT imaging of the spine","volume":"1","author":[{"family":"Tins","given":"Bernhard"}],"issued":{"date-parts":[["2010",10,21]]}}}],"schema":"https://github.com/citation-style-language/schema/raw/master/csl-citation.json"} </w:instrText>
      </w:r>
      <w:r w:rsidR="00462039">
        <w:fldChar w:fldCharType="separate"/>
      </w:r>
      <w:r w:rsidR="00462039">
        <w:rPr>
          <w:noProof/>
        </w:rPr>
        <w:t>[3]</w:t>
      </w:r>
      <w:r w:rsidR="00462039">
        <w:fldChar w:fldCharType="end"/>
      </w:r>
      <w:r w:rsidR="00F71B36">
        <w:fldChar w:fldCharType="begin"/>
      </w:r>
      <w:r w:rsidR="00F71B36">
        <w:instrText xml:space="preserve"> ADDIN ZOTERO_ITEM CSL_CITATION {"citationID":"E9yzHjCP","properties":{"formattedCitation":"[4]","plainCitation":"[4]","noteIndex":0},"citationItems":[{"id":9535,"uris":["http://zotero.org/users/17795364/items/I5KGNB9C"],"itemData":{"id":9535,"type":"webpage","abstract":"Recognizing the daunting combination of increasing imaging volume and workforce shortages, these authors discuss key risk factors contributing to burnout and moral injury in radiology, and potential solutions to help preserve well-being among radiologists.","language":"en","title":"Burnout in Radiology: Key Risk Factors and Promising Solutions | Diagnostic Imaging","title-short":"Burnout in Radiology","URL":"https://www.diagnosticimaging.com/view/burnout-in-radiology-key-risk-factors-promising-solutions","author":[{"family":"MD","given":"Mina S. Makary"},{"family":"BS","given":"Emily Pfahl"}],"accessed":{"date-parts":[["2026",3,26]]},"issued":{"date-parts":[["2026",3,25]]}}}],"schema":"https://github.com/citation-style-language/schema/raw/master/csl-citation.json"} </w:instrText>
      </w:r>
      <w:r w:rsidR="00F71B36">
        <w:fldChar w:fldCharType="separate"/>
      </w:r>
      <w:r w:rsidR="00F71B36">
        <w:rPr>
          <w:noProof/>
        </w:rPr>
        <w:t>[4]</w:t>
      </w:r>
      <w:r w:rsidR="00F71B36">
        <w:fldChar w:fldCharType="end"/>
      </w:r>
      <w:r w:rsidRPr="00E73DD3" w:rsidR="00E73DD3">
        <w:rPr/>
        <w:t xml:space="preserve">. In the context of acute traumatic spinal cord injury, this pressure is further </w:t>
      </w:r>
      <w:bookmarkStart w:name="OLE_LINK1" w:id="0"/>
      <w:r w:rsidRPr="00E73DD3" w:rsidR="00E73DD3">
        <w:rPr/>
        <w:t xml:space="preserve">compounded </w:t>
      </w:r>
      <w:bookmarkEnd w:id="0"/>
      <w:r w:rsidRPr="00E73DD3" w:rsidR="00E73DD3">
        <w:rPr/>
        <w:t>by mounting evidence that earlier surgical decompression, within 24 hours and potentially as short as 8 to 12 hours, yields superior neurological outcomes, leaving little margin for delayed assessment</w:t>
      </w:r>
      <w:r w:rsidR="00E32A17">
        <w:rPr/>
        <w:t xml:space="preserve"> </w:t>
      </w:r>
      <w:r w:rsidR="00E32A17">
        <w:fldChar w:fldCharType="begin"/>
      </w:r>
      <w:r w:rsidR="00E32A17">
        <w:instrText xml:space="preserve"> ADDIN ZOTERO_ITEM CSL_CITATION {"citationID":"k8msiwvf","properties":{"formattedCitation":"[5]","plainCitation":"[5]","noteIndex":0},"citationItems":[{"id":9537,"uris":["http://zotero.org/users/17795364/items/3SKV8ZNA"],"itemData":{"id":9537,"type":"article-journal","container-title":"Spinal Cord","DOI":"10.1038/s41393-020-0477-8","ISSN":"1362-4393","issue":"9","journalAbbreviation":"Spinal Cord","page":"1037-1039","PMID":"32393795","PMCID":"PMC7471096","source":"PubMed Central","title":"“Time is spine”: the importance of early intervention for traumatic spinal cord injury","title-short":"“Time is spine”","volume":"58","author":[{"family":"Ahuja","given":"Christopher S."},{"family":"Badhiwala","given":"Jetan H."},{"family":"Fehlings","given":"Michael G."}],"issued":{"date-parts":[["2020"]]}}}],"schema":"https://github.com/citation-style-language/schema/raw/master/csl-citation.json"} </w:instrText>
      </w:r>
      <w:r w:rsidR="00E32A17">
        <w:fldChar w:fldCharType="separate"/>
      </w:r>
      <w:r w:rsidR="00E32A17">
        <w:rPr>
          <w:noProof/>
        </w:rPr>
        <w:t>[5]</w:t>
      </w:r>
      <w:r w:rsidR="00E32A17">
        <w:fldChar w:fldCharType="end"/>
      </w:r>
      <w:r w:rsidRPr="00E73DD3" w:rsidR="00E73DD3">
        <w:rPr/>
        <w:t xml:space="preserve">. Such demands have become a key motivation for developing automated clinical decision support system capable of </w:t>
      </w:r>
      <w:r w:rsidRPr="00E73DD3" w:rsidR="00E73DD3">
        <w:rPr/>
        <w:t>assisting</w:t>
      </w:r>
      <w:r w:rsidRPr="00E73DD3" w:rsidR="00E73DD3">
        <w:rPr/>
        <w:t xml:space="preserve"> radiologists in </w:t>
      </w:r>
      <w:r w:rsidRPr="00E73DD3" w:rsidR="00E73DD3">
        <w:rPr/>
        <w:t>timely</w:t>
      </w:r>
      <w:r w:rsidRPr="00E73DD3" w:rsidR="00E73DD3">
        <w:rPr/>
        <w:t xml:space="preserve"> assessment.</w:t>
      </w:r>
    </w:p>
    <w:p w:rsidR="00E73DD3" w:rsidP="000809A2" w:rsidRDefault="00E73DD3" w14:paraId="23FA9C65" w14:textId="77777777">
      <w:pPr>
        <w:jc w:val="both"/>
      </w:pPr>
    </w:p>
    <w:p w:rsidR="00B93E6F" w:rsidP="000809A2" w:rsidRDefault="000809A2" w14:paraId="26F58C25" w14:textId="4FBC4D32">
      <w:pPr>
        <w:jc w:val="both"/>
      </w:pPr>
      <w:r w:rsidRPr="000809A2">
        <w:t>Recent advances in deep learning have driven significant progress in the automated analysis of spinal CT images</w:t>
      </w:r>
      <w:r>
        <w:t xml:space="preserve">. </w:t>
      </w:r>
      <w:r w:rsidRPr="00B60120" w:rsidR="00B60120">
        <w:t>Several public datasets have been released to facilitate reproducible research in this domain, with the RSNA 2022 Cervical Spine Fracture dataset standing out as one of the most widely adopted benchmarks</w:t>
      </w:r>
      <w:r w:rsidR="00B60120">
        <w:t xml:space="preserve"> </w:t>
      </w:r>
      <w:r w:rsidR="00F2626C">
        <w:fldChar w:fldCharType="begin"/>
      </w:r>
      <w:r w:rsidR="00E32A17">
        <w:instrText xml:space="preserve"> ADDIN ZOTERO_ITEM CSL_CITATION {"citationID":"IJTiF559","properties":{"formattedCitation":"[6]","plainCitation":"[6]","noteIndex":0},"citationItems":[{"id":9458,"uris":["http://zotero.org/users/17795364/items/FBTXTVGR"],"itemData":{"id":9458,"type":"article-journal","container-title":"Radiology: Artificial Intelligence","DOI":"10.1148/ryai.230034","issue":"5","page":"e230034","publisher":"Radiological Society of North America","source":"pubs.rsna.org (Atypon)","title":"The RSNA Cervical Spine Fracture CT Dataset","volume":"5","author":[{"family":"Lin","given":"Hui Ming"},{"family":"Colak","given":"Errol"},{"family":"Richards","given":"Tyler"},{"family":"Kitamura","given":"Felipe C."},{"family":"Prevedello","given":"Luciano M."},{"family":"Talbott","given":"Jason"},{"family":"Ball","given":"Robyn L."},{"family":"Gumeler","given":"Ekim"},{"family":"Yeom","given":"Kristen W."},{"family":"Hamghalam","given":"Mohammad"},{"family":"Simpson","given":"Amber L."},{"family":"Strika","given":"Jasna"},{"family":"Bulja","given":"Deniz"},{"family":"Angkurawaranon","given":"Salita"},{"family":"Pérez-Lara","given":"Almudena"},{"family":"Gómez-Alonso","given":"María Isabel"},{"family":"Ortiz Jiménez","given":"Johanna"},{"family":"Peoples","given":"Jacob J."},{"family":"Law","given":"Meng"},{"family":"Dogan","given":"Hakan"},{"family":"Altinmakas","given":"Emre"},{"family":"Youssef","given":"Ayda"},{"family":"Mahfouz","given":"Yasser"},{"family":"Kalpathy-Cramer","given":"Jayashree"},{"family":"Flanders","given":"Adam E."},{"literal":"for the RSNA-ASSR-ASNR Annotators and the Dataset Curation Contributors"}],"issued":{"date-parts":[["2023",9]]}}}],"schema":"https://github.com/citation-style-language/schema/raw/master/csl-citation.json"} </w:instrText>
      </w:r>
      <w:r w:rsidR="00F2626C">
        <w:fldChar w:fldCharType="separate"/>
      </w:r>
      <w:r w:rsidR="00E32A17">
        <w:rPr>
          <w:noProof/>
        </w:rPr>
        <w:t>[6]</w:t>
      </w:r>
      <w:r w:rsidR="00F2626C">
        <w:fldChar w:fldCharType="end"/>
      </w:r>
      <w:r w:rsidRPr="003F733F" w:rsidR="003F733F">
        <w:t>. This dataset provides large-scale, multi-institutional CT scans with detailed annotations, including multi-class labels for seven cervical vertebrae (C1–C7) and additional labels covering thoracic vertebrae (T1–T12), offering significant potential for</w:t>
      </w:r>
      <w:r>
        <w:t xml:space="preserve"> all</w:t>
      </w:r>
      <w:r w:rsidRPr="003F733F" w:rsidR="003F733F">
        <w:t xml:space="preserve"> classification</w:t>
      </w:r>
      <w:r>
        <w:t>, object detection</w:t>
      </w:r>
      <w:r w:rsidRPr="003F733F" w:rsidR="003F733F">
        <w:t xml:space="preserve"> and segmentation research.</w:t>
      </w:r>
    </w:p>
    <w:p w:rsidR="003F733F" w:rsidP="000809A2" w:rsidRDefault="003F733F" w14:paraId="69C71E44" w14:textId="77777777">
      <w:pPr>
        <w:jc w:val="both"/>
      </w:pPr>
    </w:p>
    <w:p w:rsidR="004E4F6C" w:rsidP="000809A2" w:rsidRDefault="000809A2" w14:paraId="05AC2F5B" w14:textId="1DA53C41">
      <w:pPr>
        <w:jc w:val="both"/>
      </w:pPr>
      <w:r w:rsidRPr="000809A2">
        <w:t>Despite the availability of vertebral segmentation annotations in RSNA 2022, most existing studies primarily exploit these labels as auxiliary information for object detection or vertebrae identification rather than addressing vertebral segmentation as a standalone tas</w:t>
      </w:r>
      <w:r w:rsidRPr="00582CB7">
        <w:t xml:space="preserve">k. </w:t>
      </w:r>
      <w:r w:rsidRPr="00582CB7" w:rsidR="0072689F">
        <w:t>T</w:t>
      </w:r>
      <w:r w:rsidRPr="00582CB7" w:rsidR="00FA3F54">
        <w:t xml:space="preserve">o address this gap, </w:t>
      </w:r>
      <w:r w:rsidRPr="00582CB7" w:rsidR="007B6D31">
        <w:t xml:space="preserve">our work focuses on </w:t>
      </w:r>
      <w:r w:rsidRPr="00582CB7" w:rsidR="00AB2F93">
        <w:t>investigating how t</w:t>
      </w:r>
      <w:r w:rsidRPr="00582CB7" w:rsidR="00F77701">
        <w:t>o effectively utilize this dataset for vertebral segmentation task.</w:t>
      </w:r>
      <w:r w:rsidRPr="00582CB7" w:rsidR="00A60D0C">
        <w:t xml:space="preserve"> </w:t>
      </w:r>
      <w:r w:rsidRPr="00582CB7" w:rsidR="007B6D31">
        <w:t>T</w:t>
      </w:r>
      <w:r w:rsidRPr="00582CB7" w:rsidR="00FA3F54">
        <w:t xml:space="preserve">his </w:t>
      </w:r>
      <w:r w:rsidRPr="00582CB7" w:rsidR="007B6D31">
        <w:t>study</w:t>
      </w:r>
      <w:r w:rsidRPr="00582CB7" w:rsidR="00FA3F54">
        <w:t xml:space="preserve"> presents a comparative study of multiple deep learning segmentation approaches a</w:t>
      </w:r>
      <w:r w:rsidRPr="00FA3F54" w:rsidR="00FA3F54">
        <w:t>pplied to the RSNA 2022 dataset, investigating how different architectural choices and training strategies influence vertebral segmentation performance</w:t>
      </w:r>
      <w:r w:rsidRPr="000809A2">
        <w:t>. Our study examines the following research questions:</w:t>
      </w:r>
    </w:p>
    <w:p w:rsidR="000809A2" w:rsidP="000809A2" w:rsidRDefault="000809A2" w14:paraId="108D180F" w14:textId="0FE0B5B8">
      <w:pPr>
        <w:jc w:val="both"/>
      </w:pPr>
    </w:p>
    <w:p w:rsidR="007F779A" w:rsidP="007F779A" w:rsidRDefault="007F779A" w14:paraId="7DA98029" w14:textId="558507F2">
      <w:pPr>
        <w:jc w:val="both"/>
      </w:pPr>
      <w:r>
        <w:t>RQ1: How do HU normalisation and data augmentation affect U-Net based vertebral segmentation model performance on RSNA 2022 Dataset?</w:t>
      </w:r>
    </w:p>
    <w:p w:rsidR="007F779A" w:rsidP="007F779A" w:rsidRDefault="007F779A" w14:paraId="6AA6B1E8" w14:textId="4C1E68B2">
      <w:pPr>
        <w:jc w:val="both"/>
      </w:pPr>
      <w:r>
        <w:t xml:space="preserve">RQ2: How do different model spatial </w:t>
      </w:r>
      <w:r w:rsidR="00F6384D">
        <w:t>architectures affect</w:t>
      </w:r>
      <w:r>
        <w:t xml:space="preserve"> U</w:t>
      </w:r>
      <w:r w:rsidR="00F6384D">
        <w:t>-N</w:t>
      </w:r>
      <w:r>
        <w:t>et based vertebral segmentation model performance on RSNA 2022 Dataset?</w:t>
      </w:r>
    </w:p>
    <w:p w:rsidR="007F779A" w:rsidP="007F779A" w:rsidRDefault="007F779A" w14:paraId="400E6D3B" w14:textId="49828759">
      <w:pPr>
        <w:jc w:val="both"/>
      </w:pPr>
      <w:r>
        <w:t>RQ3: How do different loss functions affect U</w:t>
      </w:r>
      <w:r w:rsidR="00F6384D">
        <w:t>-N</w:t>
      </w:r>
      <w:r>
        <w:t>et based vertebral segmentation model performance on RSNA 2022 Dataset?</w:t>
      </w:r>
    </w:p>
    <w:p w:rsidR="00154D53" w:rsidP="00154D53" w:rsidRDefault="00154D53" w14:paraId="5CE433AA" w14:textId="77777777">
      <w:pPr>
        <w:pStyle w:val="Heading1"/>
        <w:jc w:val="both"/>
      </w:pPr>
      <w:r>
        <w:t>2 Related Work</w:t>
      </w:r>
    </w:p>
    <w:p w:rsidR="00154D53" w:rsidP="00154D53" w:rsidRDefault="00154D53" w14:paraId="399EE876" w14:textId="77777777">
      <w:pPr>
        <w:jc w:val="both"/>
      </w:pPr>
    </w:p>
    <w:p w:rsidR="00154D53" w:rsidP="00154D53" w:rsidRDefault="00154D53" w14:paraId="2048B955" w14:textId="64FC7979">
      <w:pPr>
        <w:jc w:val="both"/>
      </w:pPr>
      <w:r w:rsidR="00154D53">
        <w:rPr/>
        <w:t xml:space="preserve">Multiple deep learning–based segmentation models have been proposed for vertebral analysis in CT imaging. However, </w:t>
      </w:r>
      <w:r w:rsidR="00154D53">
        <w:rPr/>
        <w:t>the majority of</w:t>
      </w:r>
      <w:r w:rsidR="00154D53">
        <w:rPr/>
        <w:t xml:space="preserve"> these approaches rely on private clinical datasets that are </w:t>
      </w:r>
      <w:r w:rsidR="00154D53">
        <w:rPr/>
        <w:t>relatively small</w:t>
      </w:r>
      <w:r w:rsidR="00154D53">
        <w:rPr/>
        <w:t xml:space="preserve"> in scale. While such datasets often </w:t>
      </w:r>
      <w:r w:rsidR="00154D53">
        <w:rPr/>
        <w:t>contain</w:t>
      </w:r>
      <w:r w:rsidR="00154D53">
        <w:rPr/>
        <w:t xml:space="preserve"> high-quality annotations, their limited size and restricted availability pose challenges for broader validation and </w:t>
      </w:r>
      <w:r w:rsidR="00154D53">
        <w:rPr/>
        <w:t>generalisability across diverse patient populations, imaging protocols, and clinical conditions.</w:t>
      </w:r>
      <w:r w:rsidR="00154D53">
        <w:rPr/>
        <w:t xml:space="preserve"> </w:t>
      </w:r>
      <w:r w:rsidR="00154D53">
        <w:rPr/>
        <w:t>Sekuboyina</w:t>
      </w:r>
      <w:r w:rsidR="00154D53">
        <w:rPr/>
        <w:t xml:space="preserve"> et al. (2018)</w:t>
      </w:r>
      <w:r w:rsidR="0037393B">
        <w:rPr/>
        <w:t xml:space="preserve"> </w:t>
      </w:r>
      <w:r>
        <w:fldChar w:fldCharType="begin"/>
      </w:r>
      <w:r>
        <w:instrText xml:space="preserve"> ADDIN ZOTERO_ITEM CSL_CITATION {"citationID":"7mtO5fYC","properties":{"formattedCitation":"[7]","plainCitation":"[7]","noteIndex":0},"citationItems":[{"id":7731,"uris":["http://zotero.org/users/17795364/items/CR46DICG"],"itemData":{"id":7731,"type":"paper-conference","archive":"Scopus","DOI":"10.1007/978-3-319-74113-0_10","event-title":"Lecture Notes in Computer Science","page":"108-119","title":"Attention-driven deep learning for pathological spine segmentation","URL":"https://www.scopus.com/inward/record.uri?eid=2-s2.0-85041735960&amp;doi=10.1007%2F978-3-319-74113-0_10&amp;partnerID=40&amp;md5=63f9c04733d33d59c6cf26a5b33bdf98","volume":"10734 LNCS","author":[{"family":"Sekuboyina","given":"A."},{"family":"Kukačka","given":"J."},{"family":"Kirschke","given":"J.S."},{"family":"Menze","given":"B.H."},{"family":"Valentinitsch","given":"A."}],"issued":{"date-parts":[["2018"]]}}}],"schema":"https://github.com/citation-style-language/schema/raw/master/csl-citation.json"} </w:instrText>
      </w:r>
      <w:r>
        <w:fldChar w:fldCharType="separate"/>
      </w:r>
      <w:r w:rsidRPr="441386FC" w:rsidR="00E32A17">
        <w:rPr>
          <w:noProof/>
        </w:rPr>
        <w:t>[7]</w:t>
      </w:r>
      <w:r>
        <w:fldChar w:fldCharType="end"/>
      </w:r>
      <w:r w:rsidR="00154D53">
        <w:rPr/>
        <w:t xml:space="preserve"> </w:t>
      </w:r>
      <w:r w:rsidR="000C4B69">
        <w:rPr/>
        <w:t>introduced a data-driven spine segmentation framework combining attention-based localisation and a U-Net–style segmentation network</w:t>
      </w:r>
      <w:r w:rsidR="000C4B69">
        <w:rPr/>
        <w:t>.</w:t>
      </w:r>
      <w:r w:rsidR="000C4B69">
        <w:rPr/>
        <w:t xml:space="preserve"> </w:t>
      </w:r>
      <w:r w:rsidR="00432562">
        <w:rPr/>
        <w:t>The</w:t>
      </w:r>
      <w:r w:rsidR="000C4B69">
        <w:rPr/>
        <w:t>ir</w:t>
      </w:r>
      <w:r w:rsidR="00432562">
        <w:rPr/>
        <w:t xml:space="preserve"> </w:t>
      </w:r>
      <w:r w:rsidR="00CD7DA6">
        <w:rPr/>
        <w:t>model</w:t>
      </w:r>
      <w:r w:rsidR="00432562">
        <w:rPr/>
        <w:t xml:space="preserve"> achieved mean Dice coefficients of 87.60% and 85.91% for healthy and fractured private cases respectively, and 92.1% and 83.7% for healthy and osteoporotic subjects on the public dataset, demonstrating strong performance on both private and small public datasets </w:t>
      </w:r>
      <w:r w:rsidR="17A8CDF4">
        <w:rPr/>
        <w:t xml:space="preserve">though still </w:t>
      </w:r>
      <w:r w:rsidR="00432562">
        <w:rPr/>
        <w:t>revealing sensitivity to unseen fracture types and structural inconsistencies at scan boundaries</w:t>
      </w:r>
      <w:r w:rsidR="00154D53">
        <w:rPr/>
        <w:t>. Subsequently, Sha et al. (2020)</w:t>
      </w:r>
      <w:r w:rsidR="0037393B">
        <w:rPr/>
        <w:t xml:space="preserve"> </w:t>
      </w:r>
      <w:r>
        <w:fldChar w:fldCharType="begin"/>
      </w:r>
      <w:r>
        <w:instrText xml:space="preserve"> ADDIN ZOTERO_ITEM CSL_CITATION {"citationID":"R6gjjwC9","properties":{"formattedCitation":"[8]","plainCitation":"[8]","noteIndex":0},"citationItems":[{"id":9447,"uris":["http://zotero.org/users/17795364/items/SKXR8WH3"],"itemData":{"id":9447,"type":"article-journal","abstract":"Because of the problem that the complexity of spine CT images, the irregular shape of vertebral boundary, low contrast, noise and unevenness in images, meanwhile there are artificial deviations and low efficiencies in clinic, which needs doctors' prior knowledge and clinical experience to determine lesions location in CT images, so it can not meet the clinical real-time needs. In this paper, We use deep learning to process the CT images of spine, and to divide lesions of (cervical fracture, cfracture), (thoracic fracture, tfracture), (lumbar fracture, lfracture) by the improved U-net[1]. The experiment shows that we can effectively segment spinal fracture lesions by U-net, which can basically meet the clinical real-time needs.","language":"en","source":"Zotero","title":"Spinal fracture lesions segmentation based on U-net","author":[{"family":"Sha","given":"Gang"},{"family":"Wu","given":"Junsheng"},{"family":"Yu","given":"Bin"}]}}],"schema":"https://github.com/citation-style-language/schema/raw/master/csl-citation.json"} </w:instrText>
      </w:r>
      <w:r>
        <w:fldChar w:fldCharType="separate"/>
      </w:r>
      <w:r w:rsidRPr="441386FC" w:rsidR="00E32A17">
        <w:rPr>
          <w:noProof/>
        </w:rPr>
        <w:t>[8]</w:t>
      </w:r>
      <w:r>
        <w:fldChar w:fldCharType="end"/>
      </w:r>
      <w:r w:rsidR="0037393B">
        <w:rPr/>
        <w:t xml:space="preserve"> </w:t>
      </w:r>
      <w:r w:rsidR="004B1030">
        <w:rPr/>
        <w:t>applied a standard 2D U-Net to segment spinal fracture lesions using privately collected hospital data, including 40 spinal fracture cases from Xijing Hospital</w:t>
      </w:r>
      <w:r w:rsidR="004B1030">
        <w:rPr/>
        <w:t>. Their model</w:t>
      </w:r>
      <w:r w:rsidR="00154D53">
        <w:rPr/>
        <w:t xml:space="preserve"> </w:t>
      </w:r>
      <w:r w:rsidR="00F7078A">
        <w:rPr/>
        <w:t xml:space="preserve">achieving an average segmentation accuracy of 87.9% </w:t>
      </w:r>
      <w:r w:rsidR="72E62A97">
        <w:rPr/>
        <w:t xml:space="preserve">though </w:t>
      </w:r>
      <w:r w:rsidR="00F7078A">
        <w:rPr/>
        <w:t>still suffering from notable false positives and false negatives due to complex fracture patterns and limited training samples</w:t>
      </w:r>
      <w:r w:rsidR="00154D53">
        <w:rPr/>
        <w:t xml:space="preserve">. In </w:t>
      </w:r>
      <w:r w:rsidR="00F7078A">
        <w:rPr/>
        <w:t>the</w:t>
      </w:r>
      <w:r w:rsidR="00154D53">
        <w:rPr/>
        <w:t xml:space="preserve"> follow-up study, Sha et al. (2021)</w:t>
      </w:r>
      <w:r w:rsidR="0037393B">
        <w:rPr/>
        <w:t xml:space="preserve"> </w:t>
      </w:r>
      <w:r>
        <w:fldChar w:fldCharType="begin"/>
      </w:r>
      <w:r>
        <w:instrText xml:space="preserve"> ADDIN ZOTERO_ITEM CSL_CITATION {"citationID":"roye1jzh","properties":{"formattedCitation":"[9]","plainCitation":"[9]","noteIndex":0},"citationItems":[{"id":9448,"uris":["http://zotero.org/users/17795364/items/AT9R6ZR8"],"itemData":{"id":9448,"type":"article-journal","abstract":"Accurately reading spinal CT images is very important in clinical, but it usually costs some minutes and deeply depends on doctor’s individual experiences. In this paper, we construct a scheme for spinal fracture lesions segmentation based on U-net, by introducing attention module, combining dilated convolution and U-net to get accurate lesions segmentation. First, we present four network schemes to compete in same data set, then get the best one, DUnet(dilated convolution), which replaces original convolution layer with dilated convolution in both contraction path and expansion path of U-net, to increase receptive ﬁeld for more lesions feature information. Second, we introduce attention module to DU-net for accurate lesions segmentation by focusing on speciﬁc regions to improve lesions recognition of training model. Finally, we get prediction results by trained model of lesions segmentation on test data test. The experimental results show that our presented network has a better lesions segmentation performance than U-net, which can save time and reduce patients’ suffering clinically.","container-title":"Neural Processing Letters","DOI":"10.1007/s11063-021-10531-9","ISSN":"1370-4621, 1573-773X","issue":"4","journalAbbreviation":"Neural Process Lett","language":"en","page":"2947-2965","source":"DOI.org (Crossref)","title":"A Robust Segmentation Method Based on Improved U-Net","volume":"53","author":[{"family":"Sha","given":"Gang"},{"family":"Wu","given":"Junsheng"},{"family":"Yu","given":"Bin"}],"issued":{"date-parts":[["2021",8]]}}}],"schema":"https://github.com/citation-style-language/schema/raw/master/csl-citation.json"} </w:instrText>
      </w:r>
      <w:r>
        <w:fldChar w:fldCharType="separate"/>
      </w:r>
      <w:r w:rsidRPr="441386FC" w:rsidR="00E32A17">
        <w:rPr>
          <w:noProof/>
        </w:rPr>
        <w:t>[9]</w:t>
      </w:r>
      <w:r>
        <w:fldChar w:fldCharType="end"/>
      </w:r>
      <w:r w:rsidR="00154D53">
        <w:rPr/>
        <w:t xml:space="preserve"> </w:t>
      </w:r>
      <w:r w:rsidR="008130EC">
        <w:rPr/>
        <w:t xml:space="preserve">improved their approach by incorporating dilated convolutions and attention mechanisms, training on  30 cases of spinal CT images collected from Xijing Hospital and other medical facilities, achieving an accuracy of 0.986 and a Dice similarity score of 0.977 with an inference time of only 13 </w:t>
      </w:r>
      <w:r w:rsidR="008130EC">
        <w:rPr/>
        <w:t>ms</w:t>
      </w:r>
      <w:r w:rsidR="008130EC">
        <w:rPr/>
        <w:t xml:space="preserve"> per image compared to 23 </w:t>
      </w:r>
      <w:r w:rsidR="008130EC">
        <w:rPr/>
        <w:t>ms</w:t>
      </w:r>
      <w:r w:rsidR="008130EC">
        <w:rPr/>
        <w:t xml:space="preserve"> for a standard U-Net</w:t>
      </w:r>
      <w:r w:rsidR="009B3D0C">
        <w:rPr/>
        <w:t>.</w:t>
      </w:r>
      <w:r w:rsidR="008130EC">
        <w:rPr/>
        <w:t xml:space="preserve"> </w:t>
      </w:r>
      <w:r w:rsidR="009B3D0C">
        <w:rPr/>
        <w:t>However</w:t>
      </w:r>
      <w:r w:rsidR="008130EC">
        <w:rPr/>
        <w:t>, the method remained constrained by 2D slice-based processing and limited dataset scale</w:t>
      </w:r>
      <w:r w:rsidR="00154D53">
        <w:rPr/>
        <w:t>. Collectively, these works highlight that despite architectural advancements, vertebral segmentation models trained on private, small-scale datasets face persistent challenges in reproducibility and generalisability.</w:t>
      </w:r>
    </w:p>
    <w:p w:rsidR="00154D53" w:rsidP="00154D53" w:rsidRDefault="00154D53" w14:paraId="20FAA9C7" w14:textId="77777777">
      <w:pPr>
        <w:jc w:val="both"/>
      </w:pPr>
    </w:p>
    <w:p w:rsidR="00154D53" w:rsidP="00154D53" w:rsidRDefault="00154D53" w14:paraId="4B4FFE1A" w14:textId="42A42CB1">
      <w:pPr>
        <w:jc w:val="both"/>
      </w:pPr>
      <w:r w:rsidRPr="00EF4D4C">
        <w:t>To address the limitations of private datasets, the RSNA 2022 Cervical Spine Fracture dataset has emerged as one of the most widely used public benchmarks</w:t>
      </w:r>
      <w:r>
        <w:t>.</w:t>
      </w:r>
      <w:r w:rsidRPr="00EF4D4C">
        <w:t xml:space="preserve"> </w:t>
      </w:r>
      <w:r>
        <w:t>H</w:t>
      </w:r>
      <w:r w:rsidRPr="00EF4D4C">
        <w:t xml:space="preserve">owever, segmentation has received limited direct attention within this dataset. Instead, existing studies primarily leverage the provided segmentation annotations for two downstream purposes: vertebrae localisation via object detection and vertebrae </w:t>
      </w:r>
      <w:r w:rsidR="00B317D8">
        <w:t>level</w:t>
      </w:r>
      <w:r w:rsidR="00996354">
        <w:t>s</w:t>
      </w:r>
      <w:r w:rsidR="00B317D8">
        <w:t xml:space="preserve"> identification</w:t>
      </w:r>
      <w:r w:rsidRPr="00EF4D4C">
        <w:t>. Chłąd and Ogiela (2023)</w:t>
      </w:r>
      <w:r w:rsidR="0037393B">
        <w:t xml:space="preserve"> </w:t>
      </w:r>
      <w:r w:rsidR="0037393B">
        <w:fldChar w:fldCharType="begin"/>
      </w:r>
      <w:r w:rsidR="00E32A17">
        <w:instrText xml:space="preserve"> ADDIN ZOTERO_ITEM CSL_CITATION {"citationID":"nMnJFp27","properties":{"formattedCitation":"[10]","plainCitation":"[10]","noteIndex":0},"citationItems":[{"id":9451,"uris":["http://zotero.org/users/17795364/items/SJ6L9GW6"],"itemData":{"id":9451,"type":"article-journal","abstract":"Modern machine learning models, such as vision transformers (ViT), have been shown to outperform convolutional neural networks (CNNs) while using fewer computational resources. Although computed tomography (CT) is now the standard for imaging diagnosis of adult spine fractures, analyzing CT scans by hand is both time consuming and error prone. Deep learning (DL) techniques can offer more effective methods for detecting fractures, and with the increasing availability of ubiquitous cloud resources, implementing such systems worldwide is becoming more feasible. This study aims to evaluate the effectiveness of ViT for detecting cervical spine fractures. Data gathered during the research indicates that ViT models are suitable for large-scale automatic detection system implementation. The model achieved 98% accuracy and was easy to train while also being easily explainable.","container-title":"Electronics","DOI":"10.3390/electronics12092056","ISSN":"2079-9292","issue":"9","journalAbbreviation":"Electronics","language":"en","page":"2056","source":"DOI.org (Crossref)","title":"Deep Learning and Cloud-Based Computation for Cervical Spine Fracture Detection System","volume":"12","author":[{"family":"Chłąd","given":"Paweł"},{"family":"Ogiela","given":"Marek R."}],"issued":{"date-parts":[["2023",4,29]]}}}],"schema":"https://github.com/citation-style-language/schema/raw/master/csl-citation.json"} </w:instrText>
      </w:r>
      <w:r w:rsidR="0037393B">
        <w:fldChar w:fldCharType="separate"/>
      </w:r>
      <w:r w:rsidR="00E32A17">
        <w:rPr>
          <w:noProof/>
        </w:rPr>
        <w:t>[10]</w:t>
      </w:r>
      <w:r w:rsidR="0037393B">
        <w:fldChar w:fldCharType="end"/>
      </w:r>
      <w:r w:rsidRPr="00EF4D4C">
        <w:t xml:space="preserve"> </w:t>
      </w:r>
      <w:r w:rsidRPr="00701197" w:rsidR="00701197">
        <w:t>utilised the segmentation masks to generate precise vertebral bounding boxes for training a YOLOv5 detector, enabling effective vertebrae localisation with a Mean Average Precision of 0.98, followed by Vision Transformer–based fracture classification using a DeiT-T16 model achieving 98% accuracy, though they reported severe class imbalance due to sparse slice-level annotations</w:t>
      </w:r>
      <w:r w:rsidRPr="00EF4D4C">
        <w:t>. Similarly, Sidpara et al. (2023)</w:t>
      </w:r>
      <w:r w:rsidR="0037393B">
        <w:t xml:space="preserve"> </w:t>
      </w:r>
      <w:r w:rsidR="0037393B">
        <w:fldChar w:fldCharType="begin"/>
      </w:r>
      <w:r w:rsidR="00E32A17">
        <w:instrText xml:space="preserve"> ADDIN ZOTERO_ITEM CSL_CITATION {"citationID":"vMG9EgKH","properties":{"formattedCitation":"[11]","plainCitation":"[11]","noteIndex":0},"citationItems":[{"id":9452,"uris":["http://zotero.org/users/17795364/items/QKZIQQWL"],"itemData":{"id":9452,"type":"paper-conference","abstract":"The aim of this study is to develop an automatic system that uses deep learning techniques to detect cervical spine fractures from medical images. Using a DICOM (Digital imaging and communications in medicine) images of cervical spine, the system can identify a fracture and specify which vertebrae has a fracture. This process involves first processing provided DICOM images, then applying data augmentation techniques including metadata information, finally designing neural network architecture for feature extraction. We use a method called transfer learning, utilizing a pre-trained model like EfficientNet, which is used for feature extraction, while optimizing network parameters using AdanW optimizer and CosineAnnealingWarmup learning rate scheduler. The results demonstrate the successful training of neural network models to identify fracture and that fractured vertebrae, with commendable performance and accuracy level noted during evaluation on validation data. This study has important implications for medical imaging and healthcare industries, since automated fracture detection can increase diagnostic efficiency and accuracy. Moreover, such a system would provide good support to healthcare professionals, specifically radiologists, to identify cervical spine fracture easily.","container-title":"2024 6th International Conference on Computational Intelligence and Networks (CINE)","DOI":"10.1109/CINE63708.2024.10880887","event-title":"2024 6th International Conference on Computational Intelligence and Networks (CINE)","ISBN":"979-8-3315-1679-6","language":"en","license":"https://doi.org/10.15223/policy-029","page":"1-6","publisher":"IEEE","publisher-place":"Bhubaneswar, India","source":"DOI.org (Crossref)","title":"EfficientNet Convolutional Neural Network for Automated Cervical Spine Fracture Identification","URL":"https://ieeexplore.ieee.org/document/10880887/","author":[{"family":"Sidpara","given":"Pragati"},{"family":"Agarwal","given":"Anshul"},{"family":"Swain","given":"Debabrata"},{"family":"Gupta","given":"Rajeev Kumar"},{"family":"Bhilare","given":"Amol"},{"family":"Upkare","given":"Makarand"}],"accessed":{"date-parts":[["2026",1,6]]},"issued":{"date-parts":[["2024",12,19]]}}}],"schema":"https://github.com/citation-style-language/schema/raw/master/csl-citation.json"} </w:instrText>
      </w:r>
      <w:r w:rsidR="0037393B">
        <w:fldChar w:fldCharType="separate"/>
      </w:r>
      <w:r w:rsidR="00E32A17">
        <w:rPr>
          <w:noProof/>
        </w:rPr>
        <w:t>[11]</w:t>
      </w:r>
      <w:r w:rsidR="0037393B">
        <w:fldChar w:fldCharType="end"/>
      </w:r>
      <w:r w:rsidRPr="00EF4D4C">
        <w:t xml:space="preserve"> </w:t>
      </w:r>
      <w:r w:rsidRPr="00330DA1" w:rsidR="00330DA1">
        <w:t>employed segmentation data to classify vertebrae levels (C1–C7) and guide EfficientNet-based fracture identification, achieving an average accuracy of approximately 91.2% with strong performance on C1–C5 above 94%, though accuracy dropped notably to 43.90% for C6 and 60.97% for C7, reflecting the impact of uneven vertebrae distribution on overall performance.</w:t>
      </w:r>
      <w:r w:rsidRPr="00EF4D4C">
        <w:t xml:space="preserve"> Sutradhar et al. (2024)</w:t>
      </w:r>
      <w:r w:rsidR="0037393B">
        <w:t xml:space="preserve"> </w:t>
      </w:r>
      <w:r w:rsidR="0037393B">
        <w:fldChar w:fldCharType="begin"/>
      </w:r>
      <w:r w:rsidR="00E32A17">
        <w:instrText xml:space="preserve"> ADDIN ZOTERO_ITEM CSL_CITATION {"citationID":"lwoPUFoc","properties":{"formattedCitation":"[12]","plainCitation":"[12]","noteIndex":0},"citationItems":[{"id":9453,"uris":["http://zotero.org/users/17795364/items/6AIVXLGD"],"itemData":{"id":9453,"type":"article-journal","abstract":"Fractures, especially in the cervical spine, pose significant challenges for diagnosis and treatment. As the incidence of these injuries rises and traditional diagnostic methods have limitations, there is an urgent need for more efficient and accurate detection techniques. This study addresses these challenges by proposing a comprehensive approach to automate fracture detection and classification of cervical spine injuries from CT scans. We have combined object detection models and a novel attention mechanism-based Convolutional Neural Network (CNN) titled (VertNet-10) to detect cervical spinal fractures and classify vertebrae from axial plane CT images. Our methodology involves refining the YOLOv8 object detection model and proposing a deep CNN model with attention blocks. Our modified YOLOv8 achieved a Mean Average Precision (mAP) of 93 % in fracture detection, outperforming existing models. The CNN model achieved an accuracy of 99.55 % in classifying cervical vertebrae, with 100 % accuracy for some vertebrae. Furthermore, we successfully generated activation maps to explain the model’s classification process, enhancing model explainability. By combining these two modules, our proposed approach offers a promising solution for automating fracture detection and cervical vertebrae classification. Integrating advanced imaging algorithms and attention mechanisms significantly improves diagnostic precision and efficiency. This study emphasizes the potential of AI-driven systems in augmenting radiological diagnosis and ultimately improving patient care in cervical spine injuries.","container-title":"Biomedical Signal Processing and Control","DOI":"10.1016/j.bspc.2024.107228","ISSN":"17468094","journalAbbreviation":"Biomedical Signal Processing and Control","language":"en","page":"107228","source":"DOI.org (Crossref)","title":"Cervical spine fracture detection utilizing YOLOv8 and deep attention-based vertebrae classification ensuring XAI","volume":"101","author":[{"family":"Sutradhar","given":"Debopom"},{"family":"Fahad","given":"Nur Mohammad"},{"family":"Khan Raiaan","given":"Mohaimenul Azam"},{"family":"Jonkman","given":"Mirjam"},{"family":"Azam","given":"Sami"}],"issued":{"date-parts":[["2025",3]]}}}],"schema":"https://github.com/citation-style-language/schema/raw/master/csl-citation.json"} </w:instrText>
      </w:r>
      <w:r w:rsidR="0037393B">
        <w:fldChar w:fldCharType="separate"/>
      </w:r>
      <w:r w:rsidR="00E32A17">
        <w:rPr>
          <w:noProof/>
        </w:rPr>
        <w:t>[12]</w:t>
      </w:r>
      <w:r w:rsidR="0037393B">
        <w:fldChar w:fldCharType="end"/>
      </w:r>
      <w:r w:rsidRPr="00EF4D4C">
        <w:t xml:space="preserve"> </w:t>
      </w:r>
      <w:r w:rsidRPr="00FC1B78" w:rsidR="00FC1B78">
        <w:t>used segmentation data to infer vertebrae labels for both YOLOv8-based fracture detection and attention-based vertebrae classification, with the YOLOv8-L model achieving a mean Average Precision of 93% and the VertNet-10 model attaining an overall test accuracy of 99.55%. Despite these strong results, the study highlighted 2D slice-based limitations</w:t>
      </w:r>
      <w:r w:rsidRPr="00EF4D4C">
        <w:t>. Yaseen et al. (2023)</w:t>
      </w:r>
      <w:r w:rsidR="0037393B">
        <w:t xml:space="preserve"> </w:t>
      </w:r>
      <w:r w:rsidR="0037393B">
        <w:fldChar w:fldCharType="begin"/>
      </w:r>
      <w:r w:rsidR="00E32A17">
        <w:instrText xml:space="preserve"> ADDIN ZOTERO_ITEM CSL_CITATION {"citationID":"pWR7skYK","properties":{"formattedCitation":"[13]","plainCitation":"[13]","noteIndex":0},"citationItems":[{"id":9454,"uris":["http://zotero.org/users/17795364/items/2GEE4VCJ"],"itemData":{"id":9454,"type":"paper-conference","abstract":"Cervical spine bones detection plays a crucial role in various medical applications, such as diagnosis, surgical planning, and treatment assessment. Traditional methods for cervical spine bones detection often rely on manual identification and segmentation, which are time-consuming and prone to errors. In recent years, deep learning approaches have shown great potential in automating the detection process and achieving high accuracy. In this research paper, we propose a deep learning-based approach for detecting cervical spine bones. Our suggested approach employs the YOLOv5 architecture, a cutting-edge object identification system renowned for its effectiveness and precision. The model is trained to recognize and locate bones structures using computed tomography (CT) scans image of the cervical spine as inputs. We conduct extensive evaluations using the trained models on the cervical spine dataset. The mean average precision (mAP) scores achieved by our model are 93% at threshold (mAP_0.5) and 83% at thresholds ranging from (mAP_0.5:0.95), which demonstrate the effectiveness of our approach in accurately detecting and localizing cervical spine bones. Our deep learning-based method for detecting cervical spine bones with high mAP scores presented in this research paper has significant implications for medical applications. With accurate and reliable bones detection, medical professionals can enhance diagnosis, surgical planning, and treatment assessment processes. The achieved mAP scores showcase the performance and potential of our proposed method, contributing to the advancement of bone detection techniques in cervical spine imaging and facilitating collaboration between the medical imaging and deep learning communities.","container-title":"2024 26th International Conference on Advanced Communications Technology (ICACT)","DOI":"10.23919/ICACT60172.2024.10472013","event-title":"2024 26th International Conference on Advanced Communications Technology (ICACT)","ISBN":"979-11-88428-12-0","language":"en","license":"https://doi.org/10.15223/policy-029","page":"01-05","publisher":"IEEE","publisher-place":"Pyeong Chang, Korea, Republic of","source":"DOI.org (Crossref)","title":"Deep Learning Based Cervical Spine Bones Detection: A Case Study Using YOLO","title-short":"Deep Learning Based Cervical Spine Bones Detection","URL":"https://ieeexplore.ieee.org/document/10472013/","author":[{"family":"Yaseen","given":"Muhammad"},{"family":"Ali","given":"Maisam"},{"family":"Ali","given":"Sikander"},{"family":"Hussain","given":"Ali"},{"family":"Athar","given":"Ali"},{"family":"Kim","given":"Hee-Cheol"}],"accessed":{"date-parts":[["2026",1,6]]},"issued":{"date-parts":[["2024",2,4]]}}}],"schema":"https://github.com/citation-style-language/schema/raw/master/csl-citation.json"} </w:instrText>
      </w:r>
      <w:r w:rsidR="0037393B">
        <w:fldChar w:fldCharType="separate"/>
      </w:r>
      <w:r w:rsidR="00E32A17">
        <w:rPr>
          <w:noProof/>
        </w:rPr>
        <w:t>[13]</w:t>
      </w:r>
      <w:r w:rsidR="0037393B">
        <w:fldChar w:fldCharType="end"/>
      </w:r>
      <w:r w:rsidRPr="00EF4D4C">
        <w:t xml:space="preserve"> </w:t>
      </w:r>
      <w:r w:rsidRPr="00CE3072" w:rsidR="00CE3072">
        <w:t>also relied on segmentation-derived labels to train a YOLOv5 model for vertebral localisation and identification, focused exclusively on the seven cervical vertebrae (C1–C7), achieving a precision of 0.869 and a recall of 0.906, though the study did not extend to the thoracic or lumbar regions of the spine, limiting its broader clinical applicability</w:t>
      </w:r>
      <w:r w:rsidRPr="00EF4D4C">
        <w:t>. Overall, while RSNA 2022 provides segmentation annotations, prior work predominantly treats them as auxiliary information for detection and classification tasks rather than developing and evaluating dedicated vertebral segmentation models.</w:t>
      </w:r>
    </w:p>
    <w:p w:rsidR="00154D53" w:rsidP="00154D53" w:rsidRDefault="00154D53" w14:paraId="56D3F7DF" w14:textId="77777777">
      <w:pPr>
        <w:jc w:val="both"/>
      </w:pPr>
    </w:p>
    <w:p w:rsidR="00154D53" w:rsidP="00154D53" w:rsidRDefault="00154D53" w14:paraId="1CD90A58" w14:textId="4A9B9AF7">
      <w:pPr>
        <w:jc w:val="both"/>
      </w:pPr>
      <w:r w:rsidRPr="007D4203">
        <w:t xml:space="preserve">Although most RSNA 2022 studies have leveraged segmentation data only for detection or vertebrae </w:t>
      </w:r>
      <w:r w:rsidR="00ED26F3">
        <w:t>identification</w:t>
      </w:r>
      <w:r w:rsidRPr="007D4203">
        <w:t xml:space="preserve">, a few efforts have attempted direct vertebral segmentation. </w:t>
      </w:r>
      <w:commentRangeStart w:id="1"/>
      <w:r w:rsidRPr="007D4203">
        <w:t xml:space="preserve">Kim et al. (2023) </w:t>
      </w:r>
      <w:r w:rsidR="0037393B">
        <w:fldChar w:fldCharType="begin"/>
      </w:r>
      <w:r w:rsidR="00E32A17">
        <w:instrText xml:space="preserve"> ADDIN ZOTERO_ITEM CSL_CITATION {"citationID":"r1G3VBT2","properties":{"formattedCitation":"[14]","plainCitation":"[14]","noteIndex":0},"citationItems":[{"id":9449,"uris":["http://zotero.org/users/17795364/items/EX3J3CUN"],"itemData":{"id":9449,"type":"paper-conference","abstract":"Neck pain may be caused by cervical bone fracture, which must be promptly detected and treated, as severe cases can lead to paralysis or even death. The diagnostic precision of radiologists in the identification of cervical spine fractures depends on the clinical manifestation of the patient. Current fracture detection accuracy among radiologists stands at only 73.98% for alert blunt traumatic patients. To address this concern, this paper presents an approach based on deep learning models that can quickly analyze CT scans and diagnose cervical spine fracture. The approach includes two stages: Stage 1 utilizes UNetEfficientNet for CT image segmentation, while Stage 2 incorporates CrackNet-LSTM to achieve spinal injury detection. Notably, the models excel in accurately identifying fractures. Implementing these strategies with the aforementioned models yields impressive results: 99.91% accuracy for Stage 1, 94.9% accuracy for Stage 2, and a combined accuracy of 94.9% for the overall examination process. This approach significantly improves the accuracy and the efficiency, thus proving to be highly qualified in assisting radiologists and alleviating their workload in detecting cervical spine fractures.","container-title":"2023 International Conference on Platform Technology and Service (PlatCon)","DOI":"10.1109/PlatCon60102.2023.10255157","event-title":"2023 International Conference on Platform Technology and Service (PlatCon)","ISBN":"979-8-3503-0599-9","language":"en","license":"https://doi.org/10.15223/policy-029","page":"1-6","publisher":"IEEE","publisher-place":"Busan, Korea, Republic of","source":"DOI.org (Crossref)","title":"Cervical Spine Fracture Detection Through Two-Stage Approach of Mask Segmentation and Windowing Based on Convolutional Neural Network","URL":"https://ieeexplore.ieee.org/document/10255157/","author":[{"family":"Kim","given":"Doyeon"},{"family":"Ning","given":"Xujia"},{"family":"Liang","given":"Kaicheng"},{"family":"Ni","given":"Yi"},{"family":"Wang","given":"Duan"},{"family":"Li","given":"Mingyuan"},{"family":"Wang","given":"Yichuan"},{"family":"Purwanto","given":"Erick"},{"family":"Man","given":"Ka Lok"}],"accessed":{"date-parts":[["2026",1,6]]},"issued":{"date-parts":[["2023",8,16]]}}}],"schema":"https://github.com/citation-style-language/schema/raw/master/csl-citation.json"} </w:instrText>
      </w:r>
      <w:r w:rsidR="0037393B">
        <w:fldChar w:fldCharType="separate"/>
      </w:r>
      <w:r w:rsidR="00E32A17">
        <w:rPr>
          <w:noProof/>
        </w:rPr>
        <w:t>[14]</w:t>
      </w:r>
      <w:r w:rsidR="0037393B">
        <w:fldChar w:fldCharType="end"/>
      </w:r>
      <w:commentRangeEnd w:id="1"/>
      <w:r w:rsidR="00EB71E4">
        <w:rPr>
          <w:rStyle w:val="CommentReference"/>
          <w:sz w:val="24"/>
          <w:szCs w:val="24"/>
        </w:rPr>
        <w:commentReference w:id="1"/>
      </w:r>
      <w:r w:rsidR="0037393B">
        <w:t xml:space="preserve"> </w:t>
      </w:r>
      <w:r w:rsidRPr="007D4203">
        <w:t xml:space="preserve">integrated a 3D U-Net with EfficientNet-B5 for vertebrae segmentation as part of a larger classification system for fracture detection, meaning the segmentation was not treated </w:t>
      </w:r>
      <w:r w:rsidRPr="007D4203">
        <w:t>as an independent task. Pandey et al. (2025)</w:t>
      </w:r>
      <w:r w:rsidR="0037393B">
        <w:t xml:space="preserve"> </w:t>
      </w:r>
      <w:r w:rsidR="0037393B">
        <w:fldChar w:fldCharType="begin"/>
      </w:r>
      <w:r w:rsidR="00E32A17">
        <w:instrText xml:space="preserve"> ADDIN ZOTERO_ITEM CSL_CITATION {"citationID":"7vSSu70Y","properties":{"formattedCitation":"[15]","plainCitation":"[15]","noteIndex":0},"citationItems":[{"id":9450,"uris":["http://zotero.org/users/17795364/items/M2ITE2AP"],"itemData":{"id":9450,"type":"article-journal","abstract":"Accurate segmentation of vertebrae in computed tomography (CT) images possess serious challenges due to the irregular vertebral boundaries, low contrast and brightness, and noise in CT scans. This study presents a novel channel attention-based EfficientNetB7-UNet (CAEB7-UNet) method to address this complex task effectively. The proposed model introduces an upgraded ReLU-based channel attention module (CAM) in the skip connection which restrains the nonessential attributes by suppressing them and accentuates the relevant features by emphasizing them to boost the overall segmentation performance. In this work, an improved EfficientNetB7 is employed as the encoder for feature extraction, the fusion of local and global features is enhanced through the upgraded CAM in skip connection, and the up-sampling is performed in the decoder. Further, the model is optimized by incorporating hyperparameter optimization, specifically, hybrid learning rate scheduler strategies, along with the AdamW optimizer and custom data augmentation. A total of 34,782 CT images obtained from the RSNA-2022 cervical spine fracture detection challenge is utilized in this study. The proposed model achieves outstanding performance, yielding a dice score index (DSI) of 96.14% and mean intersection over union (mIoU) of 91.46%. Moreover, a comparative performance analysis of CAEB7-UNet with two state-of-the-art models is carried out on the same dataset. Our approach outperforms both the models, with the best one by 8.1%, 6.73%, 12.7%, and 11.98% in terms of DSI, mIoU, precision, and F1-score respectively. Additionally, it requires merely 0.38 seconds to generate the segmentation mask of a single slice of a CT scan.","container-title":"IEEE Access","DOI":"10.1109/ACCESS.2025.3546324","ISSN":"2169-3536","journalAbbreviation":"IEEE Access","language":"en","license":"https://creativecommons.org/licenses/by/4.0/legalcode","page":"39051-39065","source":"DOI.org (Crossref)","title":"CAEB7-UNet: An Attention-Based Deep Learning Framework for Automated Segmentation of C-Spine Vertebrae in CT Images","title-short":"CAEB7-UNet","volume":"13","author":[{"family":"Pandey","given":"Abhishek Kumar"},{"family":"Senapati","given":"Kedarnath"},{"family":"Pateel","given":"G. P."}],"issued":{"date-parts":[["2025"]]}}}],"schema":"https://github.com/citation-style-language/schema/raw/master/csl-citation.json"} </w:instrText>
      </w:r>
      <w:r w:rsidR="0037393B">
        <w:fldChar w:fldCharType="separate"/>
      </w:r>
      <w:r w:rsidR="00E32A17">
        <w:rPr>
          <w:noProof/>
        </w:rPr>
        <w:t>[15]</w:t>
      </w:r>
      <w:r w:rsidR="0037393B">
        <w:fldChar w:fldCharType="end"/>
      </w:r>
      <w:r w:rsidRPr="007D4203">
        <w:t xml:space="preserve"> developed the CAEB7-UNet framework with EfficientNetB7 and a channel attention module, achieving high Dice scores (96.14%) for vertebrae segmentation; however, their model performed only binary classification between vertebrae and background, despite the dataset including seven cervical vertebrae (C1–C7) and twelve thoracic vertebrae (T1–T12). </w:t>
      </w:r>
      <w:r w:rsidRPr="007D4BAD">
        <w:t>Together, these studies indicate that, although RSNA 2022 provides a strong foundation for segmentation experiments, comprehensive multi-class vertebral segmentation has yet to be widely explored.</w:t>
      </w:r>
    </w:p>
    <w:p w:rsidR="00154D53" w:rsidP="00154D53" w:rsidRDefault="00154D53" w14:paraId="4D6E8DC3" w14:textId="77777777">
      <w:pPr>
        <w:jc w:val="both"/>
      </w:pPr>
    </w:p>
    <w:p w:rsidR="00154D53" w:rsidP="00154D53" w:rsidRDefault="00AB3EAE" w14:paraId="54B6673F" w14:textId="652E4E53">
      <w:pPr>
        <w:jc w:val="both"/>
      </w:pPr>
      <w:r w:rsidRPr="00AB3EAE">
        <w:t xml:space="preserve">Together, these studies indicate that, although RSNA 2022 provides a strong foundation for segmentation experiments, comprehensive multi-class vertebral segmentation has yet to be widely explored. Existing approaches either exploit segmentation data as auxiliary information for detection and classification </w:t>
      </w:r>
      <w:r w:rsidRPr="00AB3EAE" w:rsidR="0083496E">
        <w:t>pipelines or</w:t>
      </w:r>
      <w:r w:rsidRPr="00AB3EAE">
        <w:t xml:space="preserve"> reduce the problem to binary vertebra-versus-background classification, leaving the full multi-class segmentation potential of the dataset largely untapped. Furthermore, no study has conducted a systematic comparison of deep learning segmentation architectures directly on this benchmark, making it difficult to draw conclusions about which approaches are best suited for this task. This work aims to fill that gap by presenting a dedicated comparative study of multiple segmentation architectures and techniques on the RSNA 2022 dataset, evaluating their performance under consistent experimental conditions across all cervical and thoracic vertebral classes.</w:t>
      </w:r>
    </w:p>
    <w:p w:rsidR="00154D53" w:rsidP="00154D53" w:rsidRDefault="00154D53" w14:paraId="74A3AD55" w14:textId="77777777">
      <w:pPr>
        <w:pStyle w:val="Heading1"/>
        <w:jc w:val="both"/>
      </w:pPr>
      <w:r>
        <w:t xml:space="preserve">3 </w:t>
      </w:r>
      <w:r w:rsidRPr="00CC1480">
        <w:t>MATERIALS AND METHODS</w:t>
      </w:r>
    </w:p>
    <w:p w:rsidRPr="00A72658" w:rsidR="00154D53" w:rsidP="00154D53" w:rsidRDefault="00E14870" w14:paraId="463D80BA" w14:textId="616C82BE">
      <w:pPr>
        <w:pStyle w:val="Heading2"/>
        <w:jc w:val="both"/>
        <w:rPr>
          <w:b/>
          <w:bCs/>
          <w:sz w:val="27"/>
          <w:szCs w:val="27"/>
        </w:rPr>
      </w:pPr>
      <w:r>
        <w:rPr>
          <w:b/>
          <w:bCs/>
          <w:sz w:val="27"/>
          <w:szCs w:val="27"/>
        </w:rPr>
        <w:t>3.1</w:t>
      </w:r>
      <w:r w:rsidRPr="00A72658" w:rsidR="00154D53">
        <w:rPr>
          <w:b/>
          <w:bCs/>
          <w:sz w:val="27"/>
          <w:szCs w:val="27"/>
        </w:rPr>
        <w:t xml:space="preserve"> Dataset Description</w:t>
      </w:r>
    </w:p>
    <w:p w:rsidRPr="00756443" w:rsidR="00154D53" w:rsidP="00154D53" w:rsidRDefault="00154D53" w14:paraId="40803A4F" w14:textId="77777777">
      <w:pPr>
        <w:pStyle w:val="NormalWeb"/>
        <w:jc w:val="both"/>
      </w:pPr>
      <w:r w:rsidRPr="00756443">
        <w:t xml:space="preserve">This study utilizes a subset of the </w:t>
      </w:r>
      <w:commentRangeStart w:id="2"/>
      <w:r w:rsidRPr="00756443">
        <w:t>RSNA 2022 Cervical Spine Fracture Detection dataset</w:t>
      </w:r>
      <w:commentRangeEnd w:id="2"/>
      <w:r w:rsidRPr="00756443" w:rsidR="00371FF7">
        <w:rPr>
          <w:rStyle w:val="CommentReference"/>
          <w:sz w:val="24"/>
          <w:szCs w:val="24"/>
        </w:rPr>
        <w:commentReference w:id="2"/>
      </w:r>
      <w:r w:rsidRPr="00756443">
        <w:t>, specifically focusing on segmentation data for vertebral CT scans. From the full collection of 2,019 cervical spine CT scans, 87 studies were selected for segmentation-based analysis. Each scan contains between 100 and 800 slices, covering the cervical vertebrae (C1–C7), with occasional inclusion of thoracic vertebrae (T1–T12). All patient identifiers are anonymized, ensuring privacy.</w:t>
      </w:r>
    </w:p>
    <w:p w:rsidRPr="00756443" w:rsidR="00154D53" w:rsidP="00154D53" w:rsidRDefault="00154D53" w14:paraId="1249C144" w14:textId="77777777">
      <w:pPr>
        <w:pStyle w:val="NormalWeb"/>
        <w:jc w:val="both"/>
      </w:pPr>
      <w:r w:rsidRPr="00756443">
        <w:t>The segmentation data were generated using a 3D U-Net model, which produced initial vertebral masks for each study. These automated segmentations were then carefully reviewed and corrected by experienced radiologists to ensure clinical accuracy. The resulting labels provide pixel-level annotations for the seven cervical vertebrae, numbered C1 to C7, with 0 representing the background. The segmentation masks are provided in</w:t>
      </w:r>
      <w:r w:rsidRPr="00756443">
        <w:rPr>
          <w:b/>
          <w:bCs/>
        </w:rPr>
        <w:t xml:space="preserve"> </w:t>
      </w:r>
      <w:r w:rsidRPr="00756443">
        <w:rPr>
          <w:rStyle w:val="Strong"/>
          <w:b w:val="0"/>
          <w:bCs w:val="0"/>
        </w:rPr>
        <w:t>NIfTI format</w:t>
      </w:r>
      <w:r w:rsidRPr="00756443">
        <w:rPr>
          <w:b/>
          <w:bCs/>
        </w:rPr>
        <w:t>,</w:t>
      </w:r>
      <w:r w:rsidRPr="00756443">
        <w:t xml:space="preserve"> while the original CT images are stored in </w:t>
      </w:r>
      <w:r w:rsidRPr="00756443">
        <w:rPr>
          <w:rStyle w:val="Strong"/>
          <w:b w:val="0"/>
          <w:bCs w:val="0"/>
        </w:rPr>
        <w:t>DICOM format</w:t>
      </w:r>
      <w:r w:rsidRPr="00756443">
        <w:t xml:space="preserve"> across axial, sagittal, and coronal planes. Metadata such as study ID, patient-level outcomes, and vertebra-specific fracture targets are provided in accompanying CSV files.</w:t>
      </w:r>
    </w:p>
    <w:p w:rsidRPr="0037393B" w:rsidR="00154D53" w:rsidP="0037393B" w:rsidRDefault="00154D53" w14:paraId="2AA72516" w14:textId="0ED02230">
      <w:pPr>
        <w:pStyle w:val="NormalWeb"/>
        <w:jc w:val="both"/>
      </w:pPr>
      <w:r w:rsidRPr="00756443">
        <w:t>Segmentation data are primarily aligned to the sagittal plane, requiring careful pre-processing to integrate with axial slices for model training. The curated subset of 87 studies was split into training and validation sets using an 80:20 ratio, with random study-level assignment to prevent data leakage. This high-quality, expert-verified segmentation dataset forms the foundation for evaluating</w:t>
      </w:r>
      <w:r>
        <w:t xml:space="preserve"> U-Net-based vertebral CT segmentation models.</w:t>
      </w:r>
    </w:p>
    <w:p w:rsidRPr="00942755" w:rsidR="00154D53" w:rsidP="00154D53" w:rsidRDefault="00E14870" w14:paraId="694684D9" w14:textId="79E8575D">
      <w:pPr>
        <w:pStyle w:val="Heading2"/>
        <w:jc w:val="both"/>
        <w:rPr>
          <w:b/>
          <w:bCs/>
        </w:rPr>
      </w:pPr>
      <w:commentRangeStart w:id="3"/>
      <w:r>
        <w:rPr>
          <w:b/>
          <w:bCs/>
        </w:rPr>
        <w:t>3.2</w:t>
      </w:r>
      <w:r w:rsidRPr="00102BEC" w:rsidR="00154D53">
        <w:rPr>
          <w:b/>
          <w:bCs/>
        </w:rPr>
        <w:t xml:space="preserve"> CT Image Pre-processing</w:t>
      </w:r>
      <w:commentRangeEnd w:id="3"/>
      <w:r w:rsidRPr="00942755" w:rsidR="00E12F36">
        <w:rPr>
          <w:rStyle w:val="CommentReference"/>
          <w:b/>
          <w:bCs/>
          <w:sz w:val="26"/>
          <w:szCs w:val="26"/>
        </w:rPr>
        <w:commentReference w:id="3"/>
      </w:r>
    </w:p>
    <w:p w:rsidR="00154D53" w:rsidP="00154D53" w:rsidRDefault="00154D53" w14:paraId="51635A17" w14:textId="77777777">
      <w:pPr>
        <w:jc w:val="both"/>
      </w:pPr>
      <w:r>
        <w:t xml:space="preserve">All CT images and corresponding segmentation masks underwent a standardized pre-processing pipeline prior to model training. The CT images were provided in DICOM format, while segmentation masks were stored in NIfTI format. To ensure proper alignment, DICOM </w:t>
      </w:r>
      <w:r>
        <w:t xml:space="preserve">slices were ordered according to the </w:t>
      </w:r>
      <w:r w:rsidRPr="00102BEC">
        <w:rPr>
          <w:i/>
          <w:iCs/>
        </w:rPr>
        <w:t>InstanceNumber</w:t>
      </w:r>
      <w:r>
        <w:t xml:space="preserve"> attribute, and segmentation volumes were reoriented to match the image orientation.</w:t>
      </w:r>
    </w:p>
    <w:p w:rsidR="00154D53" w:rsidP="00154D53" w:rsidRDefault="00154D53" w14:paraId="6B83F55A" w14:textId="77777777">
      <w:pPr>
        <w:jc w:val="both"/>
      </w:pPr>
    </w:p>
    <w:p w:rsidR="00154D53" w:rsidP="00154D53" w:rsidRDefault="00154D53" w14:paraId="40686519" w14:textId="77777777">
      <w:pPr>
        <w:jc w:val="both"/>
      </w:pPr>
      <w:r>
        <w:t>Spatial standardization was performed to address variations in pixel spacing across different scanners. Physical spacing information was extracted from the DICOM headers and NIfTI voxel dimensions, and all images and masks were resampled to an isotropic spacing of 1.0 × 1.0 mm. Linear interpolation was applied to the CT images to preserve intensity gradients, while nearest-neighbour interpolation was used for segmentation masks to maintain discrete class labels. Following resampling, all slices were resized to a fixed dimension of 512 × 512 pixels, enabling batch processing, and ensuring compatibility throughout the training process.</w:t>
      </w:r>
    </w:p>
    <w:p w:rsidR="00154D53" w:rsidP="00154D53" w:rsidRDefault="00154D53" w14:paraId="7FFB3D08" w14:textId="77777777">
      <w:pPr>
        <w:jc w:val="both"/>
      </w:pPr>
    </w:p>
    <w:p w:rsidR="00154D53" w:rsidP="00154D53" w:rsidRDefault="00154D53" w14:paraId="64614AA6" w14:textId="77777777">
      <w:pPr>
        <w:jc w:val="both"/>
      </w:pPr>
      <w:r>
        <w:t>Segmentation labels were consolidated into nine classes: background (0), cervical vertebrae C1–C7 (1–7), and other vertebrae (8), with any voxel value greater than 7 assigned to class 8. The labels were converted to integer format compatible with PyTorch, while CT images were converted to float tensors with a channel dimension added. Arrays were made contiguous in memory to prevent errors during tensor conversion.</w:t>
      </w:r>
    </w:p>
    <w:p w:rsidR="00154D53" w:rsidP="00154D53" w:rsidRDefault="00154D53" w14:paraId="0379AE21" w14:textId="77777777">
      <w:pPr>
        <w:jc w:val="both"/>
      </w:pPr>
    </w:p>
    <w:p w:rsidR="00154D53" w:rsidP="00154D53" w:rsidRDefault="00154D53" w14:paraId="6E19EA13" w14:textId="77777777">
      <w:pPr>
        <w:jc w:val="both"/>
      </w:pPr>
      <w:r>
        <w:t>This pre-processing pipeline ensured that all input data were spatially consistent, standardized across studies, and properly formatted for training. By maintaining anatomical fidelity and standardizing voxel dimensions, the pipeline provided high-quality inputs that facilitated accurate and robust vertebral segmentation.</w:t>
      </w:r>
    </w:p>
    <w:p w:rsidR="00154D53" w:rsidP="00154D53" w:rsidRDefault="00154D53" w14:paraId="53B0A753" w14:textId="57202C45">
      <w:pPr>
        <w:jc w:val="both"/>
      </w:pPr>
    </w:p>
    <w:p w:rsidR="00294B8C" w:rsidP="00154D53" w:rsidRDefault="00294B8C" w14:paraId="084F300E" w14:textId="021FA19A">
      <w:pPr>
        <w:jc w:val="both"/>
      </w:pPr>
      <w:r>
        <w:rPr>
          <w:noProof/>
        </w:rPr>
        <w:drawing>
          <wp:inline distT="0" distB="0" distL="0" distR="0" wp14:anchorId="1287452C" wp14:editId="2A4F1D65">
            <wp:extent cx="5731510" cy="57238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5723890"/>
                    </a:xfrm>
                    <a:prstGeom prst="rect">
                      <a:avLst/>
                    </a:prstGeom>
                  </pic:spPr>
                </pic:pic>
              </a:graphicData>
            </a:graphic>
          </wp:inline>
        </w:drawing>
      </w:r>
    </w:p>
    <w:p w:rsidR="00F861A1" w:rsidP="00154D53" w:rsidRDefault="00F861A1" w14:paraId="15D0E7CB" w14:textId="77777777">
      <w:pPr>
        <w:jc w:val="both"/>
      </w:pPr>
    </w:p>
    <w:p w:rsidR="00294B8C" w:rsidP="00154D53" w:rsidRDefault="00F861A1" w14:paraId="70CB766F" w14:textId="62313BD3">
      <w:pPr>
        <w:jc w:val="both"/>
      </w:pPr>
      <w:r>
        <w:t>Figure 1: Data pre-processing pipeline</w:t>
      </w:r>
    </w:p>
    <w:p w:rsidR="00F861A1" w:rsidP="00154D53" w:rsidRDefault="00F861A1" w14:paraId="21429C0C" w14:textId="77777777">
      <w:pPr>
        <w:jc w:val="both"/>
      </w:pPr>
    </w:p>
    <w:p w:rsidR="00154D53" w:rsidP="00E14870" w:rsidRDefault="00E14870" w14:paraId="2B00FAF7" w14:textId="38E9BC44">
      <w:pPr>
        <w:pStyle w:val="Heading2"/>
      </w:pPr>
      <w:r>
        <w:t>3.3</w:t>
      </w:r>
      <w:r w:rsidRPr="00154D53" w:rsidR="00154D53">
        <w:t xml:space="preserve"> Experimental Design </w:t>
      </w:r>
    </w:p>
    <w:p w:rsidR="00154D53" w:rsidP="00154D53" w:rsidRDefault="00154D53" w14:paraId="606ADF00" w14:textId="77777777">
      <w:pPr>
        <w:jc w:val="both"/>
      </w:pPr>
    </w:p>
    <w:p w:rsidR="00154D53" w:rsidP="00154D53" w:rsidRDefault="00154D53" w14:paraId="7057C349" w14:textId="724E9BBD">
      <w:pPr>
        <w:jc w:val="both"/>
      </w:pPr>
      <w:r w:rsidRPr="00154D53">
        <w:t xml:space="preserve">The study investigated three main factors influencing </w:t>
      </w:r>
      <w:commentRangeStart w:id="4"/>
      <w:r w:rsidRPr="00154D53">
        <w:t xml:space="preserve">U-Net-based </w:t>
      </w:r>
      <w:commentRangeEnd w:id="4"/>
      <w:r w:rsidR="00651B70">
        <w:rPr>
          <w:rStyle w:val="CommentReference"/>
          <w:sz w:val="24"/>
          <w:szCs w:val="24"/>
        </w:rPr>
        <w:commentReference w:id="4"/>
      </w:r>
      <w:r w:rsidR="0009797E">
        <w:fldChar w:fldCharType="begin"/>
      </w:r>
      <w:r w:rsidR="0009797E">
        <w:instrText xml:space="preserve"> ADDIN ZOTERO_ITEM CSL_CITATION {"citationID":"RsSDmStJ","properties":{"formattedCitation":"[16]","plainCitation":"[16]","noteIndex":0},"citationItems":[{"id":9542,"uris":["http://zotero.org/users/17795364/items/MD3BK25X"],"itemData":{"id":9542,"type":"webpage","abstract":"There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 .","container-title":"arXiv.org","language":"en","title":"U-Net: Convolutional Networks for Biomedical Image Segmentation","title-short":"U-Net","URL":"https://arxiv.org/abs/1505.04597v1","author":[{"family":"Ronneberger","given":"Olaf"},{"family":"Fischer","given":"Philipp"},{"family":"Brox","given":"Thomas"}],"accessed":{"date-parts":[["2026",3,27]]},"issued":{"date-parts":[["2015",5,18]]}}}],"schema":"https://github.com/citation-style-language/schema/raw/master/csl-citation.json"} </w:instrText>
      </w:r>
      <w:r w:rsidR="0009797E">
        <w:fldChar w:fldCharType="separate"/>
      </w:r>
      <w:r w:rsidR="0009797E">
        <w:rPr>
          <w:noProof/>
        </w:rPr>
        <w:t>[16]</w:t>
      </w:r>
      <w:r w:rsidR="0009797E">
        <w:fldChar w:fldCharType="end"/>
      </w:r>
      <w:r w:rsidR="0009797E">
        <w:t xml:space="preserve"> </w:t>
      </w:r>
      <w:r w:rsidRPr="00154D53">
        <w:t xml:space="preserve">vertebral CT segmentation: pre-processing and augmentation, model architecture, and loss function selection. </w:t>
      </w:r>
      <w:commentRangeStart w:id="5"/>
      <w:r w:rsidRPr="00820B67" w:rsidR="00820B67">
        <w:t>U-Net was selected as the base architecture due to its well-established effectiveness in medical image segmentation tasks</w:t>
      </w:r>
      <w:commentRangeEnd w:id="5"/>
      <w:r w:rsidR="00782F18">
        <w:rPr>
          <w:rStyle w:val="CommentReference"/>
          <w:sz w:val="24"/>
          <w:szCs w:val="24"/>
        </w:rPr>
        <w:commentReference w:id="5"/>
      </w:r>
      <w:r w:rsidR="00A7472D">
        <w:t xml:space="preserve"> </w:t>
      </w:r>
      <w:r w:rsidR="00A7472D">
        <w:fldChar w:fldCharType="begin"/>
      </w:r>
      <w:r w:rsidR="00815457">
        <w:instrText xml:space="preserve"> ADDIN ZOTERO_ITEM CSL_CITATION {"citationID":"zoTEVqh9","properties":{"formattedCitation":"[17]","plainCitation":"[17]","noteIndex":0},"citationItems":[{"id":9545,"uris":["http://zotero.org/users/17795364/items/K2EKYZ26"],"itemData":{"id":9545,"type":"article-journal","abstract":"Since U-Net uses an encoder-decoder structure and has effectively employed skip connections, it has established itself as a baseline in medical image segmentation. Since its invention, it has spawned an enormous amount of U-Net variants to address various issues such as arcane contextual representation, class imbalance, and generalisation across a variety of imaging modalities. The current review presents a chronological summary of the main architecture improvements, i.e. Residual U-Net, Attention U-Net, U-Net+, and nnU-Net, highlighting the structural novelty, the rationale each of these versions represented, and their applicability. Additionally, commonly used biomedical datasets are explored with regard to segmentation work and related performance results. The review will inform researchers to choose the most appropriate U-Net-based model based on the type of clinical imaging problem.","container-title":"International Journal of Communication and Information Technology","ISSN":"2707661X, 27076628","journalAbbreviation":"Int. J. Commun. Inf. Technol.","language":"en","source":"DOI.org (Crossref)","title":"Automatic medical image segmentation with u-net: A deep learning approach (review)"}}],"schema":"https://github.com/citation-style-language/schema/raw/master/csl-citation.json"} </w:instrText>
      </w:r>
      <w:r w:rsidR="00A7472D">
        <w:fldChar w:fldCharType="separate"/>
      </w:r>
      <w:r w:rsidR="00815457">
        <w:rPr>
          <w:noProof/>
        </w:rPr>
        <w:t>[17]</w:t>
      </w:r>
      <w:r w:rsidR="00A7472D">
        <w:fldChar w:fldCharType="end"/>
      </w:r>
      <w:r w:rsidRPr="00820B67" w:rsidR="00820B67">
        <w:t>. Its encoder-decoder structure with skip connections enables the network to capture both high-level semantic features and fine-grained spatial details, which are both essential for accurate segmentation of small and complex anatomical structures such as vertebrae</w:t>
      </w:r>
      <w:commentRangeStart w:id="6"/>
      <w:r w:rsidRPr="00820B67" w:rsidR="00820B67">
        <w:t>. Furthermore, U-Net has been widely adopted in vertebral segmentation literature, making it a suitable and well-justified baseline for this study</w:t>
      </w:r>
      <w:commentRangeEnd w:id="6"/>
      <w:r w:rsidR="001109C5">
        <w:rPr>
          <w:rStyle w:val="CommentReference"/>
          <w:sz w:val="24"/>
          <w:szCs w:val="24"/>
        </w:rPr>
        <w:commentReference w:id="6"/>
      </w:r>
      <w:r w:rsidR="00CD7DA6">
        <w:t xml:space="preserve"> </w:t>
      </w:r>
      <w:r w:rsidR="00FF3704">
        <w:fldChar w:fldCharType="begin"/>
      </w:r>
      <w:r w:rsidR="001D4098">
        <w:instrText xml:space="preserve"> ADDIN ZOTERO_ITEM CSL_CITATION {"citationID":"3ArBdDKI","properties":{"formattedCitation":"[7]","plainCitation":"[7]","noteIndex":0},"citationItems":[{"id":7731,"uris":["http://zotero.org/users/17795364/items/CR46DICG"],"itemData":{"id":7731,"type":"paper-conference","archive":"Scopus","DOI":"10.1007/978-3-319-74113-0_10","event-title":"Lecture Notes in Computer Science","page":"108-119","title":"Attention-driven deep learning for pathological spine segmentation","URL":"https://www.scopus.com/inward/record.uri?eid=2-s2.0-85041735960&amp;doi=10.1007%2F978-3-319-74113-0_10&amp;partnerID=40&amp;md5=63f9c04733d33d59c6cf26a5b33bdf98","volume":"10734 LNCS","author":[{"family":"Sekuboyina","given":"A."},{"family":"Kukačka","given":"J."},{"family":"Kirschke","given":"J.S."},{"family":"Menze","given":"B.H."},{"family":"Valentinitsch","given":"A."}],"issued":{"date-parts":[["2018"]]}}}],"schema":"https://github.com/citation-style-language/schema/raw/master/csl-citation.json"} </w:instrText>
      </w:r>
      <w:r w:rsidR="00FF3704">
        <w:fldChar w:fldCharType="separate"/>
      </w:r>
      <w:r w:rsidR="00FF3704">
        <w:rPr>
          <w:noProof/>
        </w:rPr>
        <w:t>[7]</w:t>
      </w:r>
      <w:r w:rsidR="00FF3704">
        <w:fldChar w:fldCharType="end"/>
      </w:r>
      <w:r w:rsidR="00FF3704">
        <w:fldChar w:fldCharType="begin"/>
      </w:r>
      <w:r w:rsidR="001D4098">
        <w:instrText xml:space="preserve"> ADDIN ZOTERO_ITEM CSL_CITATION {"citationID":"xMlQLLua","properties":{"formattedCitation":"[8]","plainCitation":"[8]","noteIndex":0},"citationItems":[{"id":9447,"uris":["http://zotero.org/users/17795364/items/SKXR8WH3"],"itemData":{"id":9447,"type":"article-journal","abstract":"Because of the problem that the complexity of spine CT images, the irregular shape of vertebral boundary, low contrast, noise and unevenness in images, meanwhile there are artificial deviations and low efficiencies in clinic, which needs doctors' prior knowledge and clinical experience to determine lesions location in CT images, so it can not meet the clinical real-time needs. In this paper, We use deep learning to process the CT images of spine, and to divide lesions of (cervical fracture, cfracture), (thoracic fracture, tfracture), (lumbar fracture, lfracture) by the improved U-net[1]. The experiment shows that we can effectively segment spinal fracture lesions by U-net, which can basically meet the clinical real-time needs.","language":"en","source":"Zotero","title":"Spinal fracture lesions segmentation based on U-net","author":[{"family":"Sha","given":"Gang"},{"family":"Wu","given":"Junsheng"},{"family":"Yu","given":"Bin"}]}}],"schema":"https://github.com/citation-style-language/schema/raw/master/csl-citation.json"} </w:instrText>
      </w:r>
      <w:r w:rsidR="00FF3704">
        <w:fldChar w:fldCharType="separate"/>
      </w:r>
      <w:r w:rsidR="00FF3704">
        <w:rPr>
          <w:noProof/>
        </w:rPr>
        <w:t>[8]</w:t>
      </w:r>
      <w:r w:rsidR="00FF3704">
        <w:fldChar w:fldCharType="end"/>
      </w:r>
      <w:r w:rsidR="003539C6">
        <w:fldChar w:fldCharType="begin"/>
      </w:r>
      <w:r w:rsidR="001D4098">
        <w:instrText xml:space="preserve"> ADDIN ZOTERO_ITEM CSL_CITATION {"citationID":"FBZK95Ks","properties":{"formattedCitation":"[14]","plainCitation":"[14]","noteIndex":0},"citationItems":[{"id":9449,"uris":["http://zotero.org/users/17795364/items/EX3J3CUN"],"itemData":{"id":9449,"type":"paper-conference","abstract":"Neck pain may be caused by cervical bone fracture, which must be promptly detected and treated, as severe cases can lead to paralysis or even death. The diagnostic precision of radiologists in the identification of cervical spine fractures depends on the clinical manifestation of the patient. Current fracture detection accuracy among radiologists stands at only 73.98% for alert blunt traumatic patients. To address this concern, this paper presents an approach based on deep learning models that can quickly analyze CT scans and diagnose cervical spine fracture. The approach includes two stages: Stage 1 utilizes UNetEfficientNet for CT image segmentation, while Stage 2 incorporates CrackNet-LSTM to achieve spinal injury detection. Notably, the models excel in accurately identifying fractures. Implementing these strategies with the aforementioned models yields impressive results: 99.91% accuracy for Stage 1, 94.9% accuracy for Stage 2, and a combined accuracy of 94.9% for the overall examination process. This approach significantly improves the accuracy and the efficiency, thus proving to be highly qualified in assisting radiologists and alleviating their workload in detecting cervical spine fractures.","container-title":"2023 International Conference on Platform Technology and Service (PlatCon)","DOI":"10.1109/PlatCon60102.2023.10255157","event-title":"2023 International Conference on Platform Technology and Service (PlatCon)","ISBN":"979-8-3503-0599-9","language":"en","license":"https://doi.org/10.15223/policy-029","page":"1-6","publisher":"IEEE","publisher-place":"Busan, Korea, Republic of","source":"DOI.org (Crossref)","title":"Cervical Spine Fracture Detection Through Two-Stage Approach of Mask Segmentation and Windowing Based on Convolutional Neural Network","URL":"https://ieeexplore.ieee.org/document/10255157/","author":[{"family":"Kim","given":"Doyeon"},{"family":"Ning","given":"Xujia"},{"family":"Liang","given":"Kaicheng"},{"family":"Ni","given":"Yi"},{"family":"Wang","given":"Duan"},{"family":"Li","given":"Mingyuan"},{"family":"Wang","given":"Yichuan"},{"family":"Purwanto","given":"Erick"},{"family":"Man","given":"Ka Lok"}],"accessed":{"date-parts":[["2026",1,6]]},"issued":{"date-parts":[["2023",8,16]]}}}],"schema":"https://github.com/citation-style-language/schema/raw/master/csl-citation.json"} </w:instrText>
      </w:r>
      <w:r w:rsidR="003539C6">
        <w:fldChar w:fldCharType="separate"/>
      </w:r>
      <w:r w:rsidR="003539C6">
        <w:rPr>
          <w:noProof/>
        </w:rPr>
        <w:t>[14]</w:t>
      </w:r>
      <w:r w:rsidR="003539C6">
        <w:fldChar w:fldCharType="end"/>
      </w:r>
      <w:r w:rsidR="003539C6">
        <w:t xml:space="preserve"> </w:t>
      </w:r>
      <w:r w:rsidR="003539C6">
        <w:fldChar w:fldCharType="begin"/>
      </w:r>
      <w:r w:rsidR="001D4098">
        <w:instrText xml:space="preserve"> ADDIN ZOTERO_ITEM CSL_CITATION {"citationID":"igHhxGni","properties":{"formattedCitation":"[15]","plainCitation":"[15]","noteIndex":0},"citationItems":[{"id":9450,"uris":["http://zotero.org/users/17795364/items/M2ITE2AP"],"itemData":{"id":9450,"type":"article-journal","abstract":"Accurate segmentation of vertebrae in computed tomography (CT) images possess serious challenges due to the irregular vertebral boundaries, low contrast and brightness, and noise in CT scans. This study presents a novel channel attention-based EfficientNetB7-UNet (CAEB7-UNet) method to address this complex task effectively. The proposed model introduces an upgraded ReLU-based channel attention module (CAM) in the skip connection which restrains the nonessential attributes by suppressing them and accentuates the relevant features by emphasizing them to boost the overall segmentation performance. In this work, an improved EfficientNetB7 is employed as the encoder for feature extraction, the fusion of local and global features is enhanced through the upgraded CAM in skip connection, and the up-sampling is performed in the decoder. Further, the model is optimized by incorporating hyperparameter optimization, specifically, hybrid learning rate scheduler strategies, along with the AdamW optimizer and custom data augmentation. A total of 34,782 CT images obtained from the RSNA-2022 cervical spine fracture detection challenge is utilized in this study. The proposed model achieves outstanding performance, yielding a dice score index (DSI) of 96.14% and mean intersection over union (mIoU) of 91.46%. Moreover, a comparative performance analysis of CAEB7-UNet with two state-of-the-art models is carried out on the same dataset. Our approach outperforms both the models, with the best one by 8.1%, 6.73%, 12.7%, and 11.98% in terms of DSI, mIoU, precision, and F1-score respectively. Additionally, it requires merely 0.38 seconds to generate the segmentation mask of a single slice of a CT scan.","container-title":"IEEE Access","DOI":"10.1109/ACCESS.2025.3546324","ISSN":"2169-3536","journalAbbreviation":"IEEE Access","language":"en","license":"https://creativecommons.org/licenses/by/4.0/legalcode","page":"39051-39065","source":"DOI.org (Crossref)","title":"CAEB7-UNet: An Attention-Based Deep Learning Framework for Automated Segmentation of C-Spine Vertebrae in CT Images","title-short":"CAEB7-UNet","volume":"13","author":[{"family":"Pandey","given":"Abhishek Kumar"},{"family":"Senapati","given":"Kedarnath"},{"family":"Pateel","given":"G. P."}],"issued":{"date-parts":[["2025"]]}}}],"schema":"https://github.com/citation-style-language/schema/raw/master/csl-citation.json"} </w:instrText>
      </w:r>
      <w:r w:rsidR="003539C6">
        <w:fldChar w:fldCharType="separate"/>
      </w:r>
      <w:r w:rsidR="003539C6">
        <w:rPr>
          <w:noProof/>
        </w:rPr>
        <w:t>[15]</w:t>
      </w:r>
      <w:r w:rsidR="003539C6">
        <w:fldChar w:fldCharType="end"/>
      </w:r>
      <w:r w:rsidRPr="00820B67" w:rsidR="00820B67">
        <w:t>.</w:t>
      </w:r>
      <w:r w:rsidRPr="00154D53">
        <w:t xml:space="preserve"> Each experiment was designed to isolate a single variable while keeping other conditions, including training configuration, pre-processing, and augmentation, constant to ensure fair comparisons</w:t>
      </w:r>
    </w:p>
    <w:p w:rsidR="00154D53" w:rsidP="00154D53" w:rsidRDefault="00154D53" w14:paraId="6BBECF7C" w14:textId="4F3C09CF">
      <w:pPr>
        <w:jc w:val="both"/>
      </w:pPr>
    </w:p>
    <w:p w:rsidRPr="00154D53" w:rsidR="00154D53" w:rsidP="00154D53" w:rsidRDefault="00154D53" w14:paraId="1C799A87" w14:textId="77777777">
      <w:pPr>
        <w:jc w:val="both"/>
        <w:rPr>
          <w:b/>
          <w:bCs/>
        </w:rPr>
      </w:pPr>
      <w:r w:rsidRPr="00154D53">
        <w:rPr>
          <w:b/>
          <w:bCs/>
        </w:rPr>
        <w:t xml:space="preserve">Experiment 1: Effect of Pre-processing and Augmentation </w:t>
      </w:r>
    </w:p>
    <w:p w:rsidR="00154D53" w:rsidP="00154D53" w:rsidRDefault="00154D53" w14:paraId="4D5132A6" w14:textId="2BB65494">
      <w:pPr>
        <w:jc w:val="both"/>
      </w:pPr>
      <w:r w:rsidR="00154D53">
        <w:rPr/>
        <w:t xml:space="preserve">The first experiment evaluated how </w:t>
      </w:r>
      <w:r w:rsidR="009B3CC6">
        <w:rPr/>
        <w:t>HU normalisation</w:t>
      </w:r>
      <w:r w:rsidR="00154D53">
        <w:rPr/>
        <w:t xml:space="preserve"> and data augmentation </w:t>
      </w:r>
      <w:r w:rsidR="00EA61FF">
        <w:rPr/>
        <w:t>techniques</w:t>
      </w:r>
      <w:r w:rsidR="00154D53">
        <w:rPr/>
        <w:t xml:space="preserve"> affect segmentation performance and computational efficiency. </w:t>
      </w:r>
      <w:commentRangeStart w:id="7"/>
      <w:r w:rsidR="00154D53">
        <w:rPr/>
        <w:t xml:space="preserve">A baseline 2D U-Net model with minimal pre-processing was compared against an enhanced 2D U-Net incorporating </w:t>
      </w:r>
      <w:r w:rsidR="00752903">
        <w:rPr/>
        <w:t xml:space="preserve">two </w:t>
      </w:r>
      <w:r w:rsidR="00752903">
        <w:rPr/>
        <w:t>additional</w:t>
      </w:r>
      <w:r w:rsidR="00752903">
        <w:rPr/>
        <w:t xml:space="preserve"> components: HU normalisation and data augmentation. </w:t>
      </w:r>
      <w:bookmarkStart w:name="OLE_LINK3" w:id="8"/>
      <w:r w:rsidR="00752903">
        <w:rPr/>
        <w:t xml:space="preserve">HU normalisation was applied by </w:t>
      </w:r>
      <w:r w:rsidR="00154D53">
        <w:rPr/>
        <w:t xml:space="preserve">windowing </w:t>
      </w:r>
      <w:r w:rsidR="00752903">
        <w:rPr/>
        <w:t>and clipping the intensity range</w:t>
      </w:r>
      <w:r w:rsidR="00154D53">
        <w:rPr/>
        <w:t xml:space="preserve"> to [-200, 1800</w:t>
      </w:r>
      <w:r w:rsidR="00752903">
        <w:rPr/>
        <w:t>], which was selected to capture the relevant range of spinal tissue while suppressing irrelevant structures such as metal implants and surrounding soft tissue</w:t>
      </w:r>
      <w:bookmarkEnd w:id="8"/>
      <w:commentRangeEnd w:id="7"/>
      <w:r>
        <w:rPr>
          <w:rStyle w:val="CommentReference"/>
        </w:rPr>
        <w:commentReference w:id="7"/>
      </w:r>
      <w:r w:rsidR="00EA2C03">
        <w:rPr/>
        <w:t xml:space="preserve"> </w:t>
      </w:r>
      <w:r>
        <w:fldChar w:fldCharType="begin"/>
      </w:r>
      <w:r>
        <w:instrText xml:space="preserve"> ADDIN ZOTERO_ITEM CSL_CITATION {"citationID":"ttWjfjct","properties":{"formattedCitation":"[18]","plainCitation":"[18]","noteIndex":0},"citationItems":[{"id":9546,"uris":["http://zotero.org/users/17795364/items/ZBEDTLDR"],"itemData":{"id":9546,"type":"webpage","abstract":"Hounsfield units (HU) are a dimensionless unit universally used in computed tomography (CT) scanning to express CT numbers in a standardized and convenient form. Hounsfield units are obtained from a linear transformation of the measured attenuatio...","container-title":"Radiopaedia","DOI":"10.53347/rID-38181","language":"en-US","note":"DOI: 10.53347/rID-38181","title":"Hounsfield unit | Radiology Reference Article | Radiopaedia.org","URL":"https://radiopaedia.org/articles/hounsfield-unit","author":[{"family":"Greenway","given":"Kyle"}],"accessed":{"date-parts":[["2026",3,27]]}}}],"schema":"https://github.com/citation-style-language/schema/raw/master/csl-citation.json"} </w:instrText>
      </w:r>
      <w:r>
        <w:fldChar w:fldCharType="separate"/>
      </w:r>
      <w:r w:rsidRPr="441386FC" w:rsidR="001D4098">
        <w:rPr>
          <w:noProof/>
        </w:rPr>
        <w:t>[18]</w:t>
      </w:r>
      <w:r>
        <w:fldChar w:fldCharType="end"/>
      </w:r>
      <w:r w:rsidR="00752903">
        <w:rPr/>
        <w:t xml:space="preserve">. </w:t>
      </w:r>
      <w:r w:rsidR="72B14C5A">
        <w:rPr/>
        <w:t xml:space="preserve">To ensure a fair comparison of computational efficiency, online augmentation was adopted rather than offline augmentation, meaning augmentations were applied randomly to each sample during training rather than generating </w:t>
      </w:r>
      <w:r w:rsidR="72B14C5A">
        <w:rPr/>
        <w:t>additional</w:t>
      </w:r>
      <w:r w:rsidR="72B14C5A">
        <w:rPr/>
        <w:t xml:space="preserve"> data. This kept the dataset size identical across both models while introducing sufficient diversity to improve model generalisation. The augmentation pipeline was applied with an</w:t>
      </w:r>
      <w:r w:rsidR="00154D53">
        <w:rPr/>
        <w:t xml:space="preserve"> </w:t>
      </w:r>
      <w:r w:rsidR="5043B4A2">
        <w:rPr/>
        <w:t>3</w:t>
      </w:r>
      <w:r w:rsidR="00154D53">
        <w:rPr/>
        <w:t xml:space="preserve">0% probability, including horizontal flipping, small rotations (±15°), scaling (0.9–1.1), translations (±10%), intensity variations, Gaussian noise, gamma correction, and elastic deformations. These augmentations were selected to improve model robustness and </w:t>
      </w:r>
      <w:r w:rsidR="00752903">
        <w:rPr/>
        <w:t>generalisation</w:t>
      </w:r>
      <w:r w:rsidR="00154D53">
        <w:rPr/>
        <w:t xml:space="preserve"> by simulating realistic variations in vertebral anatomy, scanner differences, and patient positioning. Both models were trained for twenty epochs with a batch size of 64 using the Adam optimizer and a </w:t>
      </w:r>
      <w:r w:rsidR="00154D53">
        <w:rPr/>
        <w:t>ReduceLROnPlateau</w:t>
      </w:r>
      <w:r w:rsidR="00154D53">
        <w:rPr/>
        <w:t xml:space="preserve"> scheduler, and segmentation quality was measured using Dice score, </w:t>
      </w:r>
      <w:r w:rsidR="00154D53">
        <w:rPr/>
        <w:t>IoU</w:t>
      </w:r>
      <w:r w:rsidR="00154D53">
        <w:rPr/>
        <w:t>, and accuracy.</w:t>
      </w:r>
    </w:p>
    <w:p w:rsidR="00154D53" w:rsidP="00154D53" w:rsidRDefault="00154D53" w14:paraId="5563745C" w14:textId="6373E083">
      <w:pPr>
        <w:jc w:val="both"/>
      </w:pPr>
    </w:p>
    <w:p w:rsidRPr="00F861A1" w:rsidR="00154D53" w:rsidP="00154D53" w:rsidRDefault="00154D53" w14:paraId="253CAFB1" w14:textId="77777777">
      <w:pPr>
        <w:jc w:val="both"/>
        <w:rPr>
          <w:b/>
          <w:bCs/>
        </w:rPr>
      </w:pPr>
      <w:r w:rsidRPr="00F861A1">
        <w:rPr>
          <w:b/>
          <w:bCs/>
        </w:rPr>
        <w:t xml:space="preserve">Experiment 2: Effect of Model Architecture </w:t>
      </w:r>
    </w:p>
    <w:p w:rsidR="00154D53" w:rsidP="441386FC" w:rsidRDefault="00154D53" w14:paraId="66BE5432" w14:textId="50D8EE3E">
      <w:pPr>
        <w:pStyle w:val="Normal"/>
        <w:jc w:val="both"/>
      </w:pPr>
      <w:r w:rsidR="00154D53">
        <w:rPr/>
        <w:t>The second experiment compared 2D, 2.5D, and 3D U-Net architectures to assess the impact of spatial context on vertebral segmentation. The 2D model processed single axial slices</w:t>
      </w:r>
      <w:r w:rsidR="0085431A">
        <w:rPr/>
        <w:t xml:space="preserve"> with an input tensor shape of (1, 512, 512),</w:t>
      </w:r>
      <w:r w:rsidR="00154D53">
        <w:rPr/>
        <w:t xml:space="preserve"> limiting spatial context </w:t>
      </w:r>
      <w:r w:rsidR="67E2EE01">
        <w:rPr/>
        <w:t xml:space="preserve">though </w:t>
      </w:r>
      <w:r w:rsidR="00154D53">
        <w:rPr/>
        <w:t>allowing large batch sizes. The 2.5D model used stacks of three adjacent slices</w:t>
      </w:r>
      <w:r w:rsidR="0085431A">
        <w:rPr/>
        <w:t xml:space="preserve"> with an input tensor shape of (3, 512, 512),</w:t>
      </w:r>
      <w:r w:rsidR="00154D53">
        <w:rPr/>
        <w:t xml:space="preserve"> providing partial volumetric context while </w:t>
      </w:r>
      <w:r w:rsidR="00154D53">
        <w:rPr/>
        <w:t>maintaining</w:t>
      </w:r>
      <w:r w:rsidR="00154D53">
        <w:rPr/>
        <w:t xml:space="preserve"> </w:t>
      </w:r>
      <w:r w:rsidR="00154D53">
        <w:rPr/>
        <w:t>feasible</w:t>
      </w:r>
      <w:r w:rsidR="00154D53">
        <w:rPr/>
        <w:t xml:space="preserve"> memory requirements. The 3D model </w:t>
      </w:r>
      <w:r w:rsidR="00154D53">
        <w:rPr/>
        <w:t>operated</w:t>
      </w:r>
      <w:r w:rsidR="00154D53">
        <w:rPr/>
        <w:t xml:space="preserve"> on full volumetric inputs</w:t>
      </w:r>
      <w:r w:rsidR="0085431A">
        <w:rPr/>
        <w:t xml:space="preserve"> with an input tensor shape of (1, 64, </w:t>
      </w:r>
      <w:r w:rsidR="4D3D65F1">
        <w:rPr/>
        <w:t>512</w:t>
      </w:r>
      <w:r w:rsidR="0085431A">
        <w:rPr/>
        <w:t xml:space="preserve">, </w:t>
      </w:r>
      <w:r w:rsidR="325BF060">
        <w:rPr/>
        <w:t>512</w:t>
      </w:r>
      <w:r w:rsidR="0085431A">
        <w:rPr/>
        <w:t>),</w:t>
      </w:r>
      <w:r w:rsidR="00154D53">
        <w:rPr/>
        <w:t xml:space="preserve"> capturing complete anatomical continuity </w:t>
      </w:r>
      <w:r w:rsidR="6E43B297">
        <w:rPr/>
        <w:t>though</w:t>
      </w:r>
      <w:r w:rsidR="00154D53">
        <w:rPr/>
        <w:t xml:space="preserve"> </w:t>
      </w:r>
      <w:r w:rsidR="00154D53">
        <w:rPr/>
        <w:t>with increased computational cost and smaller batch sizes. All models shared the same pre-processing, augmentation, loss function (</w:t>
      </w:r>
      <w:r w:rsidR="00154D53">
        <w:rPr/>
        <w:t>Cro</w:t>
      </w:r>
      <w:r w:rsidR="00154D53">
        <w:rPr/>
        <w:t>ssEntropyLoss</w:t>
      </w:r>
      <w:r w:rsidR="00154D53">
        <w:rPr/>
        <w:t xml:space="preserve">), </w:t>
      </w:r>
      <w:r w:rsidR="00154D53">
        <w:rPr/>
        <w:t xml:space="preserve">learning rate, and optimizer settings. This experiment examined the </w:t>
      </w:r>
      <w:r w:rsidR="0085431A">
        <w:rPr/>
        <w:t xml:space="preserve">impact of spatial context and the </w:t>
      </w:r>
      <w:r w:rsidR="00154D53">
        <w:rPr/>
        <w:t>trade-offs between segmentation accuracy and computational efficiency</w:t>
      </w:r>
      <w:r w:rsidR="0085431A">
        <w:rPr/>
        <w:t>.</w:t>
      </w:r>
    </w:p>
    <w:p w:rsidR="0085431A" w:rsidP="00154D53" w:rsidRDefault="0085431A" w14:paraId="2B95103F" w14:textId="77777777">
      <w:pPr>
        <w:jc w:val="both"/>
      </w:pPr>
    </w:p>
    <w:p w:rsidRPr="00F861A1" w:rsidR="00154D53" w:rsidP="00154D53" w:rsidRDefault="00154D53" w14:paraId="3DF3D25B" w14:textId="77777777">
      <w:pPr>
        <w:jc w:val="both"/>
        <w:rPr>
          <w:b/>
          <w:bCs/>
        </w:rPr>
      </w:pPr>
      <w:r w:rsidRPr="00F861A1">
        <w:rPr>
          <w:b/>
          <w:bCs/>
        </w:rPr>
        <w:t xml:space="preserve">Experiment 3: Effect of Loss Function </w:t>
      </w:r>
    </w:p>
    <w:p w:rsidR="00154D53" w:rsidP="00154D53" w:rsidRDefault="00154D53" w14:paraId="1E23BC6B" w14:textId="75724E52">
      <w:pPr>
        <w:jc w:val="both"/>
      </w:pPr>
      <w:r w:rsidRPr="00154D53">
        <w:t xml:space="preserve">The third experiment focused on how different loss functions influence segmentation under severe class imbalance, as vertebral pixels constitute a small fraction of each CT slice compared to the background. A 2.5D U-Net was trained using </w:t>
      </w:r>
      <w:r w:rsidRPr="003A262E" w:rsidR="003A262E">
        <w:t>four</w:t>
      </w:r>
      <w:r w:rsidRPr="00154D53">
        <w:t xml:space="preserve"> loss functions: CrossEntropy, Focal, Dice</w:t>
      </w:r>
      <w:r w:rsidRPr="003A262E" w:rsidR="003A262E">
        <w:t>,</w:t>
      </w:r>
      <w:r w:rsidRPr="00154D53">
        <w:t xml:space="preserve"> and Dice + CrossEntropy. CrossEntropy served as </w:t>
      </w:r>
      <w:r w:rsidRPr="003A262E" w:rsidR="003A262E">
        <w:t>the</w:t>
      </w:r>
      <w:r w:rsidRPr="00154D53">
        <w:t xml:space="preserve"> baseline, </w:t>
      </w:r>
      <w:r w:rsidRPr="003A262E" w:rsidR="003A262E">
        <w:t>computing the average loss equally across all pixels regardless of class frequency.</w:t>
      </w:r>
      <w:r w:rsidRPr="00154D53">
        <w:t xml:space="preserve"> Focal </w:t>
      </w:r>
      <w:r w:rsidRPr="003A262E" w:rsidR="003A262E">
        <w:t>loss addressed this limitation by down-weighting well-classified pixels and placing greater emphasis on</w:t>
      </w:r>
      <w:r w:rsidRPr="00154D53">
        <w:t xml:space="preserve"> hard-to-classify </w:t>
      </w:r>
      <w:r w:rsidRPr="003A262E" w:rsidR="003A262E">
        <w:t xml:space="preserve">examples, encouraging the model to focus on the minority vertebral classes during training. </w:t>
      </w:r>
      <w:r w:rsidRPr="00154D53">
        <w:t xml:space="preserve">Dice </w:t>
      </w:r>
      <w:r w:rsidRPr="003A262E" w:rsidR="003A262E">
        <w:t>loss optimised the</w:t>
      </w:r>
      <w:r w:rsidRPr="00154D53">
        <w:t xml:space="preserve"> overlap</w:t>
      </w:r>
      <w:r w:rsidRPr="003A262E" w:rsidR="003A262E">
        <w:t xml:space="preserve"> between predicted and ground truth segmentation masks directly, making it less sensitive to class imbalance as it evaluates the proportion of correctly segmented regions rather than individual pixel counts.</w:t>
      </w:r>
      <w:r w:rsidRPr="00154D53">
        <w:t xml:space="preserve"> The hybrid </w:t>
      </w:r>
      <w:r w:rsidRPr="003A262E" w:rsidR="003A262E">
        <w:t>Dice + CrossEntropy combination</w:t>
      </w:r>
      <w:r w:rsidRPr="00154D53">
        <w:t xml:space="preserve"> aimed to </w:t>
      </w:r>
      <w:r w:rsidRPr="003A262E" w:rsidR="003A262E">
        <w:t>leverage the benefits of both functions, balancing</w:t>
      </w:r>
      <w:r w:rsidRPr="00154D53">
        <w:t xml:space="preserve"> pixel-level accuracy with robust segmentation of rare </w:t>
      </w:r>
      <w:r w:rsidRPr="003A262E" w:rsidR="003A262E">
        <w:t>vertebral</w:t>
      </w:r>
      <w:r w:rsidRPr="00154D53">
        <w:t xml:space="preserve"> classes. All other training parameters, including pre-processing, augmentation, learning rate, optimizer, scheduler, and batch size, were kept constant. This design enabled direct evaluation of each loss </w:t>
      </w:r>
      <w:r w:rsidRPr="003A262E" w:rsidR="003A262E">
        <w:t>function's</w:t>
      </w:r>
      <w:r w:rsidRPr="00154D53">
        <w:t xml:space="preserve"> effectiveness in addressing class imbalance and improving </w:t>
      </w:r>
      <w:r w:rsidRPr="003A262E" w:rsidR="003A262E">
        <w:t xml:space="preserve">vertebral </w:t>
      </w:r>
      <w:r w:rsidRPr="00154D53">
        <w:t>segmentation performance.</w:t>
      </w:r>
    </w:p>
    <w:p w:rsidR="003A262E" w:rsidP="00154D53" w:rsidRDefault="003A262E" w14:paraId="58650982" w14:textId="77777777">
      <w:pPr>
        <w:jc w:val="both"/>
      </w:pPr>
    </w:p>
    <w:p w:rsidR="00154D53" w:rsidP="00E14870" w:rsidRDefault="00E14870" w14:paraId="7103D13C" w14:textId="1852BB57">
      <w:pPr>
        <w:pStyle w:val="Heading2"/>
      </w:pPr>
      <w:r>
        <w:t>3.4</w:t>
      </w:r>
      <w:r w:rsidRPr="00154D53" w:rsidR="00154D53">
        <w:t xml:space="preserve"> Experimental Setup </w:t>
      </w:r>
    </w:p>
    <w:p w:rsidR="00154D53" w:rsidP="00154D53" w:rsidRDefault="00154D53" w14:paraId="0D23F845" w14:textId="16207429">
      <w:pPr>
        <w:jc w:val="both"/>
      </w:pPr>
      <w:r w:rsidRPr="00154D53">
        <w:t xml:space="preserve">All experiments were conducted on the Rohan Cluster, a high-performance computing (HPC) system within the A2I2 HPC Cluster at Deakin University. Each experiment utilized a single node equipped with an NVIDIA V100 GPU, 100 GB of system RAM, and 40 CPU cores per </w:t>
      </w:r>
      <w:r w:rsidRPr="00154D53">
        <w:t>task, providing sufficient computational resources to efficiently train U-Net models on volumetric vertebral CT data. The cluster’s VAST high-performance storage system enabled rapid access to large DICOM and NIfTI datasets, ensuring high-throughput input/output operations during training. Job scheduling and resource management were handled via the Slurm Workload Manager, allowing for reproducible and parallelized experiment execution. The models were implemented using the PyTorch deep learning framework with CUDA support for GPU acceleration, ensuring optimized training performance. This environment facilitated experiments spanning multiple model architectures, pre-processing strategies, and loss functions, while maintaining computational efficiency and reproducibility.</w:t>
      </w:r>
    </w:p>
    <w:p w:rsidR="00154D53" w:rsidP="00154D53" w:rsidRDefault="00154D53" w14:paraId="7614F639" w14:textId="1D36E4CA">
      <w:pPr>
        <w:jc w:val="both"/>
      </w:pPr>
    </w:p>
    <w:p w:rsidR="00154D53" w:rsidP="00154D53" w:rsidRDefault="0037393B" w14:paraId="719BB0D3" w14:textId="67AB7CF2">
      <w:pPr>
        <w:pStyle w:val="Heading2"/>
      </w:pPr>
      <w:r>
        <w:rPr>
          <w:rStyle w:val="Strong"/>
        </w:rPr>
        <w:t>3.5</w:t>
      </w:r>
      <w:r w:rsidR="00154D53">
        <w:rPr>
          <w:rStyle w:val="Strong"/>
        </w:rPr>
        <w:t xml:space="preserve"> Evaluation Metrics</w:t>
      </w:r>
    </w:p>
    <w:p w:rsidR="00154D53" w:rsidP="00154D53" w:rsidRDefault="00154D53" w14:paraId="7CDB94FF" w14:textId="4F174DE4">
      <w:pPr>
        <w:pStyle w:val="Heading3"/>
      </w:pPr>
      <w:r>
        <w:rPr>
          <w:rStyle w:val="Strong"/>
          <w:b w:val="0"/>
          <w:bCs w:val="0"/>
        </w:rPr>
        <w:t>1 Segmentation Performance</w:t>
      </w:r>
    </w:p>
    <w:p w:rsidR="00154D53" w:rsidP="00154D53" w:rsidRDefault="00154D53" w14:paraId="0EEFEEB4" w14:textId="77777777">
      <w:pPr>
        <w:pStyle w:val="NormalWeb"/>
        <w:jc w:val="both"/>
      </w:pPr>
      <w:r>
        <w:t xml:space="preserve">Segmentation quality was evaluated using three widely used metrics: </w:t>
      </w:r>
      <w:r>
        <w:rPr>
          <w:rStyle w:val="Strong"/>
        </w:rPr>
        <w:t>Accuracy</w:t>
      </w:r>
      <w:r>
        <w:t xml:space="preserve">, </w:t>
      </w:r>
      <w:r>
        <w:rPr>
          <w:rStyle w:val="Strong"/>
        </w:rPr>
        <w:t>Dice Score</w:t>
      </w:r>
      <w:r>
        <w:t xml:space="preserve">, and </w:t>
      </w:r>
      <w:r>
        <w:rPr>
          <w:rStyle w:val="Strong"/>
        </w:rPr>
        <w:t>Intersection over Union (IoU)</w:t>
      </w:r>
      <w:r>
        <w:t>. These metrics provide complementary insights into overall correctness, overlap quality, and precision for multi-class segmentation tasks.</w:t>
      </w:r>
    </w:p>
    <w:p w:rsidR="00154D53" w:rsidP="00154D53" w:rsidRDefault="00154D53" w14:paraId="25A530CE" w14:textId="77777777">
      <w:pPr>
        <w:pStyle w:val="NormalWeb"/>
        <w:numPr>
          <w:ilvl w:val="0"/>
          <w:numId w:val="1"/>
        </w:numPr>
        <w:jc w:val="both"/>
      </w:pPr>
      <w:r>
        <w:rPr>
          <w:rStyle w:val="Strong"/>
        </w:rPr>
        <w:t>Accuracy</w:t>
      </w:r>
      <w:r>
        <w:t xml:space="preserve"> measures the proportion of correctly classified pixels across all classes. It is defined as:</w:t>
      </w:r>
    </w:p>
    <w:p w:rsidR="00154D53" w:rsidP="00154D53" w:rsidRDefault="00154D53" w14:paraId="4D4E1844" w14:textId="77777777">
      <w:pPr>
        <w:pStyle w:val="NormalWeb"/>
        <w:jc w:val="both"/>
      </w:pP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oMath>
      </m:oMathPara>
    </w:p>
    <w:p w:rsidR="00154D53" w:rsidP="00154D53" w:rsidRDefault="00154D53" w14:paraId="4805C2D7" w14:textId="77777777">
      <w:pPr>
        <w:pStyle w:val="NormalWeb"/>
        <w:jc w:val="both"/>
      </w:pPr>
      <w:r>
        <w:t xml:space="preserve">where </w:t>
      </w:r>
      <w:r>
        <w:rPr>
          <w:rStyle w:val="katex-mathml"/>
        </w:rPr>
        <w:t>TP</w:t>
      </w:r>
      <w:r>
        <w:t xml:space="preserve"> and </w:t>
      </w:r>
      <w:r>
        <w:rPr>
          <w:rStyle w:val="katex-mathml"/>
        </w:rPr>
        <w:t>TN</w:t>
      </w:r>
      <w:r>
        <w:t xml:space="preserve"> are the true positive and true negative pixels, respectively, and </w:t>
      </w:r>
      <w:r>
        <w:rPr>
          <w:rStyle w:val="katex-mathml"/>
        </w:rPr>
        <w:t>FP</w:t>
      </w:r>
      <w:r>
        <w:t xml:space="preserve"> and </w:t>
      </w:r>
      <w:r>
        <w:rPr>
          <w:rStyle w:val="katex-mathml"/>
        </w:rPr>
        <w:t>FN</w:t>
      </w:r>
      <w:r>
        <w:t xml:space="preserve"> represent false positive and false negative pixels. While simple to compute, Accuracy can be misleading in highly imbalanced datasets, such as vertebral CT scans, where the majority of pixels belong to the background.</w:t>
      </w:r>
    </w:p>
    <w:p w:rsidR="00154D53" w:rsidP="00154D53" w:rsidRDefault="00154D53" w14:paraId="20109FA7" w14:textId="77777777">
      <w:pPr>
        <w:pStyle w:val="NormalWeb"/>
        <w:numPr>
          <w:ilvl w:val="0"/>
          <w:numId w:val="2"/>
        </w:numPr>
        <w:jc w:val="both"/>
      </w:pPr>
      <w:r>
        <w:rPr>
          <w:rStyle w:val="Strong"/>
        </w:rPr>
        <w:t>Dice Score</w:t>
      </w:r>
      <w:r>
        <w:t xml:space="preserve"> quantifies the overlap between the predicted mask </w:t>
      </w:r>
      <w:r>
        <w:rPr>
          <w:rStyle w:val="katex-mathml"/>
        </w:rPr>
        <w:t>P</w:t>
      </w:r>
      <w:r>
        <w:t xml:space="preserve"> and the ground truth mask </w:t>
      </w:r>
      <w:r>
        <w:rPr>
          <w:rStyle w:val="katex-mathml"/>
        </w:rPr>
        <w:t>G</w:t>
      </w:r>
      <w:r>
        <w:t>. It is particularly sensitive to small structures and minority classes and is defined as:</w:t>
      </w:r>
    </w:p>
    <w:p w:rsidR="00154D53" w:rsidP="00154D53" w:rsidRDefault="00154D53" w14:paraId="38C99293" w14:textId="77777777">
      <w:pPr>
        <w:pStyle w:val="NormalWeb"/>
        <w:jc w:val="both"/>
      </w:pPr>
      <m:oMathPara>
        <m:oMath>
          <m:r>
            <w:rPr>
              <w:rFonts w:ascii="Cambria Math" w:hAnsi="Cambria Math"/>
            </w:rPr>
            <m:t>Dice Score=</m:t>
          </m:r>
          <m:f>
            <m:fPr>
              <m:ctrlPr>
                <w:rPr>
                  <w:rFonts w:ascii="Cambria Math" w:hAnsi="Cambria Math"/>
                  <w:i/>
                </w:rPr>
              </m:ctrlPr>
            </m:fPr>
            <m:num>
              <m:r>
                <w:rPr>
                  <w:rFonts w:ascii="Cambria Math" w:hAnsi="Cambria Math"/>
                </w:rPr>
                <m:t>2∣P∩G∣</m:t>
              </m:r>
            </m:num>
            <m:den>
              <m:r>
                <w:rPr>
                  <w:rFonts w:ascii="Cambria Math" w:hAnsi="Cambria Math"/>
                </w:rPr>
                <m:t>∣P∣+∣G∣</m:t>
              </m:r>
            </m:den>
          </m:f>
        </m:oMath>
      </m:oMathPara>
    </w:p>
    <w:p w:rsidR="00154D53" w:rsidP="00154D53" w:rsidRDefault="00154D53" w14:paraId="2808E121" w14:textId="77777777">
      <w:pPr>
        <w:pStyle w:val="NormalWeb"/>
        <w:jc w:val="both"/>
      </w:pPr>
      <w:r>
        <w:t>A higher Dice Score indicates better boundary prediction and overlap between the predicted and ground truth segmentations, which is critical for accurate vertebra delineation.</w:t>
      </w:r>
    </w:p>
    <w:p w:rsidR="00154D53" w:rsidP="00154D53" w:rsidRDefault="00154D53" w14:paraId="77B16CA7" w14:textId="77777777">
      <w:pPr>
        <w:pStyle w:val="NormalWeb"/>
        <w:numPr>
          <w:ilvl w:val="0"/>
          <w:numId w:val="3"/>
        </w:numPr>
        <w:jc w:val="both"/>
      </w:pPr>
      <w:r>
        <w:rPr>
          <w:rStyle w:val="Strong"/>
        </w:rPr>
        <w:t>Intersection over Union (IoU)</w:t>
      </w:r>
      <w:r>
        <w:t xml:space="preserve"> measures the ratio of the intersection to the union of predicted and ground truth masks:</w:t>
      </w:r>
    </w:p>
    <w:p w:rsidR="00154D53" w:rsidP="00154D53" w:rsidRDefault="00154D53" w14:paraId="6CA22F50" w14:textId="77777777">
      <w:pPr>
        <w:jc w:val="both"/>
      </w:pPr>
      <m:oMathPara>
        <m:oMath>
          <m:r>
            <w:rPr>
              <w:rFonts w:ascii="Cambria Math" w:hAnsi="Cambria Math"/>
            </w:rPr>
            <m:t>IoU=</m:t>
          </m:r>
          <m:f>
            <m:fPr>
              <m:ctrlPr>
                <w:rPr>
                  <w:rFonts w:ascii="Cambria Math" w:hAnsi="Cambria Math"/>
                  <w:i/>
                </w:rPr>
              </m:ctrlPr>
            </m:fPr>
            <m:num>
              <m:r>
                <w:rPr>
                  <w:rFonts w:ascii="Cambria Math" w:hAnsi="Cambria Math"/>
                </w:rPr>
                <m:t>∣P∩G∣​</m:t>
              </m:r>
            </m:num>
            <m:den>
              <m:r>
                <w:rPr>
                  <w:rFonts w:ascii="Cambria Math" w:hAnsi="Cambria Math"/>
                </w:rPr>
                <m:t>∣P∪G∣</m:t>
              </m:r>
            </m:den>
          </m:f>
        </m:oMath>
      </m:oMathPara>
    </w:p>
    <w:p w:rsidR="00154D53" w:rsidP="000D553B" w:rsidRDefault="00154D53" w14:paraId="3E367B51" w14:textId="659A0AD0">
      <w:pPr>
        <w:pStyle w:val="NormalWeb"/>
        <w:jc w:val="both"/>
        <w:rPr>
          <w:rStyle w:val="Strong"/>
          <w:b w:val="0"/>
          <w:bCs w:val="0"/>
        </w:rPr>
      </w:pPr>
      <w:r>
        <w:t>IoU is more stringent than Dice in penalizing false positives and provides a robust metric for multi-class segmentation evaluation. Together with Dice Score, IoU ensures both overlap quality and prediction precision are assessed.</w:t>
      </w:r>
    </w:p>
    <w:p w:rsidR="00154D53" w:rsidP="00154D53" w:rsidRDefault="00154D53" w14:paraId="4B25B0AF" w14:textId="3644F74D">
      <w:pPr>
        <w:pStyle w:val="Heading3"/>
      </w:pPr>
      <w:r>
        <w:rPr>
          <w:rStyle w:val="Strong"/>
          <w:b w:val="0"/>
          <w:bCs w:val="0"/>
        </w:rPr>
        <w:t>2 Computational Efficiency</w:t>
      </w:r>
    </w:p>
    <w:p w:rsidR="00154D53" w:rsidP="00154D53" w:rsidRDefault="00154D53" w14:paraId="7FF816BE" w14:textId="77777777">
      <w:pPr>
        <w:pStyle w:val="NormalWeb"/>
        <w:jc w:val="both"/>
      </w:pPr>
      <w:r>
        <w:t xml:space="preserve">In addition to segmentation performance, computational efficiency was assessed to capture the practical feasibility of training different U-Net models on volumetric CT datasets. Metrics included </w:t>
      </w:r>
      <w:r>
        <w:rPr>
          <w:rStyle w:val="Strong"/>
        </w:rPr>
        <w:t>Total Training Time(hours)</w:t>
      </w:r>
      <w:r>
        <w:t xml:space="preserve">, </w:t>
      </w:r>
      <w:r>
        <w:rPr>
          <w:rStyle w:val="Strong"/>
        </w:rPr>
        <w:t>Average RAM usage</w:t>
      </w:r>
      <w:r>
        <w:t xml:space="preserve">, </w:t>
      </w:r>
      <w:r>
        <w:rPr>
          <w:rStyle w:val="Strong"/>
        </w:rPr>
        <w:t>Average GPU Memory consumption and CO2 emission</w:t>
      </w:r>
      <w:r>
        <w:t>.</w:t>
      </w:r>
    </w:p>
    <w:p w:rsidR="00154D53" w:rsidP="00154D53" w:rsidRDefault="00154D53" w14:paraId="6B8D69D0" w14:textId="77777777">
      <w:pPr>
        <w:pStyle w:val="NormalWeb"/>
        <w:numPr>
          <w:ilvl w:val="0"/>
          <w:numId w:val="4"/>
        </w:numPr>
        <w:jc w:val="both"/>
      </w:pPr>
      <w:r>
        <w:rPr>
          <w:rStyle w:val="Strong"/>
        </w:rPr>
        <w:t>Total Training Time</w:t>
      </w:r>
      <w:r>
        <w:t xml:space="preserve"> measures the wall-clock time required to train a model to completion, allowing comparison of overall computational cost across architectures and pre-processing strategies.</w:t>
      </w:r>
    </w:p>
    <w:p w:rsidR="00154D53" w:rsidP="00154D53" w:rsidRDefault="00154D53" w14:paraId="2B2134E5" w14:textId="77777777">
      <w:pPr>
        <w:pStyle w:val="NormalWeb"/>
        <w:numPr>
          <w:ilvl w:val="0"/>
          <w:numId w:val="5"/>
        </w:numPr>
        <w:jc w:val="both"/>
      </w:pPr>
      <w:r>
        <w:rPr>
          <w:rStyle w:val="Strong"/>
        </w:rPr>
        <w:t>Average RAM (GB)</w:t>
      </w:r>
      <w:r>
        <w:t xml:space="preserve"> and </w:t>
      </w:r>
      <w:r>
        <w:rPr>
          <w:rStyle w:val="Strong"/>
        </w:rPr>
        <w:t>Average GPU Memory (GB)</w:t>
      </w:r>
      <w:r>
        <w:t xml:space="preserve"> track system memory and GPU memory utilization during training, which is critical for models with 3D or 2.5D volumetric inputs where high memory consumption can limit batch size and model scalability.</w:t>
      </w:r>
    </w:p>
    <w:p w:rsidR="00154D53" w:rsidP="00154D53" w:rsidRDefault="00154D53" w14:paraId="33F6F10F" w14:textId="77777777">
      <w:pPr>
        <w:pStyle w:val="NormalWeb"/>
        <w:numPr>
          <w:ilvl w:val="0"/>
          <w:numId w:val="5"/>
        </w:numPr>
        <w:jc w:val="both"/>
      </w:pPr>
      <w:r w:rsidRPr="00540C14">
        <w:t>CO₂ Emissions (kg) quantify the environmental impact of training deep learning models. CO₂ emissions were estimated from the total energy consumed E (in kWh) during training using:</w:t>
      </w:r>
    </w:p>
    <w:p w:rsidR="00154D53" w:rsidP="00154D53" w:rsidRDefault="00154D53" w14:paraId="238AAB4F" w14:textId="77777777">
      <w:pPr>
        <w:pStyle w:val="NormalWeb"/>
        <w:jc w:val="both"/>
      </w:pPr>
      <m:oMathPara>
        <m:oMath>
          <m:r>
            <w:rPr>
              <w:rFonts w:ascii="Cambria Math" w:hAnsi="Cambria Math"/>
            </w:rPr>
            <m:t>CO2​ Emissions (kg)=E×CF</m:t>
          </m:r>
        </m:oMath>
      </m:oMathPara>
    </w:p>
    <w:p w:rsidRPr="00540C14" w:rsidR="00154D53" w:rsidP="00154D53" w:rsidRDefault="00154D53" w14:paraId="19DACDE4" w14:textId="77777777">
      <w:pPr>
        <w:jc w:val="both"/>
      </w:pPr>
      <w:r w:rsidRPr="00540C14">
        <w:t>where CF is the carbon factor (kg CO₂ per kWh) for the electricity source. This metric highlights the sustainability implications of computationally intensive models and helps guide efficient model design.</w:t>
      </w:r>
    </w:p>
    <w:p w:rsidR="00E14870" w:rsidP="000D553B" w:rsidRDefault="00154D53" w14:paraId="382ED66B" w14:textId="619DB14A">
      <w:pPr>
        <w:pStyle w:val="NormalWeb"/>
        <w:jc w:val="both"/>
      </w:pPr>
      <w:r>
        <w:t xml:space="preserve">This evaluation framework balances </w:t>
      </w:r>
      <w:r>
        <w:rPr>
          <w:rStyle w:val="Strong"/>
        </w:rPr>
        <w:t>accuracy, overlap quality, computational efficiency, and resource usage</w:t>
      </w:r>
      <w:r>
        <w:t>, providing a comprehensive basis for comparing different segmentation models and training configurations in medical imaging tasks.</w:t>
      </w:r>
    </w:p>
    <w:p w:rsidR="00154D53" w:rsidP="00E14870" w:rsidRDefault="00154D53" w14:paraId="5DF3EB6E" w14:textId="4781D4CD">
      <w:pPr>
        <w:pStyle w:val="Heading1"/>
      </w:pPr>
      <w:r>
        <w:t xml:space="preserve">4 </w:t>
      </w:r>
      <w:r w:rsidR="00B57E32">
        <w:t>RESULTS</w:t>
      </w:r>
    </w:p>
    <w:p w:rsidR="00154D53" w:rsidP="00154D53" w:rsidRDefault="00154D53" w14:paraId="6E7D2B62" w14:textId="52F64C55">
      <w:pPr>
        <w:jc w:val="both"/>
      </w:pPr>
    </w:p>
    <w:p w:rsidR="00154D53" w:rsidP="00E14870" w:rsidRDefault="00154D53" w14:paraId="41210612" w14:textId="77777777">
      <w:pPr>
        <w:pStyle w:val="Heading2"/>
      </w:pPr>
      <w:r w:rsidRPr="00154D53">
        <w:t xml:space="preserve">4.1 Experiment 1: Applying HU Normalisation and Augmentation </w:t>
      </w:r>
    </w:p>
    <w:p w:rsidR="000B43A3" w:rsidP="000B43A3" w:rsidRDefault="00154D53" w14:paraId="1C369013" w14:textId="22BAFC20">
      <w:pPr>
        <w:jc w:val="both"/>
      </w:pPr>
      <w:r w:rsidR="00154D53">
        <w:rPr/>
        <w:t>This experiment examined the impact of pre-processing and data augmentation on vertebral segmentation performance using a 2D U-Net with a ResNet34 encoder trained on the RSNA2022 dataset. Two configurations were compared: a baseline model with minimal pre-processing steps</w:t>
      </w:r>
      <w:r w:rsidR="31AD62D4">
        <w:rPr/>
        <w:t xml:space="preserve"> </w:t>
      </w:r>
      <w:r w:rsidR="00154D53">
        <w:rPr/>
        <w:t>(E1-</w:t>
      </w:r>
      <w:r w:rsidR="00313301">
        <w:rPr/>
        <w:t>base</w:t>
      </w:r>
      <w:r w:rsidR="00154D53">
        <w:rPr/>
        <w:t>), and an augmented model and HU normalisation and augmentation techniques (E1-augmentation).</w:t>
      </w:r>
    </w:p>
    <w:p w:rsidR="000B43A3" w:rsidP="000B43A3" w:rsidRDefault="000B43A3" w14:paraId="1EF5184C" w14:textId="39A9BB7A">
      <w:pPr>
        <w:jc w:val="both"/>
      </w:pPr>
    </w:p>
    <w:p w:rsidR="000B43A3" w:rsidP="441386FC" w:rsidRDefault="000B43A3" w14:paraId="3F8A0F70" w14:textId="3C1DF1DA">
      <w:pPr>
        <w:pStyle w:val="Normal"/>
        <w:jc w:val="both"/>
      </w:pPr>
      <w:r w:rsidR="000B43A3">
        <w:rPr/>
        <w:t xml:space="preserve">Across all evaluation metrics, only marginal differences were </w:t>
      </w:r>
      <w:r w:rsidR="000B43A3">
        <w:rPr/>
        <w:t>observed</w:t>
      </w:r>
      <w:r w:rsidR="000B43A3">
        <w:rPr/>
        <w:t xml:space="preserve"> between </w:t>
      </w:r>
      <w:r w:rsidR="3ACD5B58">
        <w:rPr/>
        <w:t>E1-base</w:t>
      </w:r>
      <w:r w:rsidR="000B43A3">
        <w:rPr/>
        <w:t xml:space="preserve"> and </w:t>
      </w:r>
      <w:r w:rsidR="60A6FC9D">
        <w:rPr/>
        <w:t>E1-augmentation</w:t>
      </w:r>
      <w:r w:rsidR="000B43A3">
        <w:rPr/>
        <w:t xml:space="preserve">. Overall segmentation performance was </w:t>
      </w:r>
      <w:r w:rsidR="000B43A3">
        <w:rPr/>
        <w:t>nearly identical</w:t>
      </w:r>
      <w:r w:rsidR="000B43A3">
        <w:rPr/>
        <w:t xml:space="preserve">, with the baseline and augmented models achieving Dice scores of 0.2251 and 0.2208, and mean </w:t>
      </w:r>
      <w:r w:rsidR="000B43A3">
        <w:rPr/>
        <w:t>IoU</w:t>
      </w:r>
      <w:r w:rsidR="000B43A3">
        <w:rPr/>
        <w:t xml:space="preserve"> values of 0.2137 and 0.2087, respectively. Pixel accuracy also remained almost unchanged (0.9939 vs. 0.9929), </w:t>
      </w:r>
      <w:r w:rsidR="000B43A3">
        <w:rPr/>
        <w:t>demonstrating</w:t>
      </w:r>
      <w:r w:rsidR="000B43A3">
        <w:rPr/>
        <w:t xml:space="preserve"> that the applied pre-processing techniques </w:t>
      </w:r>
      <w:r w:rsidR="79BC3E6A">
        <w:rPr/>
        <w:t>does not improve segmentation on</w:t>
      </w:r>
      <w:r w:rsidR="000B43A3">
        <w:rPr/>
        <w:t xml:space="preserve"> the RSNA </w:t>
      </w:r>
      <w:r w:rsidR="7474FF47">
        <w:rPr/>
        <w:t xml:space="preserve">2022 </w:t>
      </w:r>
      <w:r w:rsidR="000B43A3">
        <w:rPr/>
        <w:t xml:space="preserve">dataset. In fact, the </w:t>
      </w:r>
      <w:r w:rsidR="72410842">
        <w:rPr/>
        <w:t>E1-base</w:t>
      </w:r>
      <w:r w:rsidR="000B43A3">
        <w:rPr/>
        <w:t xml:space="preserve"> even performed better than the </w:t>
      </w:r>
      <w:r w:rsidR="764529D2">
        <w:rPr/>
        <w:t>E1-augmentation</w:t>
      </w:r>
      <w:r w:rsidR="000B43A3">
        <w:rPr/>
        <w:t xml:space="preserve"> </w:t>
      </w:r>
      <w:r w:rsidR="5BF4EB66">
        <w:rPr/>
        <w:t>at</w:t>
      </w:r>
      <w:r w:rsidR="000B43A3">
        <w:rPr/>
        <w:t xml:space="preserve"> C2 when the Dice Score </w:t>
      </w:r>
      <w:r w:rsidR="000B43A3">
        <w:rPr/>
        <w:t>observed</w:t>
      </w:r>
      <w:r w:rsidR="000B43A3">
        <w:rPr/>
        <w:t xml:space="preserve"> 2% higher. </w:t>
      </w:r>
    </w:p>
    <w:p w:rsidR="000B43A3" w:rsidP="000B43A3" w:rsidRDefault="000B43A3" w14:paraId="34479847" w14:textId="77777777">
      <w:pPr>
        <w:jc w:val="both"/>
      </w:pPr>
    </w:p>
    <w:p w:rsidR="00C33490" w:rsidP="441386FC" w:rsidRDefault="00C33490" w14:paraId="7E53C38A" w14:textId="1B9E25A7">
      <w:pPr>
        <w:jc w:val="both"/>
      </w:pPr>
      <w:r w:rsidR="006D1BF1">
        <w:rPr/>
        <w:t xml:space="preserve">From a computational perspective, the use of augmentation introduced measurable training overheads without altering hardware resource utilisation. The augmented configuration </w:t>
      </w:r>
      <w:r w:rsidR="006D1BF1">
        <w:rPr/>
        <w:t xml:space="preserve">required an average of 16.2 hours for training, compared with 15.5 hours for the baseline model, </w:t>
      </w:r>
      <w:r w:rsidR="006D1BF1">
        <w:rPr/>
        <w:t>representing</w:t>
      </w:r>
      <w:r w:rsidR="006D1BF1">
        <w:rPr/>
        <w:t xml:space="preserve"> a 4.6% increase.</w:t>
      </w:r>
      <w:r w:rsidR="00154D53">
        <w:rPr/>
        <w:t xml:space="preserve"> Energy consumption and carbon emissions during training were also slightly higher, with augmentation producing an </w:t>
      </w:r>
      <w:r w:rsidR="00154D53">
        <w:rPr/>
        <w:t>additional</w:t>
      </w:r>
      <w:r w:rsidR="00154D53">
        <w:rPr/>
        <w:t xml:space="preserve"> 0.04 kg of CO₂ per complete training run. Despite these increases, CPU and GPU power consumption, as well as memory usage, remained </w:t>
      </w:r>
      <w:r w:rsidR="00154D53">
        <w:rPr/>
        <w:t>nearly identical</w:t>
      </w:r>
      <w:r w:rsidR="00154D53">
        <w:rPr/>
        <w:t xml:space="preserve"> between the two configurations. </w:t>
      </w:r>
    </w:p>
    <w:p w:rsidR="00154D53" w:rsidP="00154D53" w:rsidRDefault="00154D53" w14:paraId="79BF352A" w14:textId="1B896160">
      <w:pPr>
        <w:jc w:val="both"/>
      </w:pPr>
      <w:r>
        <w:t xml:space="preserve"> </w:t>
      </w:r>
      <w:r w:rsidRPr="005A09A2">
        <w:rPr>
          <w:noProof/>
        </w:rPr>
        <w:drawing>
          <wp:inline distT="0" distB="0" distL="0" distR="0" wp14:anchorId="1250AAFF" wp14:editId="1D15F023">
            <wp:extent cx="5731510" cy="4289425"/>
            <wp:effectExtent l="0" t="0" r="0" b="3175"/>
            <wp:docPr id="1" name="Picture 1"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graphs and charts&#10;&#10;Description automatically generated"/>
                    <pic:cNvPicPr/>
                  </pic:nvPicPr>
                  <pic:blipFill>
                    <a:blip r:embed="rId11"/>
                    <a:stretch>
                      <a:fillRect/>
                    </a:stretch>
                  </pic:blipFill>
                  <pic:spPr>
                    <a:xfrm>
                      <a:off x="0" y="0"/>
                      <a:ext cx="5731510" cy="4289425"/>
                    </a:xfrm>
                    <a:prstGeom prst="rect">
                      <a:avLst/>
                    </a:prstGeom>
                  </pic:spPr>
                </pic:pic>
              </a:graphicData>
            </a:graphic>
          </wp:inline>
        </w:drawing>
      </w:r>
    </w:p>
    <w:p w:rsidR="00154D53" w:rsidP="00154D53" w:rsidRDefault="00154D53" w14:paraId="56FF47FB" w14:textId="0A591DEE">
      <w:pPr>
        <w:jc w:val="both"/>
      </w:pPr>
    </w:p>
    <w:p w:rsidRPr="0075345D" w:rsidR="00F861A1" w:rsidP="0075345D" w:rsidRDefault="00F861A1" w14:paraId="19CB128C" w14:textId="77777777">
      <w:pPr>
        <w:jc w:val="center"/>
        <w:rPr>
          <w:color w:val="4472C4" w:themeColor="accent1"/>
          <w:sz w:val="20"/>
          <w:szCs w:val="20"/>
        </w:rPr>
      </w:pPr>
      <w:r w:rsidRPr="0075345D">
        <w:rPr>
          <w:color w:val="4472C4" w:themeColor="accent1"/>
          <w:sz w:val="20"/>
          <w:szCs w:val="20"/>
        </w:rPr>
        <w:t>Figure 2: Class-wise segmentation performance in Experiment 1 (Accuracy, Dice, and IoU)</w:t>
      </w:r>
    </w:p>
    <w:p w:rsidR="00154D53" w:rsidP="00154D53" w:rsidRDefault="0033055E" w14:paraId="326489AE" w14:textId="4AB5C216">
      <w:pPr>
        <w:jc w:val="both"/>
      </w:pPr>
      <w:r w:rsidRPr="0033055E">
        <w:rPr>
          <w:noProof/>
        </w:rPr>
        <w:drawing>
          <wp:inline distT="0" distB="0" distL="0" distR="0" wp14:anchorId="39E39CA6" wp14:editId="7D8DC574">
            <wp:extent cx="5731510" cy="4023360"/>
            <wp:effectExtent l="0" t="0" r="0" b="2540"/>
            <wp:docPr id="9"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Description automatically generated"/>
                    <pic:cNvPicPr/>
                  </pic:nvPicPr>
                  <pic:blipFill>
                    <a:blip r:embed="rId12"/>
                    <a:stretch>
                      <a:fillRect/>
                    </a:stretch>
                  </pic:blipFill>
                  <pic:spPr>
                    <a:xfrm>
                      <a:off x="0" y="0"/>
                      <a:ext cx="5731510" cy="4023360"/>
                    </a:xfrm>
                    <a:prstGeom prst="rect">
                      <a:avLst/>
                    </a:prstGeom>
                  </pic:spPr>
                </pic:pic>
              </a:graphicData>
            </a:graphic>
          </wp:inline>
        </w:drawing>
      </w:r>
    </w:p>
    <w:p w:rsidR="00154D53" w:rsidP="00154D53" w:rsidRDefault="00154D53" w14:paraId="76B3AD43" w14:textId="7D1AB741">
      <w:pPr>
        <w:jc w:val="both"/>
      </w:pPr>
    </w:p>
    <w:p w:rsidRPr="0075345D" w:rsidR="00F861A1" w:rsidP="0075345D" w:rsidRDefault="0075345D" w14:paraId="34436D19" w14:textId="62172A9A">
      <w:pPr>
        <w:jc w:val="center"/>
        <w:rPr>
          <w:color w:val="4472C4" w:themeColor="accent1"/>
          <w:sz w:val="18"/>
          <w:szCs w:val="18"/>
        </w:rPr>
      </w:pPr>
      <w:r w:rsidRPr="0075345D">
        <w:rPr>
          <w:color w:val="4472C4" w:themeColor="accent1"/>
          <w:sz w:val="18"/>
          <w:szCs w:val="18"/>
        </w:rPr>
        <w:t>Figure 3: Computational efficiency metrics during training in Experiment 1</w:t>
      </w:r>
    </w:p>
    <w:p w:rsidR="0075345D" w:rsidP="00154D53" w:rsidRDefault="0075345D" w14:paraId="2DCA4E95" w14:textId="77777777">
      <w:pPr>
        <w:jc w:val="both"/>
      </w:pPr>
    </w:p>
    <w:p w:rsidR="00154D53" w:rsidP="00E14870" w:rsidRDefault="00154D53" w14:paraId="35EF7C58" w14:textId="77777777">
      <w:pPr>
        <w:pStyle w:val="Heading2"/>
      </w:pPr>
      <w:r w:rsidRPr="00154D53">
        <w:t xml:space="preserve">4.2 Experiment 2: Applying Different Model Architectures </w:t>
      </w:r>
    </w:p>
    <w:p w:rsidR="00154D53" w:rsidP="00154D53" w:rsidRDefault="00154D53" w14:paraId="3B5395EB" w14:textId="132C359C">
      <w:pPr>
        <w:jc w:val="both"/>
      </w:pPr>
      <w:r w:rsidR="00154D53">
        <w:rPr/>
        <w:t>In this experiment, the effect of different model architectures, including 2D</w:t>
      </w:r>
      <w:r w:rsidR="403A6D32">
        <w:rPr/>
        <w:t xml:space="preserve"> (E2-base)</w:t>
      </w:r>
      <w:r w:rsidR="00154D53">
        <w:rPr/>
        <w:t>, 2.5D</w:t>
      </w:r>
      <w:r w:rsidR="0E73B003">
        <w:rPr/>
        <w:t xml:space="preserve"> (E2-2.5D)</w:t>
      </w:r>
      <w:r w:rsidR="00154D53">
        <w:rPr/>
        <w:t>, and 3D</w:t>
      </w:r>
      <w:r w:rsidR="24848218">
        <w:rPr/>
        <w:t xml:space="preserve"> (E2-3D)</w:t>
      </w:r>
      <w:r w:rsidR="00154D53">
        <w:rPr/>
        <w:t xml:space="preserve"> U-Net, was evaluated on vertebral segmentation performance. The analysis focused on segmentation accuracy, per-class performance, computational efficiency, and convergence behaviour.</w:t>
      </w:r>
    </w:p>
    <w:p w:rsidR="00154D53" w:rsidP="00154D53" w:rsidRDefault="00154D53" w14:paraId="7D07124F" w14:textId="135648B4">
      <w:pPr>
        <w:jc w:val="both"/>
      </w:pPr>
    </w:p>
    <w:p w:rsidR="00154D53" w:rsidP="441386FC" w:rsidRDefault="00154D53" w14:paraId="680DBCF6" w14:textId="6A8B14A0">
      <w:pPr>
        <w:pStyle w:val="Normal"/>
        <w:suppressLineNumbers w:val="0"/>
        <w:bidi w:val="0"/>
        <w:spacing w:before="0" w:beforeAutospacing="off" w:after="0" w:afterAutospacing="off" w:line="259" w:lineRule="auto"/>
        <w:ind w:left="0" w:right="0"/>
        <w:jc w:val="both"/>
      </w:pPr>
      <w:r w:rsidR="00154D53">
        <w:rPr/>
        <w:t xml:space="preserve">The </w:t>
      </w:r>
      <w:r w:rsidR="459FD631">
        <w:rPr/>
        <w:t>E2-3D model</w:t>
      </w:r>
      <w:r w:rsidR="00154D53">
        <w:rPr/>
        <w:t xml:space="preserve"> achieved the highest overall segmentation performance, with a mean Dice score of 0.2826, </w:t>
      </w:r>
      <w:r w:rsidR="0F1CBD45">
        <w:rPr/>
        <w:t>show</w:t>
      </w:r>
      <w:r w:rsidR="00154D53">
        <w:rPr/>
        <w:t>ing a</w:t>
      </w:r>
      <w:r w:rsidR="0F1CBD45">
        <w:rPr/>
        <w:t>n</w:t>
      </w:r>
      <w:r w:rsidR="00154D53">
        <w:rPr/>
        <w:t xml:space="preserve"> improvement over the </w:t>
      </w:r>
      <w:r w:rsidR="758190C6">
        <w:rPr/>
        <w:t>E2-base model</w:t>
      </w:r>
      <w:r w:rsidR="00154D53">
        <w:rPr/>
        <w:t xml:space="preserve">, which achieved a Dice score of 0.2208. The </w:t>
      </w:r>
      <w:r w:rsidRPr="441386FC" w:rsidR="1E21C750">
        <w:rPr>
          <w:rFonts w:ascii="Times New Roman" w:hAnsi="Times New Roman" w:eastAsia="Times New Roman" w:cs="Times New Roman"/>
          <w:sz w:val="24"/>
          <w:szCs w:val="24"/>
        </w:rPr>
        <w:t>E2-2.5D</w:t>
      </w:r>
      <w:r w:rsidR="00154D53">
        <w:rPr/>
        <w:t xml:space="preserve"> model offered only a modest gain over the 2D configuration with a Dice score of 0.2333. Similar trends were </w:t>
      </w:r>
      <w:r w:rsidR="00154D53">
        <w:rPr/>
        <w:t>observed</w:t>
      </w:r>
      <w:r w:rsidR="00154D53">
        <w:rPr/>
        <w:t xml:space="preserve"> in mean </w:t>
      </w:r>
      <w:r w:rsidR="00154D53">
        <w:rPr/>
        <w:t>IoU</w:t>
      </w:r>
      <w:r w:rsidR="00154D53">
        <w:rPr/>
        <w:t xml:space="preserve">, with </w:t>
      </w:r>
      <w:r w:rsidR="51462DE8">
        <w:rPr/>
        <w:t xml:space="preserve">E2-3D </w:t>
      </w:r>
      <w:r w:rsidR="00154D53">
        <w:rPr/>
        <w:t xml:space="preserve">achieving 0.2260 compared with 0.2089 for </w:t>
      </w:r>
      <w:r w:rsidR="43C2D6F0">
        <w:rPr/>
        <w:t xml:space="preserve">E2-base </w:t>
      </w:r>
      <w:r w:rsidR="00154D53">
        <w:rPr/>
        <w:t xml:space="preserve">and 0.2219 for </w:t>
      </w:r>
      <w:r w:rsidRPr="441386FC" w:rsidR="4AB0F799">
        <w:rPr>
          <w:rFonts w:ascii="Times New Roman" w:hAnsi="Times New Roman" w:eastAsia="Times New Roman" w:cs="Times New Roman"/>
          <w:sz w:val="24"/>
          <w:szCs w:val="24"/>
        </w:rPr>
        <w:t>E2-2.5D</w:t>
      </w:r>
      <w:r w:rsidR="00154D53">
        <w:rPr/>
        <w:t>.</w:t>
      </w:r>
      <w:r w:rsidR="006D1BF1">
        <w:rPr/>
        <w:t xml:space="preserve"> </w:t>
      </w:r>
      <w:r w:rsidR="00E91875">
        <w:rPr/>
        <w:t xml:space="preserve">Class-wise analysis showed that the </w:t>
      </w:r>
      <w:r w:rsidR="6D227171">
        <w:rPr/>
        <w:t>E2-</w:t>
      </w:r>
      <w:r w:rsidR="00E91875">
        <w:rPr/>
        <w:t xml:space="preserve">3D model </w:t>
      </w:r>
      <w:r w:rsidR="3BFF44B5">
        <w:rPr/>
        <w:t xml:space="preserve">perform better than </w:t>
      </w:r>
      <w:r w:rsidR="00E91875">
        <w:rPr/>
        <w:t xml:space="preserve">both </w:t>
      </w:r>
      <w:r w:rsidR="2B0E277E">
        <w:rPr/>
        <w:t>E2-</w:t>
      </w:r>
      <w:r w:rsidR="00E91875">
        <w:rPr/>
        <w:t xml:space="preserve">2D and </w:t>
      </w:r>
      <w:r w:rsidR="01220BBB">
        <w:rPr/>
        <w:t>E2-</w:t>
      </w:r>
      <w:r w:rsidR="00E91875">
        <w:rPr/>
        <w:t>2.5D, particularly for C2–C6, with performance gaps of around 10% across metrics.</w:t>
      </w:r>
      <w:r w:rsidR="00E91875">
        <w:rPr/>
        <w:t xml:space="preserve"> The 2.5D model offered only minor improvements over 2D, </w:t>
      </w:r>
      <w:r w:rsidR="56384225">
        <w:rPr/>
        <w:t xml:space="preserve">though </w:t>
      </w:r>
      <w:r w:rsidR="00E91875">
        <w:rPr/>
        <w:t>its performance remained consistently above the baseline for all vertebrae. Background segmentation remained near perfect across all architectures, with Dice scores exceeding 0.99, though the 3D model showed a slight reduction due to volumetric effects.</w:t>
      </w:r>
      <w:r w:rsidR="150E18E6">
        <w:rPr/>
        <w:t xml:space="preserve"> Pixel-wise accuracy remained high across all models, with all exceeding 0.98, since the high accuracy of background class.</w:t>
      </w:r>
    </w:p>
    <w:p w:rsidR="00E91875" w:rsidP="00154D53" w:rsidRDefault="00E91875" w14:paraId="4C85AD8E" w14:textId="77777777">
      <w:pPr>
        <w:jc w:val="both"/>
      </w:pPr>
    </w:p>
    <w:p w:rsidR="00154D53" w:rsidP="441386FC" w:rsidRDefault="00154D53" w14:paraId="7B389383" w14:textId="3FFEBE97">
      <w:pPr>
        <w:pStyle w:val="Normal"/>
        <w:suppressLineNumbers w:val="0"/>
        <w:bidi w:val="0"/>
        <w:spacing w:before="0" w:beforeAutospacing="off" w:after="0" w:afterAutospacing="off" w:line="259" w:lineRule="auto"/>
        <w:ind w:left="0" w:right="0"/>
        <w:jc w:val="both"/>
      </w:pPr>
      <w:r w:rsidR="00154D53">
        <w:rPr/>
        <w:t xml:space="preserve">When comparing training time at the same number of epochs, the </w:t>
      </w:r>
      <w:r w:rsidR="11665768">
        <w:rPr/>
        <w:t>E2-base</w:t>
      </w:r>
      <w:r w:rsidR="00154D53">
        <w:rPr/>
        <w:t xml:space="preserve"> completed each epoch faster than the </w:t>
      </w:r>
      <w:r w:rsidR="4D484792">
        <w:rPr/>
        <w:t>E2-</w:t>
      </w:r>
      <w:r w:rsidR="00154D53">
        <w:rPr/>
        <w:t xml:space="preserve">2.5D model, taking a total of 16.35 hours for 20 epochs compared with </w:t>
      </w:r>
      <w:r w:rsidR="00154D53">
        <w:rPr/>
        <w:t>18.63 hours for 2.5D</w:t>
      </w:r>
      <w:r w:rsidR="6518CE5A">
        <w:rPr/>
        <w:t xml:space="preserve"> model</w:t>
      </w:r>
      <w:r w:rsidR="00154D53">
        <w:rPr/>
        <w:t xml:space="preserve">. Despite this, </w:t>
      </w:r>
      <w:r w:rsidR="5115F279">
        <w:rPr/>
        <w:t>E2-</w:t>
      </w:r>
      <w:r w:rsidR="00154D53">
        <w:rPr/>
        <w:t>2.5D</w:t>
      </w:r>
      <w:r w:rsidR="132F8716">
        <w:rPr/>
        <w:t xml:space="preserve"> model</w:t>
      </w:r>
      <w:r w:rsidR="00154D53">
        <w:rPr/>
        <w:t xml:space="preserve"> converged faster, reaching convergence at 14 epochs in 13.11 hours, while </w:t>
      </w:r>
      <w:r w:rsidR="00154D53">
        <w:rPr/>
        <w:t xml:space="preserve">2D </w:t>
      </w:r>
      <w:r w:rsidR="00154D53">
        <w:rPr/>
        <w:t>required 23 epochs and 18.84 hours. The 3D U-Net outperformed both models in terms of both total training and convergence time, completing 200 epochs in 5.26 hours and converging at 67 epochs in only 1.78 hours.</w:t>
      </w:r>
    </w:p>
    <w:p w:rsidR="00154D53" w:rsidP="00154D53" w:rsidRDefault="00154D53" w14:paraId="17636190" w14:textId="5AA28F80">
      <w:pPr>
        <w:jc w:val="both"/>
      </w:pPr>
    </w:p>
    <w:p w:rsidR="00154D53" w:rsidP="00154D53" w:rsidRDefault="00154D53" w14:paraId="29681890" w14:textId="186F2A85">
      <w:pPr>
        <w:jc w:val="both"/>
      </w:pPr>
      <w:r w:rsidR="00154D53">
        <w:rPr/>
        <w:t xml:space="preserve">Average RAM usage was similar across models, with </w:t>
      </w:r>
      <w:r w:rsidR="737ABE7E">
        <w:rPr/>
        <w:t xml:space="preserve">E2-base </w:t>
      </w:r>
      <w:r w:rsidR="00154D53">
        <w:rPr/>
        <w:t xml:space="preserve">at 1.245 GB, 2.5D at 1.255 GB, and 3D at 1.316 GB. GPU memory consumption for </w:t>
      </w:r>
      <w:r w:rsidR="307D1C95">
        <w:rPr/>
        <w:t>E2-</w:t>
      </w:r>
      <w:r w:rsidR="00154D53">
        <w:rPr/>
        <w:t>3D was lower than the other models, using 0.294 GB during training compared with 0.373GB GB for both 2D and 2.5D</w:t>
      </w:r>
      <w:r w:rsidR="0E41234C">
        <w:rPr/>
        <w:t xml:space="preserve"> models</w:t>
      </w:r>
      <w:r w:rsidR="00154D53">
        <w:rPr/>
        <w:t xml:space="preserve">. During convergence, however, the </w:t>
      </w:r>
      <w:r w:rsidR="2FC40C18">
        <w:rPr/>
        <w:t>E2-</w:t>
      </w:r>
      <w:r w:rsidR="00154D53">
        <w:rPr/>
        <w:t xml:space="preserve">3D required more epochs (67) to reach stability, resulting in much higher cumulative RAM and GPU usage with 88.16GB and 19.67GB. CO₂ emissions for training were lowest for </w:t>
      </w:r>
      <w:r w:rsidR="0B4574AD">
        <w:rPr/>
        <w:t>E2-</w:t>
      </w:r>
      <w:r w:rsidR="00154D53">
        <w:rPr/>
        <w:t xml:space="preserve">3D at 0.46 kg, compared with 1.66 kg for </w:t>
      </w:r>
      <w:r w:rsidR="23B6D272">
        <w:rPr/>
        <w:t>E2-</w:t>
      </w:r>
      <w:r w:rsidR="00154D53">
        <w:rPr/>
        <w:t xml:space="preserve">2.5D and 1.6 kg for </w:t>
      </w:r>
      <w:r w:rsidR="1A4E95E8">
        <w:rPr/>
        <w:t>E2-base</w:t>
      </w:r>
      <w:r w:rsidR="00154D53">
        <w:rPr/>
        <w:t xml:space="preserve">. These results </w:t>
      </w:r>
      <w:r w:rsidR="00154D53">
        <w:rPr/>
        <w:t>in</w:t>
      </w:r>
      <w:r w:rsidR="00154D53">
        <w:rPr/>
        <w:t>dicate t</w:t>
      </w:r>
      <w:r w:rsidR="00154D53">
        <w:rPr/>
        <w:t>hat the 3D model achieved the shortest training time in term of the whole training or convergence and producing the least environmental impact. However, the higher cumulative resource usage during convergence highlights the need to consider peak hardware demands when planning large-scale or memory-intensive experiments.</w:t>
      </w:r>
    </w:p>
    <w:p w:rsidR="00154D53" w:rsidP="00154D53" w:rsidRDefault="00154D53" w14:paraId="0880C1B6" w14:textId="4E9415C5">
      <w:pPr>
        <w:jc w:val="both"/>
      </w:pPr>
    </w:p>
    <w:p w:rsidR="00154D53" w:rsidP="00154D53" w:rsidRDefault="00154D53" w14:paraId="2213F851" w14:textId="2BDB09C5">
      <w:pPr>
        <w:jc w:val="both"/>
      </w:pPr>
      <w:r w:rsidRPr="005A09A2">
        <w:rPr>
          <w:noProof/>
        </w:rPr>
        <w:drawing>
          <wp:inline distT="0" distB="0" distL="0" distR="0" wp14:anchorId="2BB8FA57" wp14:editId="798CDBD9">
            <wp:extent cx="5731510" cy="4282440"/>
            <wp:effectExtent l="0" t="0" r="0" b="0"/>
            <wp:docPr id="5" name="Picture 5"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graphs and charts&#10;&#10;Description automatically generated"/>
                    <pic:cNvPicPr/>
                  </pic:nvPicPr>
                  <pic:blipFill>
                    <a:blip r:embed="rId13"/>
                    <a:stretch>
                      <a:fillRect/>
                    </a:stretch>
                  </pic:blipFill>
                  <pic:spPr>
                    <a:xfrm>
                      <a:off x="0" y="0"/>
                      <a:ext cx="5731510" cy="4282440"/>
                    </a:xfrm>
                    <a:prstGeom prst="rect">
                      <a:avLst/>
                    </a:prstGeom>
                  </pic:spPr>
                </pic:pic>
              </a:graphicData>
            </a:graphic>
          </wp:inline>
        </w:drawing>
      </w:r>
    </w:p>
    <w:p w:rsidR="00154D53" w:rsidP="00154D53" w:rsidRDefault="00154D53" w14:paraId="0D12A0D0" w14:textId="24693A83">
      <w:pPr>
        <w:jc w:val="both"/>
      </w:pPr>
    </w:p>
    <w:p w:rsidRPr="0075345D" w:rsidR="00F861A1" w:rsidP="0075345D" w:rsidRDefault="00F861A1" w14:paraId="73F67C0B" w14:textId="4D7B4937">
      <w:pPr>
        <w:jc w:val="center"/>
        <w:rPr>
          <w:color w:val="4472C4" w:themeColor="accent1"/>
          <w:sz w:val="18"/>
          <w:szCs w:val="18"/>
        </w:rPr>
      </w:pPr>
      <w:r w:rsidRPr="0075345D">
        <w:rPr>
          <w:color w:val="4472C4" w:themeColor="accent1"/>
          <w:sz w:val="18"/>
          <w:szCs w:val="18"/>
        </w:rPr>
        <w:t xml:space="preserve">Figure </w:t>
      </w:r>
      <w:r w:rsidRPr="0075345D" w:rsidR="0075345D">
        <w:rPr>
          <w:color w:val="4472C4" w:themeColor="accent1"/>
          <w:sz w:val="18"/>
          <w:szCs w:val="18"/>
        </w:rPr>
        <w:t>4</w:t>
      </w:r>
      <w:r w:rsidRPr="0075345D">
        <w:rPr>
          <w:color w:val="4472C4" w:themeColor="accent1"/>
          <w:sz w:val="18"/>
          <w:szCs w:val="18"/>
        </w:rPr>
        <w:t>: Class-wise segmentation performance in Experiment 2 (Accuracy, Dice, and IoU)</w:t>
      </w:r>
    </w:p>
    <w:p w:rsidR="00F861A1" w:rsidP="00154D53" w:rsidRDefault="00F861A1" w14:paraId="0F0EADAE" w14:textId="77777777">
      <w:pPr>
        <w:jc w:val="both"/>
      </w:pPr>
    </w:p>
    <w:p w:rsidR="00154D53" w:rsidP="00154D53" w:rsidRDefault="00154D53" w14:paraId="613C8FC7" w14:textId="6FF7CA26">
      <w:pPr>
        <w:jc w:val="both"/>
      </w:pPr>
      <w:r w:rsidRPr="00246EA0">
        <w:rPr>
          <w:noProof/>
        </w:rPr>
        <w:drawing>
          <wp:inline distT="0" distB="0" distL="0" distR="0" wp14:anchorId="3F1AB813" wp14:editId="4DB33B53">
            <wp:extent cx="5731510" cy="4084955"/>
            <wp:effectExtent l="0" t="0" r="0" b="4445"/>
            <wp:docPr id="11"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graph&#10;&#10;Description automatically generated"/>
                    <pic:cNvPicPr/>
                  </pic:nvPicPr>
                  <pic:blipFill>
                    <a:blip r:embed="rId14"/>
                    <a:stretch>
                      <a:fillRect/>
                    </a:stretch>
                  </pic:blipFill>
                  <pic:spPr>
                    <a:xfrm>
                      <a:off x="0" y="0"/>
                      <a:ext cx="5731510" cy="4084955"/>
                    </a:xfrm>
                    <a:prstGeom prst="rect">
                      <a:avLst/>
                    </a:prstGeom>
                  </pic:spPr>
                </pic:pic>
              </a:graphicData>
            </a:graphic>
          </wp:inline>
        </w:drawing>
      </w:r>
    </w:p>
    <w:p w:rsidR="00154D53" w:rsidP="00154D53" w:rsidRDefault="00154D53" w14:paraId="1012FC55" w14:textId="4AA4F5DD">
      <w:pPr>
        <w:jc w:val="both"/>
      </w:pPr>
    </w:p>
    <w:p w:rsidRPr="0075345D" w:rsidR="0075345D" w:rsidP="0075345D" w:rsidRDefault="0075345D" w14:paraId="3578F574" w14:textId="6D68D601">
      <w:pPr>
        <w:jc w:val="center"/>
        <w:rPr>
          <w:color w:val="4472C4" w:themeColor="accent1"/>
          <w:sz w:val="18"/>
          <w:szCs w:val="18"/>
        </w:rPr>
      </w:pPr>
      <w:r w:rsidRPr="0075345D">
        <w:rPr>
          <w:color w:val="4472C4" w:themeColor="accent1"/>
          <w:sz w:val="18"/>
          <w:szCs w:val="18"/>
        </w:rPr>
        <w:t>Figure 5: Computational efficiency metrics during training in Experiment 2</w:t>
      </w:r>
    </w:p>
    <w:p w:rsidR="0075345D" w:rsidP="00154D53" w:rsidRDefault="0075345D" w14:paraId="0522825C" w14:textId="77777777">
      <w:pPr>
        <w:jc w:val="both"/>
      </w:pPr>
    </w:p>
    <w:p w:rsidR="00154D53" w:rsidP="00154D53" w:rsidRDefault="00154D53" w14:paraId="632AE6DD" w14:textId="528503AA">
      <w:pPr>
        <w:jc w:val="both"/>
      </w:pPr>
      <w:r w:rsidRPr="00D6397F">
        <w:rPr>
          <w:noProof/>
        </w:rPr>
        <w:drawing>
          <wp:inline distT="0" distB="0" distL="0" distR="0" wp14:anchorId="254E562B" wp14:editId="4C577B52">
            <wp:extent cx="5731510" cy="2021840"/>
            <wp:effectExtent l="0" t="0" r="0" b="0"/>
            <wp:docPr id="8" name="Picture 8" descr="A green and blue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een and blue bar graph&#10;&#10;Description automatically generated"/>
                    <pic:cNvPicPr/>
                  </pic:nvPicPr>
                  <pic:blipFill>
                    <a:blip r:embed="rId15"/>
                    <a:stretch>
                      <a:fillRect/>
                    </a:stretch>
                  </pic:blipFill>
                  <pic:spPr>
                    <a:xfrm>
                      <a:off x="0" y="0"/>
                      <a:ext cx="5731510" cy="2021840"/>
                    </a:xfrm>
                    <a:prstGeom prst="rect">
                      <a:avLst/>
                    </a:prstGeom>
                  </pic:spPr>
                </pic:pic>
              </a:graphicData>
            </a:graphic>
          </wp:inline>
        </w:drawing>
      </w:r>
    </w:p>
    <w:p w:rsidR="00154D53" w:rsidP="00154D53" w:rsidRDefault="00154D53" w14:paraId="53EA65CD" w14:textId="62504987">
      <w:pPr>
        <w:jc w:val="both"/>
      </w:pPr>
    </w:p>
    <w:p w:rsidRPr="0075345D" w:rsidR="00154D53" w:rsidP="0075345D" w:rsidRDefault="0075345D" w14:paraId="3D21BB00" w14:textId="0F8A8265">
      <w:pPr>
        <w:jc w:val="center"/>
        <w:rPr>
          <w:sz w:val="18"/>
          <w:szCs w:val="18"/>
        </w:rPr>
      </w:pPr>
      <w:r w:rsidRPr="0075345D">
        <w:rPr>
          <w:color w:val="4472C4" w:themeColor="accent1"/>
          <w:sz w:val="18"/>
          <w:szCs w:val="18"/>
        </w:rPr>
        <w:t>Figure 6: Convergence time in Experiment 2</w:t>
      </w:r>
    </w:p>
    <w:p w:rsidR="00154D53" w:rsidP="00154D53" w:rsidRDefault="00154D53" w14:paraId="43030CFE" w14:textId="77777777">
      <w:pPr>
        <w:jc w:val="both"/>
      </w:pPr>
    </w:p>
    <w:p w:rsidR="00154D53" w:rsidP="00154D53" w:rsidRDefault="00154D53" w14:paraId="788D0C74" w14:textId="671646A3">
      <w:pPr>
        <w:jc w:val="both"/>
      </w:pPr>
      <w:r w:rsidRPr="00672855">
        <w:rPr>
          <w:b/>
          <w:bCs/>
          <w:noProof/>
        </w:rPr>
        <w:drawing>
          <wp:inline distT="0" distB="0" distL="0" distR="0" wp14:anchorId="32878CAD" wp14:editId="2BED87F1">
            <wp:extent cx="5731510" cy="1569085"/>
            <wp:effectExtent l="0" t="0" r="0" b="5715"/>
            <wp:docPr id="10" name="Picture 10" descr="A graph showing a number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showing a number of different colored squares&#10;&#10;Description automatically generated"/>
                    <pic:cNvPicPr/>
                  </pic:nvPicPr>
                  <pic:blipFill>
                    <a:blip r:embed="rId16"/>
                    <a:stretch>
                      <a:fillRect/>
                    </a:stretch>
                  </pic:blipFill>
                  <pic:spPr>
                    <a:xfrm>
                      <a:off x="0" y="0"/>
                      <a:ext cx="5731510" cy="1569085"/>
                    </a:xfrm>
                    <a:prstGeom prst="rect">
                      <a:avLst/>
                    </a:prstGeom>
                  </pic:spPr>
                </pic:pic>
              </a:graphicData>
            </a:graphic>
          </wp:inline>
        </w:drawing>
      </w:r>
    </w:p>
    <w:p w:rsidR="0075345D" w:rsidP="0075345D" w:rsidRDefault="0075345D" w14:paraId="0BCD78FC" w14:textId="77777777">
      <w:pPr>
        <w:jc w:val="both"/>
      </w:pPr>
    </w:p>
    <w:p w:rsidRPr="0075345D" w:rsidR="0075345D" w:rsidP="0075345D" w:rsidRDefault="0075345D" w14:paraId="2E2F1241" w14:textId="080D9998">
      <w:pPr>
        <w:jc w:val="center"/>
        <w:rPr>
          <w:color w:val="4472C4" w:themeColor="accent1"/>
          <w:sz w:val="18"/>
          <w:szCs w:val="18"/>
        </w:rPr>
      </w:pPr>
      <w:r w:rsidRPr="0075345D">
        <w:rPr>
          <w:color w:val="4472C4" w:themeColor="accent1"/>
          <w:sz w:val="18"/>
          <w:szCs w:val="18"/>
        </w:rPr>
        <w:t>Figure 7: Computational efficiency metrics until convergence in Experiment 2</w:t>
      </w:r>
    </w:p>
    <w:p w:rsidR="00154D53" w:rsidP="00154D53" w:rsidRDefault="00154D53" w14:paraId="7D607395" w14:textId="783F1AF4">
      <w:pPr>
        <w:jc w:val="both"/>
      </w:pPr>
    </w:p>
    <w:p w:rsidR="00154D53" w:rsidP="00E14870" w:rsidRDefault="00154D53" w14:paraId="2F02F16B" w14:textId="77777777">
      <w:pPr>
        <w:pStyle w:val="Heading2"/>
      </w:pPr>
      <w:r>
        <w:t>4.3 Experiment 3: Impact of Loss Function Selection on Training Dynamics and Segmentation Performance</w:t>
      </w:r>
    </w:p>
    <w:p w:rsidR="00154D53" w:rsidP="00154D53" w:rsidRDefault="00154D53" w14:paraId="27F9FE59" w14:textId="23968447">
      <w:pPr>
        <w:jc w:val="both"/>
      </w:pPr>
      <w:r>
        <w:t>This experiment investigated the effect of different loss functions on vertebral segmentation performance and training efficiency in the presence of severe class imbalance. Four loss functions were tested on the 2D U-Net architecture with ResNet34 encoder: Cross-Entropy Loss (E3-CE), Dice Loss (E3-Dice), Combined Cross-Entropy and Dice Loss (E3-CE-Dice), and Focal Loss (E3-Focal). The goal was to determine whether loss function selection could significantly improve model performance under extreme imbalance between background and vertebrae pixels.</w:t>
      </w:r>
    </w:p>
    <w:p w:rsidR="00154D53" w:rsidP="00154D53" w:rsidRDefault="00154D53" w14:paraId="605D5695" w14:textId="77CF8B36">
      <w:pPr>
        <w:jc w:val="both"/>
      </w:pPr>
    </w:p>
    <w:p w:rsidR="00154D53" w:rsidP="441386FC" w:rsidRDefault="00154D53" w14:paraId="300546A7" w14:textId="388DADA5">
      <w:pPr>
        <w:pStyle w:val="Normal"/>
        <w:jc w:val="both"/>
      </w:pPr>
      <w:r w:rsidR="00154D53">
        <w:rPr/>
        <w:t xml:space="preserve">Across all loss functions, performance differences were minimal. Mean Dice scores varied only within a narrow range from 0.2220 for </w:t>
      </w:r>
      <w:r w:rsidR="01E9A8E1">
        <w:rPr/>
        <w:t>E3-Focal</w:t>
      </w:r>
      <w:r w:rsidR="00154D53">
        <w:rPr/>
        <w:t xml:space="preserve"> to 0.2312 for </w:t>
      </w:r>
      <w:r w:rsidR="300D7B99">
        <w:rPr/>
        <w:t>E3-CE-Dice</w:t>
      </w:r>
      <w:r w:rsidR="00154D53">
        <w:rPr/>
        <w:t xml:space="preserve">, </w:t>
      </w:r>
      <w:r w:rsidR="00154D53">
        <w:rPr/>
        <w:t>representing</w:t>
      </w:r>
      <w:r w:rsidR="00154D53">
        <w:rPr/>
        <w:t xml:space="preserve"> a maximum improvement of 1.9% compared with</w:t>
      </w:r>
      <w:r w:rsidR="1E157F5E">
        <w:rPr/>
        <w:t xml:space="preserve"> E3-CE</w:t>
      </w:r>
      <w:r w:rsidR="00154D53">
        <w:rPr/>
        <w:t xml:space="preserve">. Similarly, mean </w:t>
      </w:r>
      <w:r w:rsidR="00154D53">
        <w:rPr/>
        <w:t>IoU</w:t>
      </w:r>
      <w:r w:rsidR="00154D53">
        <w:rPr/>
        <w:t xml:space="preserve"> ranged from 0.2037 to 0.2174, and pixel accuracy remained above 98.7% for all models. Overall,</w:t>
      </w:r>
      <w:r w:rsidR="15332329">
        <w:rPr/>
        <w:t xml:space="preserve"> </w:t>
      </w:r>
      <w:r w:rsidR="00154D53">
        <w:rPr/>
        <w:t xml:space="preserve">the </w:t>
      </w:r>
      <w:r w:rsidR="62D9B47C">
        <w:rPr/>
        <w:t xml:space="preserve">discrepancy </w:t>
      </w:r>
      <w:r w:rsidR="00154D53">
        <w:rPr/>
        <w:t>was minor, highlighting that loss function</w:t>
      </w:r>
      <w:r w:rsidR="00154D53">
        <w:rPr/>
        <w:t xml:space="preserve"> </w:t>
      </w:r>
      <w:r w:rsidR="00154D53">
        <w:rPr/>
        <w:t>selectio</w:t>
      </w:r>
      <w:r w:rsidR="00154D53">
        <w:rPr/>
        <w:t>n</w:t>
      </w:r>
      <w:r w:rsidR="00154D53">
        <w:rPr/>
        <w:t xml:space="preserve"> alone does not</w:t>
      </w:r>
      <w:r w:rsidR="00154D53">
        <w:rPr/>
        <w:t xml:space="preserve"> </w:t>
      </w:r>
      <w:r w:rsidR="00154D53">
        <w:rPr/>
        <w:t>substantially affec</w:t>
      </w:r>
      <w:r w:rsidR="00154D53">
        <w:rPr/>
        <w:t>t</w:t>
      </w:r>
      <w:r w:rsidR="00154D53">
        <w:rPr/>
        <w:t xml:space="preserve"> performance when background dominance is extreme.</w:t>
      </w:r>
      <w:r w:rsidR="00313301">
        <w:rPr/>
        <w:t xml:space="preserve"> </w:t>
      </w:r>
      <w:r w:rsidR="00154D53">
        <w:rPr/>
        <w:t xml:space="preserve">Background segmentation remained excellent across all </w:t>
      </w:r>
      <w:r w:rsidR="1D0876BE">
        <w:rPr/>
        <w:t>model</w:t>
      </w:r>
      <w:r w:rsidR="00154D53">
        <w:rPr/>
        <w:t xml:space="preserve">s, exceeding 99.3%, which further emphasizes that class imbalance dominated training outcomes. </w:t>
      </w:r>
    </w:p>
    <w:p w:rsidR="00313301" w:rsidP="00154D53" w:rsidRDefault="00313301" w14:paraId="226C4947" w14:textId="77777777">
      <w:pPr>
        <w:jc w:val="both"/>
        <w:rPr>
          <w:b/>
          <w:bCs/>
        </w:rPr>
      </w:pPr>
    </w:p>
    <w:p w:rsidR="00154D53" w:rsidP="00154D53" w:rsidRDefault="00154D53" w14:paraId="09C681DC" w14:textId="48500DF0">
      <w:pPr>
        <w:jc w:val="both"/>
      </w:pPr>
      <w:r w:rsidR="00154D53">
        <w:rPr/>
        <w:t xml:space="preserve">Training time differences were small, with </w:t>
      </w:r>
      <w:r w:rsidR="06EBEAEA">
        <w:rPr/>
        <w:t>E3-</w:t>
      </w:r>
      <w:r w:rsidR="00154D53">
        <w:rPr/>
        <w:t>CE-Dice requiring 19.</w:t>
      </w:r>
      <w:r w:rsidR="00313301">
        <w:rPr/>
        <w:t>8</w:t>
      </w:r>
      <w:r w:rsidR="00154D53">
        <w:rPr/>
        <w:t xml:space="preserve"> hours compared with 18.6 hours for </w:t>
      </w:r>
      <w:r w:rsidR="295ACFD1">
        <w:rPr/>
        <w:t>E3-</w:t>
      </w:r>
      <w:r w:rsidR="00154D53">
        <w:rPr/>
        <w:t xml:space="preserve">CE, </w:t>
      </w:r>
      <w:r w:rsidR="00154D53">
        <w:rPr/>
        <w:t>representing</w:t>
      </w:r>
      <w:r w:rsidR="00154D53">
        <w:rPr/>
        <w:t xml:space="preserve"> a </w:t>
      </w:r>
      <w:r w:rsidR="0033055E">
        <w:rPr/>
        <w:t>6.5</w:t>
      </w:r>
      <w:r w:rsidR="00154D53">
        <w:rPr/>
        <w:t xml:space="preserve">% increase. </w:t>
      </w:r>
      <w:r w:rsidR="5C191807">
        <w:rPr/>
        <w:t>E3-</w:t>
      </w:r>
      <w:r w:rsidR="00154D53">
        <w:rPr/>
        <w:t xml:space="preserve">Dice and </w:t>
      </w:r>
      <w:r w:rsidR="198D3518">
        <w:rPr/>
        <w:t>E3-</w:t>
      </w:r>
      <w:r w:rsidR="00154D53">
        <w:rPr/>
        <w:t xml:space="preserve">Focal added minimal overhead compared with CE. Energy consumption and carbon emissions also showed negligible differences, with CO2 emissions ranging from 1.597 to 1.635 kilograms. Hardware </w:t>
      </w:r>
      <w:r w:rsidR="00154D53">
        <w:rPr/>
        <w:t>utilization</w:t>
      </w:r>
      <w:r w:rsidR="00154D53">
        <w:rPr/>
        <w:t xml:space="preserve"> measurements </w:t>
      </w:r>
      <w:r w:rsidR="00154D53">
        <w:rPr/>
        <w:t>indicated</w:t>
      </w:r>
      <w:r w:rsidR="00154D53">
        <w:rPr/>
        <w:t xml:space="preserve"> slightly higher GPU power for Dice loss, </w:t>
      </w:r>
      <w:r w:rsidR="029F1760">
        <w:rPr/>
        <w:t>though</w:t>
      </w:r>
      <w:r w:rsidR="00154D53">
        <w:rPr/>
        <w:t xml:space="preserve"> memory usage differences remained minor and well within system limits. </w:t>
      </w:r>
    </w:p>
    <w:p w:rsidR="00E14870" w:rsidP="00154D53" w:rsidRDefault="00E14870" w14:paraId="351380CE" w14:textId="6D74F6FC">
      <w:pPr>
        <w:jc w:val="both"/>
      </w:pPr>
      <w:r w:rsidRPr="005A09A2">
        <w:rPr>
          <w:noProof/>
        </w:rPr>
        <w:drawing>
          <wp:inline distT="0" distB="0" distL="0" distR="0" wp14:anchorId="0A86C6BF" wp14:editId="0EEE77C2">
            <wp:extent cx="5731510" cy="4282440"/>
            <wp:effectExtent l="0" t="0" r="0" b="0"/>
            <wp:docPr id="6" name="Picture 6" descr="A group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oup of graphs and charts&#10;&#10;Description automatically generated"/>
                    <pic:cNvPicPr/>
                  </pic:nvPicPr>
                  <pic:blipFill>
                    <a:blip r:embed="rId17"/>
                    <a:stretch>
                      <a:fillRect/>
                    </a:stretch>
                  </pic:blipFill>
                  <pic:spPr>
                    <a:xfrm>
                      <a:off x="0" y="0"/>
                      <a:ext cx="5731510" cy="4282440"/>
                    </a:xfrm>
                    <a:prstGeom prst="rect">
                      <a:avLst/>
                    </a:prstGeom>
                  </pic:spPr>
                </pic:pic>
              </a:graphicData>
            </a:graphic>
          </wp:inline>
        </w:drawing>
      </w:r>
    </w:p>
    <w:p w:rsidR="00E14870" w:rsidP="00154D53" w:rsidRDefault="00E14870" w14:paraId="3B341383" w14:textId="40ACF2F9">
      <w:pPr>
        <w:jc w:val="both"/>
      </w:pPr>
    </w:p>
    <w:p w:rsidRPr="0075345D" w:rsidR="00F861A1" w:rsidP="0075345D" w:rsidRDefault="00F861A1" w14:paraId="45F21618" w14:textId="4B2863A4">
      <w:pPr>
        <w:jc w:val="center"/>
        <w:rPr>
          <w:color w:val="4472C4" w:themeColor="accent1"/>
          <w:sz w:val="18"/>
          <w:szCs w:val="18"/>
        </w:rPr>
      </w:pPr>
      <w:r w:rsidRPr="0075345D">
        <w:rPr>
          <w:color w:val="4472C4" w:themeColor="accent1"/>
          <w:sz w:val="18"/>
          <w:szCs w:val="18"/>
        </w:rPr>
        <w:t xml:space="preserve">Figure </w:t>
      </w:r>
      <w:r w:rsidRPr="0075345D" w:rsidR="0075345D">
        <w:rPr>
          <w:color w:val="4472C4" w:themeColor="accent1"/>
          <w:sz w:val="18"/>
          <w:szCs w:val="18"/>
        </w:rPr>
        <w:t>8</w:t>
      </w:r>
      <w:r w:rsidRPr="0075345D">
        <w:rPr>
          <w:color w:val="4472C4" w:themeColor="accent1"/>
          <w:sz w:val="18"/>
          <w:szCs w:val="18"/>
        </w:rPr>
        <w:t>: Class-wise segmentation performance in Experiment 3 (Accuracy, Dice, and IoU)</w:t>
      </w:r>
    </w:p>
    <w:p w:rsidR="00F861A1" w:rsidP="00154D53" w:rsidRDefault="00F861A1" w14:paraId="713085EB" w14:textId="77777777">
      <w:pPr>
        <w:jc w:val="both"/>
      </w:pPr>
    </w:p>
    <w:p w:rsidR="00E14870" w:rsidP="00154D53" w:rsidRDefault="00313301" w14:paraId="64AE1544" w14:textId="1CC07411">
      <w:pPr>
        <w:jc w:val="both"/>
      </w:pPr>
      <w:r w:rsidRPr="00313301">
        <w:rPr>
          <w:noProof/>
        </w:rPr>
        <w:drawing>
          <wp:inline distT="0" distB="0" distL="0" distR="0" wp14:anchorId="1E3178DC" wp14:editId="69ECF076">
            <wp:extent cx="5731510" cy="4023360"/>
            <wp:effectExtent l="0" t="0" r="0" b="2540"/>
            <wp:docPr id="7" name="Picture 7" descr="A group of graphs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oup of graphs with numbers and lines&#10;&#10;Description automatically generated with medium confidence"/>
                    <pic:cNvPicPr/>
                  </pic:nvPicPr>
                  <pic:blipFill>
                    <a:blip r:embed="rId18"/>
                    <a:stretch>
                      <a:fillRect/>
                    </a:stretch>
                  </pic:blipFill>
                  <pic:spPr>
                    <a:xfrm>
                      <a:off x="0" y="0"/>
                      <a:ext cx="5731510" cy="4023360"/>
                    </a:xfrm>
                    <a:prstGeom prst="rect">
                      <a:avLst/>
                    </a:prstGeom>
                  </pic:spPr>
                </pic:pic>
              </a:graphicData>
            </a:graphic>
          </wp:inline>
        </w:drawing>
      </w:r>
    </w:p>
    <w:p w:rsidR="00E14870" w:rsidP="00154D53" w:rsidRDefault="00E14870" w14:paraId="328DF0E4" w14:textId="4151242C">
      <w:pPr>
        <w:jc w:val="both"/>
      </w:pPr>
    </w:p>
    <w:p w:rsidRPr="0075345D" w:rsidR="0075345D" w:rsidP="0075345D" w:rsidRDefault="0075345D" w14:paraId="60E58FF9" w14:textId="377F253B">
      <w:pPr>
        <w:jc w:val="center"/>
        <w:rPr>
          <w:color w:val="4472C4" w:themeColor="accent1"/>
          <w:sz w:val="18"/>
          <w:szCs w:val="18"/>
        </w:rPr>
      </w:pPr>
      <w:r w:rsidRPr="0075345D">
        <w:rPr>
          <w:color w:val="4472C4" w:themeColor="accent1"/>
          <w:sz w:val="18"/>
          <w:szCs w:val="18"/>
        </w:rPr>
        <w:t xml:space="preserve">Figure </w:t>
      </w:r>
      <w:r>
        <w:rPr>
          <w:color w:val="4472C4" w:themeColor="accent1"/>
          <w:sz w:val="18"/>
          <w:szCs w:val="18"/>
        </w:rPr>
        <w:t>9</w:t>
      </w:r>
      <w:r w:rsidRPr="0075345D">
        <w:rPr>
          <w:color w:val="4472C4" w:themeColor="accent1"/>
          <w:sz w:val="18"/>
          <w:szCs w:val="18"/>
        </w:rPr>
        <w:t>: Computational efficiency metrics during training in Experiment 3</w:t>
      </w:r>
    </w:p>
    <w:p w:rsidR="00E14870" w:rsidP="00E14870" w:rsidRDefault="00E14870" w14:paraId="73C93E84" w14:textId="77777777">
      <w:pPr>
        <w:pStyle w:val="Heading1"/>
      </w:pPr>
      <w:r>
        <w:t>5 DISCUSSION</w:t>
      </w:r>
    </w:p>
    <w:p w:rsidR="00E14870" w:rsidP="00E14870" w:rsidRDefault="00E14870" w14:paraId="0A703296" w14:textId="77777777">
      <w:pPr>
        <w:jc w:val="both"/>
      </w:pPr>
    </w:p>
    <w:p w:rsidR="00E14870" w:rsidP="00E14870" w:rsidRDefault="0037393B" w14:paraId="7F3E0F44" w14:textId="622BE6A1">
      <w:pPr>
        <w:pStyle w:val="Heading2"/>
      </w:pPr>
      <w:r>
        <w:t>5.1 Discussion: Impact of HU Normalisation and Augmentation</w:t>
      </w:r>
    </w:p>
    <w:p w:rsidR="00E14870" w:rsidP="00E14870" w:rsidRDefault="00E14870" w14:paraId="42F921A7" w14:textId="6A8CEDC4">
      <w:pPr>
        <w:jc w:val="both"/>
      </w:pPr>
    </w:p>
    <w:p w:rsidR="75EB6505" w:rsidP="441386FC" w:rsidRDefault="75EB6505" w14:paraId="25AE0299" w14:textId="2675D70A">
      <w:pPr>
        <w:jc w:val="both"/>
      </w:pPr>
      <w:r w:rsidR="75EB6505">
        <w:rPr/>
        <w:t xml:space="preserve">Although HU normalisation and data augmentation are commonly applied in medical image segmentation to improve data quality and model generalisation, the results of Experiment 1 </w:t>
      </w:r>
      <w:r w:rsidR="75EB6505">
        <w:rPr/>
        <w:t>indicate</w:t>
      </w:r>
      <w:r w:rsidR="75EB6505">
        <w:rPr/>
        <w:t xml:space="preserve"> that these techniques did not improve the vertebral segmentation performance on the RSNA 2022 dataset. </w:t>
      </w:r>
      <w:r w:rsidR="0125B5D1">
        <w:rPr/>
        <w:t xml:space="preserve">Across all vertebral classes, </w:t>
      </w:r>
      <w:bookmarkStart w:name="_Int_NRhDiwky" w:id="2120124379"/>
      <w:r w:rsidR="0125B5D1">
        <w:rPr/>
        <w:t>Dice</w:t>
      </w:r>
      <w:bookmarkEnd w:id="2120124379"/>
      <w:r w:rsidR="0125B5D1">
        <w:rPr/>
        <w:t xml:space="preserve"> Score, </w:t>
      </w:r>
      <w:r w:rsidR="0125B5D1">
        <w:rPr/>
        <w:t>IoU</w:t>
      </w:r>
      <w:r w:rsidR="0125B5D1">
        <w:rPr/>
        <w:t xml:space="preserve">, and Accuracy remained consistently low, while the background class achieved near-perfect scores. </w:t>
      </w:r>
      <w:r w:rsidR="75EB6505">
        <w:rPr/>
        <w:t>There are two potential explanations may account for this outcome.</w:t>
      </w:r>
    </w:p>
    <w:p w:rsidR="00BD5D97" w:rsidP="00E14870" w:rsidRDefault="00BD5D97" w14:paraId="710E3073" w14:textId="77777777">
      <w:pPr>
        <w:jc w:val="both"/>
      </w:pPr>
    </w:p>
    <w:p w:rsidR="245D2830" w:rsidP="441386FC" w:rsidRDefault="245D2830" w14:paraId="20F15CAD" w14:textId="50AAD82C">
      <w:pPr>
        <w:jc w:val="both"/>
      </w:pPr>
      <w:r w:rsidR="245D2830">
        <w:rPr/>
        <w:t>First, the core limitation may lie in the architectural design of the model. In this experiment, we used 2D U-Net as the baseline, which processes each axial slice independently without any awareness of neighbouring slices. Since the RSNA 2022 dataset is a 3D CT dataset, where each study is represented as a sequence of 2D axial slices, this slice-by-slice approach fails to capture the inter-slice spatial relationships inherent to vertebral structure. Consequently, preprocessing techniques such as HU normalisation and data augmentation, which only modify the appearance of individual slices, are insufficient to compensate for this fundamental lack of volumetric spatial understanding. To further investigate whether this architectural constraint is the underlying cause of poor segmentation performance, Experiment 2 explores 2.5D and 3D architectures that provide the model with better spatial context.</w:t>
      </w:r>
    </w:p>
    <w:p w:rsidR="005C7244" w:rsidP="003437ED" w:rsidRDefault="005C7244" w14:paraId="4AB936EF" w14:textId="77777777">
      <w:pPr>
        <w:jc w:val="both"/>
      </w:pPr>
    </w:p>
    <w:p w:rsidR="007A7AF9" w:rsidP="441386FC" w:rsidRDefault="007A7AF9" w14:paraId="05CC03AE" w14:textId="11698BF5">
      <w:pPr>
        <w:pStyle w:val="Normal"/>
        <w:jc w:val="both"/>
      </w:pPr>
      <w:r w:rsidR="003437ED">
        <w:rPr/>
        <w:t xml:space="preserve">Second, </w:t>
      </w:r>
      <w:r w:rsidR="2CF3F360">
        <w:rPr/>
        <w:t>severe class imbalance present in the RSNA 2022 dataset, where background pixels constitute over 97% of all pixels (Figure 10), might be also a potential problem</w:t>
      </w:r>
      <w:r w:rsidR="009A6992">
        <w:rPr/>
        <w:t xml:space="preserve">. </w:t>
      </w:r>
      <w:r w:rsidR="07F5C8F2">
        <w:rPr/>
        <w:t>During training, the model optimises the loss function to minimise prediction error across all pixels. Cross-entropy loss, used in the baseline model, computes the average loss per pixel independently, treating each pixel equally regardless of its class.</w:t>
      </w:r>
      <w:r w:rsidR="00DA687A">
        <w:rPr/>
        <w:t xml:space="preserve"> </w:t>
      </w:r>
      <w:r w:rsidR="00DA687A">
        <w:rPr/>
        <w:t>Therefore, the model</w:t>
      </w:r>
      <w:r w:rsidR="00016AAD">
        <w:rPr/>
        <w:t xml:space="preserve"> tends to </w:t>
      </w:r>
      <w:r w:rsidR="00016AAD">
        <w:rPr/>
        <w:t>predict pixels as background</w:t>
      </w:r>
      <w:r w:rsidR="00AD6763">
        <w:rPr/>
        <w:t xml:space="preserve">, </w:t>
      </w:r>
      <w:r w:rsidR="155571C4">
        <w:rPr/>
        <w:t xml:space="preserve">since doing so yields a low loss without needing to correctly </w:t>
      </w:r>
      <w:r w:rsidR="155571C4">
        <w:rPr/>
        <w:t>identify</w:t>
      </w:r>
      <w:r w:rsidR="155571C4">
        <w:rPr/>
        <w:t xml:space="preserve"> any vertebral structure</w:t>
      </w:r>
      <w:r w:rsidR="00016AAD">
        <w:rPr/>
        <w:t>.</w:t>
      </w:r>
      <w:r w:rsidR="00DA687A">
        <w:rPr/>
        <w:t xml:space="preserve"> </w:t>
      </w:r>
      <w:r w:rsidR="00016AAD">
        <w:rPr/>
        <w:t>Although HU normali</w:t>
      </w:r>
      <w:r w:rsidR="00AD6763">
        <w:rPr/>
        <w:t>z</w:t>
      </w:r>
      <w:r w:rsidR="00016AAD">
        <w:rPr/>
        <w:t>ation adjusts the intensity range of input slices and</w:t>
      </w:r>
      <w:r w:rsidR="65D78825">
        <w:rPr/>
        <w:t xml:space="preserve"> online</w:t>
      </w:r>
      <w:r w:rsidR="00016AAD">
        <w:rPr/>
        <w:t xml:space="preserve"> data augmentation introduces variation in image appearance, neither technique addresses the core issue of class imbalance, as the ratio of background to vertebral pixels </w:t>
      </w:r>
      <w:r w:rsidR="00016AAD">
        <w:rPr/>
        <w:t>remains</w:t>
      </w:r>
      <w:r w:rsidR="00016AAD">
        <w:rPr/>
        <w:t xml:space="preserve"> unchanged</w:t>
      </w:r>
      <w:r w:rsidR="00AD6763">
        <w:rPr/>
        <w:t xml:space="preserve">. </w:t>
      </w:r>
      <w:r w:rsidR="007416BD">
        <w:rPr/>
        <w:t xml:space="preserve"> </w:t>
      </w:r>
      <w:r w:rsidR="007416BD">
        <w:rPr/>
        <w:t xml:space="preserve">To investigate whether this class imbalance is the underlying cause of poor vertebral segmentation, </w:t>
      </w:r>
      <w:r w:rsidR="4FAE30A3">
        <w:rPr/>
        <w:t xml:space="preserve">other </w:t>
      </w:r>
      <w:r w:rsidR="007416BD">
        <w:rPr/>
        <w:t>loss function</w:t>
      </w:r>
      <w:r w:rsidR="19417AF3">
        <w:rPr/>
        <w:t>s</w:t>
      </w:r>
      <w:r w:rsidR="007416BD">
        <w:rPr/>
        <w:t xml:space="preserve"> that directly prioritises overlap with vertebral regions rather than pixel-wise accuracy is explored in Experiment 3</w:t>
      </w:r>
      <w:r w:rsidR="10DEF594">
        <w:rPr/>
        <w:t>.</w:t>
      </w:r>
    </w:p>
    <w:p w:rsidR="00E14870" w:rsidP="00E14870" w:rsidRDefault="00E14870" w14:paraId="539336D6" w14:textId="77777777">
      <w:pPr>
        <w:jc w:val="both"/>
      </w:pPr>
    </w:p>
    <w:p w:rsidR="00E14870" w:rsidP="00E14870" w:rsidRDefault="00E14870" w14:paraId="1557C0B0" w14:textId="402141F5">
      <w:pPr>
        <w:jc w:val="both"/>
      </w:pPr>
      <w:r w:rsidR="472CA555">
        <w:rPr/>
        <w:t>While segmentation performance did not meet expectations, computational efficiency followed a predictable pattern</w:t>
      </w:r>
      <w:r w:rsidR="4BF7BEE1">
        <w:rPr/>
        <w:t>.</w:t>
      </w:r>
      <w:r w:rsidR="10DEF594">
        <w:rPr/>
        <w:t xml:space="preserve"> </w:t>
      </w:r>
      <w:r w:rsidR="00E14870">
        <w:rPr/>
        <w:t>E1 augmentation</w:t>
      </w:r>
      <w:r w:rsidR="4055316E">
        <w:rPr/>
        <w:t xml:space="preserve"> model</w:t>
      </w:r>
      <w:r w:rsidR="00E14870">
        <w:rPr/>
        <w:t xml:space="preserve"> required longer training time due to </w:t>
      </w:r>
      <w:r w:rsidR="00E14870">
        <w:rPr/>
        <w:t>additional</w:t>
      </w:r>
      <w:r w:rsidR="00E14870">
        <w:rPr/>
        <w:t xml:space="preserve"> CPU side processing during data loading and a higher number of epochs needed for convergence. Augmentation operations increase per epoch computation and slow the data pipeline, while GPU utilisation </w:t>
      </w:r>
      <w:r w:rsidR="00E14870">
        <w:rPr/>
        <w:t>remains</w:t>
      </w:r>
      <w:r w:rsidR="00E14870">
        <w:rPr/>
        <w:t xml:space="preserve"> similar in both configurations </w:t>
      </w:r>
      <w:r w:rsidR="7AA3DBB8">
        <w:rPr/>
        <w:t xml:space="preserve">as </w:t>
      </w:r>
      <w:r w:rsidR="00E14870">
        <w:rPr/>
        <w:t xml:space="preserve">the model architecture and training parameters are unchanged. </w:t>
      </w:r>
    </w:p>
    <w:p w:rsidR="00BB5C31" w:rsidP="441386FC" w:rsidRDefault="00BB5C31" w14:paraId="1FCABF08" w14:textId="4AD950EC">
      <w:pPr>
        <w:pStyle w:val="Normal"/>
        <w:jc w:val="both"/>
      </w:pPr>
    </w:p>
    <w:p w:rsidR="00E14870" w:rsidP="00E14870" w:rsidRDefault="00E14870" w14:paraId="5CFDEB6E" w14:textId="147C7C85">
      <w:pPr>
        <w:jc w:val="both"/>
      </w:pPr>
      <w:r>
        <w:rPr>
          <w:noProof/>
        </w:rPr>
        <w:drawing>
          <wp:inline distT="0" distB="0" distL="0" distR="0" wp14:anchorId="21CBE5ED" wp14:editId="4059823E">
            <wp:extent cx="5731510" cy="420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203700"/>
                    </a:xfrm>
                    <a:prstGeom prst="rect">
                      <a:avLst/>
                    </a:prstGeom>
                  </pic:spPr>
                </pic:pic>
              </a:graphicData>
            </a:graphic>
          </wp:inline>
        </w:drawing>
      </w:r>
    </w:p>
    <w:p w:rsidR="00E14870" w:rsidP="00E14870" w:rsidRDefault="00E14870" w14:paraId="06C1BC08" w14:textId="7DFAA2EC">
      <w:pPr>
        <w:jc w:val="both"/>
      </w:pPr>
    </w:p>
    <w:p w:rsidRPr="0075345D" w:rsidR="0075345D" w:rsidP="0075345D" w:rsidRDefault="0075345D" w14:paraId="1349401B" w14:textId="281CE99F">
      <w:pPr>
        <w:jc w:val="center"/>
        <w:rPr>
          <w:i/>
          <w:iCs/>
          <w:color w:val="4472C4" w:themeColor="accent1"/>
          <w:sz w:val="18"/>
          <w:szCs w:val="18"/>
        </w:rPr>
      </w:pPr>
      <w:r w:rsidRPr="0075345D">
        <w:rPr>
          <w:i/>
          <w:iCs/>
          <w:color w:val="4472C4" w:themeColor="accent1"/>
          <w:sz w:val="18"/>
          <w:szCs w:val="18"/>
        </w:rPr>
        <w:t xml:space="preserve">Figure </w:t>
      </w:r>
      <w:r>
        <w:rPr>
          <w:i/>
          <w:iCs/>
          <w:color w:val="4472C4" w:themeColor="accent1"/>
          <w:sz w:val="18"/>
          <w:szCs w:val="18"/>
        </w:rPr>
        <w:t>10</w:t>
      </w:r>
      <w:r w:rsidRPr="0075345D">
        <w:rPr>
          <w:i/>
          <w:iCs/>
          <w:color w:val="4472C4" w:themeColor="accent1"/>
          <w:sz w:val="18"/>
          <w:szCs w:val="18"/>
        </w:rPr>
        <w:t>: Class distribution in segmentation data of RSNA 2022</w:t>
      </w:r>
    </w:p>
    <w:p w:rsidR="0075345D" w:rsidP="000D553B" w:rsidRDefault="0075345D" w14:paraId="76A8DC53" w14:textId="77777777">
      <w:pPr>
        <w:jc w:val="both"/>
      </w:pPr>
      <w:bookmarkStart w:name="OLE_LINK2" w:id="76"/>
    </w:p>
    <w:p w:rsidR="00E14870" w:rsidP="00E14870" w:rsidRDefault="00E14870" w14:paraId="137385DF" w14:textId="1C19E2C6">
      <w:pPr>
        <w:pStyle w:val="Heading2"/>
      </w:pPr>
      <w:r>
        <w:t xml:space="preserve">5.2 Discussion: Impact of Model Architecture on Segmentation </w:t>
      </w:r>
      <w:bookmarkEnd w:id="76"/>
      <w:r>
        <w:t>Performance</w:t>
      </w:r>
    </w:p>
    <w:p w:rsidR="00E14870" w:rsidP="00E14870" w:rsidRDefault="00E14870" w14:paraId="6B116E99" w14:textId="77777777">
      <w:pPr>
        <w:jc w:val="both"/>
      </w:pPr>
    </w:p>
    <w:p w:rsidR="00E14870" w:rsidP="00E14870" w:rsidRDefault="00E14870" w14:paraId="4ABEE50C" w14:textId="085B5B0F">
      <w:pPr>
        <w:jc w:val="both"/>
      </w:pPr>
      <w:r w:rsidR="00E14870">
        <w:rPr/>
        <w:t xml:space="preserve">The </w:t>
      </w:r>
      <w:r w:rsidR="41147959">
        <w:rPr/>
        <w:t>result of Experiment 2</w:t>
      </w:r>
      <w:r w:rsidR="00E14870">
        <w:rPr/>
        <w:t xml:space="preserve"> </w:t>
      </w:r>
      <w:r w:rsidR="00E14870">
        <w:rPr/>
        <w:t>demonstrates</w:t>
      </w:r>
      <w:r w:rsidR="00E14870">
        <w:rPr/>
        <w:t xml:space="preserve"> that spatial context is </w:t>
      </w:r>
      <w:r w:rsidR="00885848">
        <w:rPr/>
        <w:t>important</w:t>
      </w:r>
      <w:r w:rsidR="00E14870">
        <w:rPr/>
        <w:t xml:space="preserve"> for </w:t>
      </w:r>
      <w:r w:rsidR="00E14870">
        <w:rPr/>
        <w:t>accurate</w:t>
      </w:r>
      <w:r w:rsidR="00E14870">
        <w:rPr/>
        <w:t xml:space="preserve"> vertebral segmentation</w:t>
      </w:r>
      <w:r w:rsidR="00885848">
        <w:rPr/>
        <w:t xml:space="preserve"> in the RSNA 2022 dataset.</w:t>
      </w:r>
      <w:r w:rsidR="00E14870">
        <w:rPr/>
        <w:t xml:space="preserve"> The 3D model </w:t>
      </w:r>
      <w:r w:rsidR="00885848">
        <w:rPr/>
        <w:t>outperformed</w:t>
      </w:r>
      <w:r w:rsidR="00E14870">
        <w:rPr/>
        <w:t xml:space="preserve"> both 2D and 2.5D approaches </w:t>
      </w:r>
      <w:r w:rsidR="00885848">
        <w:rPr/>
        <w:t>across most classes, as</w:t>
      </w:r>
      <w:r w:rsidR="00E14870">
        <w:rPr/>
        <w:t xml:space="preserve"> it processes entire volumes simultaneously</w:t>
      </w:r>
      <w:r w:rsidR="00885848">
        <w:rPr/>
        <w:t xml:space="preserve"> and captures</w:t>
      </w:r>
      <w:r w:rsidR="00E14870">
        <w:rPr/>
        <w:t xml:space="preserve"> the full three-dimensional anatomical structure. This volumetric context allows the network to learn inter-slice relationships, accurately detect complex boundaries, and extract features that span multiple slices, which are inherently limited in 2D or </w:t>
      </w:r>
      <w:r w:rsidR="00885848">
        <w:rPr/>
        <w:t xml:space="preserve">only </w:t>
      </w:r>
      <w:r w:rsidR="00E14870">
        <w:rPr/>
        <w:t>partially available in 2.5D models. The 2.5D model provides only modest improvements over 2D</w:t>
      </w:r>
      <w:r w:rsidR="00885848">
        <w:rPr/>
        <w:t>, as incorporating</w:t>
      </w:r>
      <w:r w:rsidR="00E14870">
        <w:rPr/>
        <w:t xml:space="preserve"> information from adjacent slices </w:t>
      </w:r>
      <w:r w:rsidR="00885848">
        <w:rPr/>
        <w:t>offers some</w:t>
      </w:r>
      <w:r w:rsidR="00E14870">
        <w:rPr/>
        <w:t xml:space="preserve"> inter-slice </w:t>
      </w:r>
      <w:r w:rsidR="00885848">
        <w:rPr/>
        <w:t xml:space="preserve">context </w:t>
      </w:r>
      <w:r w:rsidR="30710514">
        <w:rPr/>
        <w:t xml:space="preserve">though </w:t>
      </w:r>
      <w:r w:rsidR="00885848">
        <w:rPr/>
        <w:t>remains insufficient to</w:t>
      </w:r>
      <w:r w:rsidR="00E14870">
        <w:rPr/>
        <w:t xml:space="preserve"> fully substitute for true three-dimensional processing.</w:t>
      </w:r>
      <w:r w:rsidR="032A4D69">
        <w:rPr/>
        <w:t xml:space="preserve"> Despite these improvements from 3D model, the overall segmentation performance </w:t>
      </w:r>
      <w:r w:rsidR="032A4D69">
        <w:rPr/>
        <w:t>remains</w:t>
      </w:r>
      <w:r w:rsidR="032A4D69">
        <w:rPr/>
        <w:t xml:space="preserve"> low, suggesting that architectural constraints alone do not fully account for the poor results, and other limitations such as class imbalance, data curation, and data sampling strategies still need to be considered</w:t>
      </w:r>
    </w:p>
    <w:p w:rsidR="00885848" w:rsidP="00E14870" w:rsidRDefault="00885848" w14:paraId="698F05E0" w14:textId="77777777">
      <w:pPr>
        <w:jc w:val="both"/>
      </w:pPr>
    </w:p>
    <w:p w:rsidR="00BF1207" w:rsidP="00E14870" w:rsidRDefault="00C77F04" w14:paraId="330C39B1" w14:textId="3AD9EE5F">
      <w:pPr>
        <w:jc w:val="both"/>
      </w:pPr>
      <w:r w:rsidR="00C77F04">
        <w:rPr/>
        <w:t xml:space="preserve">The 2.5D architecture explored in this study was inspired by the work of Kim et al. [12], who reported remarkable segmentation performance using a similar approach, achieving a Dice score of 100% and a validation accuracy of 99.91%. Their model follows a U-Net design with an EfficientNet-B5 encoder backbone pretrained on ImageNet, taking three consecutive slices as a 3-channel input and producing a 9-channel output </w:t>
      </w:r>
      <w:r w:rsidR="00C77F04">
        <w:rPr/>
        <w:t>representing</w:t>
      </w:r>
      <w:r w:rsidR="00C77F04">
        <w:rPr/>
        <w:t xml:space="preserve"> individual vertebral labels. Despite being inspired by this approach, the 2.5D model in this study did not replicate the same level of performance, which is </w:t>
      </w:r>
      <w:r w:rsidR="3B6F0975">
        <w:rPr/>
        <w:t xml:space="preserve">probably </w:t>
      </w:r>
      <w:r w:rsidR="00C77F04">
        <w:rPr/>
        <w:t>attributable to differences in experimental conditions.</w:t>
      </w:r>
    </w:p>
    <w:p w:rsidR="00C77F04" w:rsidP="00E14870" w:rsidRDefault="00C77F04" w14:paraId="6205B09D" w14:textId="77777777">
      <w:pPr>
        <w:jc w:val="both"/>
      </w:pPr>
    </w:p>
    <w:p w:rsidR="00E14870" w:rsidP="00E14870" w:rsidRDefault="00E14870" w14:paraId="18229880" w14:textId="77777777">
      <w:pPr>
        <w:jc w:val="both"/>
      </w:pPr>
      <w:r>
        <w:t xml:space="preserve">From a computational perspective, the 3D U-Net demonstrates both high efficiency and environmental friendliness. Although it requires more epochs to converge, each epoch </w:t>
      </w:r>
      <w:r>
        <w:t xml:space="preserve">processes fewer total samples and benefits from volumetric operations optimized in the MONAI framework, resulting in faster overall training and reduced energy consumption. </w:t>
      </w:r>
    </w:p>
    <w:p w:rsidR="00E14870" w:rsidP="00E14870" w:rsidRDefault="00E14870" w14:paraId="1EEAEC8E" w14:textId="1865E583">
      <w:pPr>
        <w:jc w:val="both"/>
      </w:pPr>
      <w:r>
        <w:t>However, the 3D model requires sufficient GPU memory and hardware support to handle full volumes, and cumulative resource usage over the convergence period is higher than per-epoch usage, making adequate computational resources essential to fully realize its performance advantages.</w:t>
      </w:r>
    </w:p>
    <w:p w:rsidR="00E14870" w:rsidP="441386FC" w:rsidRDefault="00E14870" w14:paraId="088B4FF2" w14:textId="59E5643E">
      <w:pPr>
        <w:pStyle w:val="Normal"/>
        <w:jc w:val="both"/>
      </w:pPr>
    </w:p>
    <w:p w:rsidR="00E14870" w:rsidP="00E14870" w:rsidRDefault="00E14870" w14:paraId="368E8B14" w14:textId="78462F38">
      <w:pPr>
        <w:pStyle w:val="Heading2"/>
      </w:pPr>
      <w:r>
        <w:t>5.3 Discussion: Impact of Loss Function Selection</w:t>
      </w:r>
    </w:p>
    <w:p w:rsidR="00E14870" w:rsidP="00E14870" w:rsidRDefault="00E14870" w14:paraId="378E7F44" w14:textId="77777777">
      <w:pPr>
        <w:jc w:val="both"/>
      </w:pPr>
    </w:p>
    <w:p w:rsidR="0085057C" w:rsidP="441386FC" w:rsidRDefault="009A5A4C" w14:paraId="3E5C55F3" w14:textId="5E5DEB6C">
      <w:pPr>
        <w:pStyle w:val="Normal"/>
        <w:suppressLineNumbers w:val="0"/>
        <w:bidi w:val="0"/>
        <w:spacing w:before="0" w:beforeAutospacing="off" w:after="0" w:afterAutospacing="off" w:line="259" w:lineRule="auto"/>
        <w:ind w:left="0" w:right="0"/>
        <w:jc w:val="both"/>
      </w:pPr>
      <w:r w:rsidR="009A5A4C">
        <w:rPr/>
        <w:t xml:space="preserve">Results from Experiment 3 </w:t>
      </w:r>
      <w:r w:rsidR="009A5A4C">
        <w:rPr/>
        <w:t>indicate</w:t>
      </w:r>
      <w:r w:rsidR="009A5A4C">
        <w:rPr/>
        <w:t xml:space="preserve"> that no loss function consistently </w:t>
      </w:r>
      <w:r w:rsidR="1E7E6BFF">
        <w:rPr/>
        <w:t xml:space="preserve">perform better than </w:t>
      </w:r>
      <w:r w:rsidR="009A5A4C">
        <w:rPr/>
        <w:t>the others</w:t>
      </w:r>
      <w:r w:rsidR="009A5A4C">
        <w:rPr/>
        <w:t xml:space="preserve">. The observed performance differences are marginal and remain within a narrow range, </w:t>
      </w:r>
      <w:r w:rsidR="009A5A4C">
        <w:rPr/>
        <w:t>indicating</w:t>
      </w:r>
      <w:r w:rsidR="009A5A4C">
        <w:rPr/>
        <w:t xml:space="preserve"> that loss function </w:t>
      </w:r>
      <w:r w:rsidR="009A5A4C">
        <w:rPr/>
        <w:t>selection</w:t>
      </w:r>
      <w:r w:rsidR="009A5A4C">
        <w:rPr/>
        <w:t xml:space="preserve"> alone does not lead to substantial improvements in vertebral segmentation under the current experimental conditions. </w:t>
      </w:r>
      <w:r w:rsidR="00504F2D">
        <w:rPr/>
        <w:t xml:space="preserve">Notably, </w:t>
      </w:r>
      <w:r w:rsidR="00504F2D">
        <w:rPr/>
        <w:t>Dice</w:t>
      </w:r>
      <w:r w:rsidR="00504F2D">
        <w:rPr/>
        <w:t xml:space="preserve"> loss and </w:t>
      </w:r>
      <w:r w:rsidR="00274E5F">
        <w:rPr/>
        <w:t>F</w:t>
      </w:r>
      <w:r w:rsidR="00504F2D">
        <w:rPr/>
        <w:t>ocal loss, which are designed to prioritise minority classes during training, did not produce meaningful gains over standard cross-entropy loss.</w:t>
      </w:r>
      <w:r w:rsidR="009A5A4C">
        <w:rPr/>
        <w:t xml:space="preserve"> This suggests that severe class imbalance is not the primary cause of poor vertebral segmentation performance.</w:t>
      </w:r>
      <w:r w:rsidR="00C517A5">
        <w:rPr/>
        <w:t xml:space="preserve"> </w:t>
      </w:r>
      <w:r w:rsidR="00C517A5">
        <w:rPr/>
        <w:t xml:space="preserve">This is further supported by the model predictions shown in Figure 11, where the models </w:t>
      </w:r>
      <w:r w:rsidR="00C517A5">
        <w:rPr/>
        <w:t>demonstrate</w:t>
      </w:r>
      <w:r w:rsidR="00C517A5">
        <w:rPr/>
        <w:t xml:space="preserve"> their ability to distinguish between background and vertebrae regions, though struggle to differentiate between individual vertebral levels</w:t>
      </w:r>
    </w:p>
    <w:p w:rsidR="00306AA5" w:rsidP="00E14870" w:rsidRDefault="00306AA5" w14:paraId="5626DA66" w14:textId="77777777">
      <w:pPr>
        <w:jc w:val="both"/>
      </w:pPr>
    </w:p>
    <w:p w:rsidR="00E14870" w:rsidP="00E14870" w:rsidRDefault="00E14870" w14:paraId="49BE593A" w14:textId="775A16BA">
      <w:pPr>
        <w:jc w:val="both"/>
      </w:pPr>
      <w:r>
        <w:t>Training efficiency metrics further support the conclusion that loss function selection plays a negligible role in overall computational performance. Training time, memory usage, energy consumption, and carbon emissions remain highly consistent across all experiments, reflecting the fact that loss computation represents only a small portion of the total training cost. Instead, the dominant contributors to computational load are the forward and backward passes of the network and data loading operations, which are identical across experiments due to the shared architecture and training configuration. Consequently, variations in loss function complexity have minimal effect on convergence speed or resource utilization.</w:t>
      </w:r>
    </w:p>
    <w:p w:rsidR="005B11B3" w:rsidP="441386FC" w:rsidRDefault="005B11B3" w14:paraId="1A83781A" w14:textId="68427E2B">
      <w:pPr>
        <w:pStyle w:val="Normal"/>
        <w:jc w:val="both"/>
      </w:pPr>
    </w:p>
    <w:p w:rsidR="00096EDC" w:rsidP="00096EDC" w:rsidRDefault="00096EDC" w14:paraId="6EE17C8E" w14:textId="77777777">
      <w:pPr>
        <w:jc w:val="both"/>
      </w:pPr>
      <w:r>
        <w:rPr>
          <w:noProof/>
        </w:rPr>
        <w:drawing>
          <wp:inline distT="0" distB="0" distL="0" distR="0" wp14:anchorId="1758BA19" wp14:editId="41E81531">
            <wp:extent cx="2834640" cy="2983501"/>
            <wp:effectExtent l="0" t="0" r="0" b="1270"/>
            <wp:docPr id="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47643" cy="2997187"/>
                    </a:xfrm>
                    <a:prstGeom prst="rect">
                      <a:avLst/>
                    </a:prstGeom>
                  </pic:spPr>
                </pic:pic>
              </a:graphicData>
            </a:graphic>
          </wp:inline>
        </w:drawing>
      </w:r>
      <w:r>
        <w:t xml:space="preserve"> </w:t>
      </w:r>
      <w:r>
        <w:rPr>
          <w:noProof/>
        </w:rPr>
        <w:drawing>
          <wp:inline distT="0" distB="0" distL="0" distR="0" wp14:anchorId="7F81D6E8" wp14:editId="331E87E1">
            <wp:extent cx="2837880" cy="2980283"/>
            <wp:effectExtent l="0" t="0" r="0" b="4445"/>
            <wp:docPr id="12"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876386" cy="3020721"/>
                    </a:xfrm>
                    <a:prstGeom prst="rect">
                      <a:avLst/>
                    </a:prstGeom>
                  </pic:spPr>
                </pic:pic>
              </a:graphicData>
            </a:graphic>
          </wp:inline>
        </w:drawing>
      </w:r>
    </w:p>
    <w:p w:rsidRPr="00E2118A" w:rsidR="00096EDC" w:rsidP="00096EDC" w:rsidRDefault="00096EDC" w14:paraId="5B745297" w14:textId="77777777">
      <w:pPr>
        <w:pStyle w:val="ListParagraph"/>
        <w:ind w:left="1440"/>
        <w:jc w:val="both"/>
        <w:rPr>
          <w:i/>
          <w:iCs/>
          <w:color w:val="4472C4" w:themeColor="accent1"/>
          <w:sz w:val="18"/>
          <w:szCs w:val="18"/>
        </w:rPr>
      </w:pPr>
      <w:r w:rsidRPr="00E2118A">
        <w:rPr>
          <w:color w:val="4472C4" w:themeColor="accent1"/>
          <w:sz w:val="18"/>
          <w:szCs w:val="18"/>
        </w:rPr>
        <w:t xml:space="preserve">  </w:t>
      </w:r>
      <w:r w:rsidRPr="00E2118A">
        <w:rPr>
          <w:i/>
          <w:iCs/>
          <w:color w:val="4472C4" w:themeColor="accent1"/>
          <w:sz w:val="18"/>
          <w:szCs w:val="18"/>
        </w:rPr>
        <w:t>a) Dice Loss Function</w:t>
      </w:r>
      <w:r w:rsidRPr="00E2118A">
        <w:rPr>
          <w:i/>
          <w:iCs/>
          <w:color w:val="4472C4" w:themeColor="accent1"/>
          <w:sz w:val="18"/>
          <w:szCs w:val="18"/>
        </w:rPr>
        <w:tab/>
      </w:r>
      <w:r w:rsidRPr="00E2118A">
        <w:rPr>
          <w:i/>
          <w:iCs/>
          <w:color w:val="4472C4" w:themeColor="accent1"/>
          <w:sz w:val="18"/>
          <w:szCs w:val="18"/>
        </w:rPr>
        <w:tab/>
      </w:r>
      <w:r w:rsidRPr="00E2118A">
        <w:rPr>
          <w:i/>
          <w:iCs/>
          <w:color w:val="4472C4" w:themeColor="accent1"/>
          <w:sz w:val="18"/>
          <w:szCs w:val="18"/>
        </w:rPr>
        <w:t xml:space="preserve">                           b) Cross Entropy Loss Function</w:t>
      </w:r>
    </w:p>
    <w:p w:rsidRPr="0075345D" w:rsidR="00096EDC" w:rsidP="00096EDC" w:rsidRDefault="00096EDC" w14:paraId="18914034" w14:textId="3FE246AB">
      <w:pPr>
        <w:jc w:val="center"/>
        <w:rPr>
          <w:i/>
          <w:iCs/>
          <w:color w:val="4472C4" w:themeColor="accent1"/>
          <w:sz w:val="18"/>
          <w:szCs w:val="18"/>
        </w:rPr>
      </w:pPr>
      <w:r w:rsidRPr="0075345D">
        <w:rPr>
          <w:i/>
          <w:iCs/>
          <w:color w:val="4472C4" w:themeColor="accent1"/>
          <w:sz w:val="18"/>
          <w:szCs w:val="18"/>
        </w:rPr>
        <w:t xml:space="preserve">Figure </w:t>
      </w:r>
      <w:r>
        <w:rPr>
          <w:i/>
          <w:iCs/>
          <w:color w:val="4472C4" w:themeColor="accent1"/>
          <w:sz w:val="18"/>
          <w:szCs w:val="18"/>
        </w:rPr>
        <w:t>11</w:t>
      </w:r>
      <w:r w:rsidRPr="0075345D">
        <w:rPr>
          <w:i/>
          <w:iCs/>
          <w:color w:val="4472C4" w:themeColor="accent1"/>
          <w:sz w:val="18"/>
          <w:szCs w:val="18"/>
        </w:rPr>
        <w:t xml:space="preserve">: </w:t>
      </w:r>
      <w:r>
        <w:rPr>
          <w:i/>
          <w:iCs/>
          <w:color w:val="4472C4" w:themeColor="accent1"/>
          <w:sz w:val="18"/>
          <w:szCs w:val="18"/>
        </w:rPr>
        <w:t>Model Prediction of a) Dice Loss Function and b</w:t>
      </w:r>
      <w:r w:rsidRPr="00E2118A">
        <w:rPr>
          <w:i/>
          <w:iCs/>
          <w:color w:val="4472C4" w:themeColor="accent1"/>
          <w:sz w:val="18"/>
          <w:szCs w:val="18"/>
        </w:rPr>
        <w:t>) Cross Entropy Loss Function</w:t>
      </w:r>
    </w:p>
    <w:p w:rsidR="004C5D40" w:rsidP="0037393B" w:rsidRDefault="004C5D40" w14:paraId="78F60CC7" w14:textId="77777777">
      <w:pPr>
        <w:pStyle w:val="Heading2"/>
        <w:rPr>
          <w:lang w:val="vi-VN"/>
        </w:rPr>
      </w:pPr>
    </w:p>
    <w:p w:rsidR="0071011A" w:rsidP="0037393B" w:rsidRDefault="0071011A" w14:paraId="76F3C888" w14:textId="37B6C025">
      <w:pPr>
        <w:pStyle w:val="Heading2"/>
      </w:pPr>
      <w:r>
        <w:rPr>
          <w:lang w:val="vi-VN"/>
        </w:rPr>
        <w:t xml:space="preserve">5.4 Future </w:t>
      </w:r>
      <w:r>
        <w:t>Work</w:t>
      </w:r>
    </w:p>
    <w:p w:rsidR="0071011A" w:rsidP="00E14870" w:rsidRDefault="0071011A" w14:paraId="69F88BD6" w14:textId="7F198A0C">
      <w:pPr>
        <w:jc w:val="both"/>
      </w:pPr>
    </w:p>
    <w:p w:rsidR="0071011A" w:rsidP="000D553B" w:rsidRDefault="00870C44" w14:paraId="11F2E175" w14:textId="1E0353BD">
      <w:pPr>
        <w:jc w:val="both"/>
      </w:pPr>
      <w:r w:rsidRPr="00870C44">
        <w:t xml:space="preserve">Several directions remain open for future investigation. The 3D model architecture could be improved by addressing the variable number of slices across studies in the RSNA 2022 dataset, which requires careful consideration of model size and input handling strategies. To build a more </w:t>
      </w:r>
      <w:r w:rsidR="004134E4">
        <w:t>accurate</w:t>
      </w:r>
      <w:r w:rsidRPr="00870C44">
        <w:t xml:space="preserve"> 3D model, additional scan-level properties such as</w:t>
      </w:r>
      <w:r w:rsidR="004134E4">
        <w:t xml:space="preserve"> 3D</w:t>
      </w:r>
      <w:r w:rsidRPr="00870C44">
        <w:t xml:space="preserve"> voxel size and slice thickness should be considered to ensure consistent volumetric representation across studies. This highlights the need for more thorough data curation and sampling strategies that account for these properties.</w:t>
      </w:r>
    </w:p>
    <w:p w:rsidR="0071011A" w:rsidP="0037393B" w:rsidRDefault="001C0307" w14:paraId="39971D28" w14:textId="10E704C0">
      <w:pPr>
        <w:pStyle w:val="Heading1"/>
      </w:pPr>
      <w:r w:rsidR="001C0307">
        <w:rPr/>
        <w:t xml:space="preserve">6 </w:t>
      </w:r>
      <w:r w:rsidR="001C0307">
        <w:rPr/>
        <w:t>CONCLUSION</w:t>
      </w:r>
    </w:p>
    <w:p w:rsidR="001C0307" w:rsidP="00E14870" w:rsidRDefault="001C0307" w14:paraId="09ADE8F5" w14:textId="6FCEC31C">
      <w:pPr>
        <w:jc w:val="both"/>
      </w:pPr>
    </w:p>
    <w:p w:rsidR="00E26873" w:rsidP="441386FC" w:rsidRDefault="002B051E" w14:paraId="3114C51F" w14:textId="5374BF23">
      <w:pPr>
        <w:pStyle w:val="Normal"/>
        <w:suppressLineNumbers w:val="0"/>
        <w:bidi w:val="0"/>
        <w:spacing w:before="0" w:beforeAutospacing="off" w:after="0" w:afterAutospacing="off" w:line="259" w:lineRule="auto"/>
        <w:ind w:left="0" w:right="0"/>
        <w:jc w:val="both"/>
      </w:pPr>
      <w:r w:rsidR="002B051E">
        <w:rPr/>
        <w:t xml:space="preserve">While the RSNA 2022 dataset provides the necessary annotations and scale to serve as a foundation for vertebral segmentation research, multi-class vertebral segmentation on this benchmark </w:t>
      </w:r>
      <w:r w:rsidR="002B051E">
        <w:rPr/>
        <w:t>remains</w:t>
      </w:r>
      <w:r w:rsidR="002B051E">
        <w:rPr/>
        <w:t xml:space="preserve"> </w:t>
      </w:r>
      <w:r w:rsidR="002B051E">
        <w:rPr/>
        <w:t>largely unexplored</w:t>
      </w:r>
      <w:r w:rsidR="002B051E">
        <w:rPr/>
        <w:t xml:space="preserve">. Under RSNA 2022 challenging conditions, standard pre-processing choices such as HU normalisation and data augmentation had minimal impact on performance, and alternative loss functions alone were insufficient to mitigate pixel-level class imbalance. However, 3D U-Net approach </w:t>
      </w:r>
      <w:r w:rsidR="002B051E">
        <w:rPr/>
        <w:t>demonstrated</w:t>
      </w:r>
      <w:r w:rsidR="002B051E">
        <w:rPr/>
        <w:t xml:space="preserve"> its potential by effectively capturing volumetric spatial context and inter-slice dependencies, suggesting a promising direction for future exploration. Future work should prioritise data curation and resampling techniques, as improving data quality is </w:t>
      </w:r>
      <w:r w:rsidR="543E0D52">
        <w:rPr/>
        <w:t xml:space="preserve">probably </w:t>
      </w:r>
      <w:r w:rsidR="002B051E">
        <w:rPr/>
        <w:t>to be the most impactful step toward fully realising the potential of RSNA 2022 as a vertebral segmentation benchmark.</w:t>
      </w:r>
      <w:r>
        <w:br w:type="page"/>
      </w:r>
    </w:p>
    <w:p w:rsidRPr="001D4098" w:rsidR="001D4098" w:rsidP="001D4098" w:rsidRDefault="00E26873" w14:paraId="4FA4CEF9" w14:textId="77777777">
      <w:pPr>
        <w:pStyle w:val="Bibliography"/>
        <w:rPr>
          <w:rFonts w:eastAsiaTheme="minorHAnsi"/>
          <w:lang w:val="en-GB" w:eastAsia="en-US"/>
        </w:rPr>
      </w:pPr>
      <w:r>
        <w:fldChar w:fldCharType="begin"/>
      </w:r>
      <w:r>
        <w:instrText xml:space="preserve"> ADDIN ZOTERO_BIBL {"uncited":[],"omitted":[],"custom":[]} CSL_BIBLIOGRAPHY </w:instrText>
      </w:r>
      <w:r>
        <w:fldChar w:fldCharType="separate"/>
      </w:r>
      <w:r w:rsidRPr="001D4098" w:rsidR="001D4098">
        <w:rPr>
          <w:rFonts w:eastAsiaTheme="minorHAnsi"/>
          <w:lang w:val="en-GB" w:eastAsia="en-US"/>
        </w:rPr>
        <w:t>[1]</w:t>
      </w:r>
      <w:r w:rsidRPr="001D4098" w:rsidR="001D4098">
        <w:rPr>
          <w:rFonts w:eastAsiaTheme="minorHAnsi"/>
          <w:lang w:val="en-GB" w:eastAsia="en-US"/>
        </w:rPr>
        <w:tab/>
      </w:r>
      <w:r w:rsidRPr="001D4098" w:rsidR="001D4098">
        <w:rPr>
          <w:rFonts w:eastAsiaTheme="minorHAnsi"/>
          <w:lang w:val="en-GB" w:eastAsia="en-US"/>
        </w:rPr>
        <w:t>“Cervical Spine (Neck): What It Is, Anatomy &amp; Disorders,” Cleveland Clinic. Accessed: Mar. 18, 2026. [Online]. Available: https://my.clevelandclinic.org/health/articles/22278-cervical-spine</w:t>
      </w:r>
    </w:p>
    <w:p w:rsidRPr="001D4098" w:rsidR="001D4098" w:rsidP="001D4098" w:rsidRDefault="001D4098" w14:paraId="00A4F789" w14:textId="77777777">
      <w:pPr>
        <w:pStyle w:val="Bibliography"/>
        <w:rPr>
          <w:rFonts w:eastAsiaTheme="minorHAnsi"/>
          <w:lang w:val="en-GB" w:eastAsia="en-US"/>
        </w:rPr>
      </w:pPr>
      <w:r w:rsidRPr="001D4098">
        <w:rPr>
          <w:rFonts w:eastAsiaTheme="minorHAnsi"/>
          <w:lang w:val="en-GB" w:eastAsia="en-US"/>
        </w:rPr>
        <w:t>[2]</w:t>
      </w:r>
      <w:r w:rsidRPr="001D4098">
        <w:rPr>
          <w:rFonts w:eastAsiaTheme="minorHAnsi"/>
          <w:lang w:val="en-GB" w:eastAsia="en-US"/>
        </w:rPr>
        <w:tab/>
      </w:r>
      <w:r w:rsidRPr="001D4098">
        <w:rPr>
          <w:rFonts w:eastAsiaTheme="minorHAnsi"/>
          <w:lang w:val="en-GB" w:eastAsia="en-US"/>
        </w:rPr>
        <w:t xml:space="preserve">J. H. McMordie, V. K. Viswanathan, and C. C. Gillis, “Cervical Spine Fractures Overview,” in </w:t>
      </w:r>
      <w:r w:rsidRPr="001D4098">
        <w:rPr>
          <w:rFonts w:eastAsiaTheme="minorHAnsi"/>
          <w:i/>
          <w:iCs/>
          <w:lang w:val="en-GB" w:eastAsia="en-US"/>
        </w:rPr>
        <w:t>StatPearls</w:t>
      </w:r>
      <w:r w:rsidRPr="001D4098">
        <w:rPr>
          <w:rFonts w:eastAsiaTheme="minorHAnsi"/>
          <w:lang w:val="en-GB" w:eastAsia="en-US"/>
        </w:rPr>
        <w:t>, Treasure Island (FL): StatPearls Publishing, 2025. Accessed: Jan. 07, 2026. [Online]. Available: http://www.ncbi.nlm.nih.gov/books/NBK448129/</w:t>
      </w:r>
    </w:p>
    <w:p w:rsidRPr="001D4098" w:rsidR="001D4098" w:rsidP="001D4098" w:rsidRDefault="001D4098" w14:paraId="53B8E469" w14:textId="77777777">
      <w:pPr>
        <w:pStyle w:val="Bibliography"/>
        <w:rPr>
          <w:rFonts w:eastAsiaTheme="minorHAnsi"/>
          <w:lang w:val="en-GB" w:eastAsia="en-US"/>
        </w:rPr>
      </w:pPr>
      <w:r w:rsidRPr="001D4098">
        <w:rPr>
          <w:rFonts w:eastAsiaTheme="minorHAnsi"/>
          <w:lang w:val="en-GB" w:eastAsia="en-US"/>
        </w:rPr>
        <w:t>[3]</w:t>
      </w:r>
      <w:r w:rsidRPr="001D4098">
        <w:rPr>
          <w:rFonts w:eastAsiaTheme="minorHAnsi"/>
          <w:lang w:val="en-GB" w:eastAsia="en-US"/>
        </w:rPr>
        <w:tab/>
      </w:r>
      <w:r w:rsidRPr="001D4098">
        <w:rPr>
          <w:rFonts w:eastAsiaTheme="minorHAnsi"/>
          <w:lang w:val="en-GB" w:eastAsia="en-US"/>
        </w:rPr>
        <w:t xml:space="preserve">B. Tins, “Technical aspects of CT imaging of the spine,” </w:t>
      </w:r>
      <w:r w:rsidRPr="001D4098">
        <w:rPr>
          <w:rFonts w:eastAsiaTheme="minorHAnsi"/>
          <w:i/>
          <w:iCs/>
          <w:lang w:val="en-GB" w:eastAsia="en-US"/>
        </w:rPr>
        <w:t>Insights Imaging</w:t>
      </w:r>
      <w:r w:rsidRPr="001D4098">
        <w:rPr>
          <w:rFonts w:eastAsiaTheme="minorHAnsi"/>
          <w:lang w:val="en-GB" w:eastAsia="en-US"/>
        </w:rPr>
        <w:t>, vol. 1, no. 5–6, pp. 349–359, Oct. 2010, doi: 10.1007/s13244-010-0047-2.</w:t>
      </w:r>
    </w:p>
    <w:p w:rsidRPr="001D4098" w:rsidR="001D4098" w:rsidP="001D4098" w:rsidRDefault="001D4098" w14:paraId="771F7F56" w14:textId="77777777">
      <w:pPr>
        <w:pStyle w:val="Bibliography"/>
        <w:rPr>
          <w:rFonts w:eastAsiaTheme="minorHAnsi"/>
          <w:lang w:val="en-GB" w:eastAsia="en-US"/>
        </w:rPr>
      </w:pPr>
      <w:r w:rsidRPr="001D4098">
        <w:rPr>
          <w:rFonts w:eastAsiaTheme="minorHAnsi"/>
          <w:lang w:val="en-GB" w:eastAsia="en-US"/>
        </w:rPr>
        <w:t>[4]</w:t>
      </w:r>
      <w:r w:rsidRPr="001D4098">
        <w:rPr>
          <w:rFonts w:eastAsiaTheme="minorHAnsi"/>
          <w:lang w:val="en-GB" w:eastAsia="en-US"/>
        </w:rPr>
        <w:tab/>
      </w:r>
      <w:r w:rsidRPr="001D4098">
        <w:rPr>
          <w:rFonts w:eastAsiaTheme="minorHAnsi"/>
          <w:lang w:val="en-GB" w:eastAsia="en-US"/>
        </w:rPr>
        <w:t>M. S. M. MD and E. P. BS, “Burnout in Radiology: Key Risk Factors and Promising Solutions | Diagnostic Imaging.” Accessed: Mar. 26, 2026. [Online]. Available: https://www.diagnosticimaging.com/view/burnout-in-radiology-key-risk-factors-promising-solutions</w:t>
      </w:r>
    </w:p>
    <w:p w:rsidRPr="001D4098" w:rsidR="001D4098" w:rsidP="001D4098" w:rsidRDefault="001D4098" w14:paraId="0E6500D4" w14:textId="77777777">
      <w:pPr>
        <w:pStyle w:val="Bibliography"/>
        <w:rPr>
          <w:rFonts w:eastAsiaTheme="minorHAnsi"/>
          <w:lang w:val="en-GB" w:eastAsia="en-US"/>
        </w:rPr>
      </w:pPr>
      <w:r w:rsidRPr="001D4098">
        <w:rPr>
          <w:rFonts w:eastAsiaTheme="minorHAnsi"/>
          <w:lang w:val="en-GB" w:eastAsia="en-US"/>
        </w:rPr>
        <w:t>[5]</w:t>
      </w:r>
      <w:r w:rsidRPr="001D4098">
        <w:rPr>
          <w:rFonts w:eastAsiaTheme="minorHAnsi"/>
          <w:lang w:val="en-GB" w:eastAsia="en-US"/>
        </w:rPr>
        <w:tab/>
      </w:r>
      <w:r w:rsidRPr="001D4098">
        <w:rPr>
          <w:rFonts w:eastAsiaTheme="minorHAnsi"/>
          <w:lang w:val="en-GB" w:eastAsia="en-US"/>
        </w:rPr>
        <w:t xml:space="preserve">C. S. Ahuja, J. H. Badhiwala, and M. G. Fehlings, “‘Time is spine’: the importance of early intervention for traumatic spinal cord injury,” </w:t>
      </w:r>
      <w:r w:rsidRPr="001D4098">
        <w:rPr>
          <w:rFonts w:eastAsiaTheme="minorHAnsi"/>
          <w:i/>
          <w:iCs/>
          <w:lang w:val="en-GB" w:eastAsia="en-US"/>
        </w:rPr>
        <w:t>Spinal Cord</w:t>
      </w:r>
      <w:r w:rsidRPr="001D4098">
        <w:rPr>
          <w:rFonts w:eastAsiaTheme="minorHAnsi"/>
          <w:lang w:val="en-GB" w:eastAsia="en-US"/>
        </w:rPr>
        <w:t>, vol. 58, no. 9, pp. 1037–1039, 2020, doi: 10.1038/s41393-020-0477-8.</w:t>
      </w:r>
    </w:p>
    <w:p w:rsidRPr="001D4098" w:rsidR="001D4098" w:rsidP="001D4098" w:rsidRDefault="001D4098" w14:paraId="53DD7EC9" w14:textId="77777777">
      <w:pPr>
        <w:pStyle w:val="Bibliography"/>
        <w:rPr>
          <w:rFonts w:eastAsiaTheme="minorHAnsi"/>
          <w:lang w:val="en-GB" w:eastAsia="en-US"/>
        </w:rPr>
      </w:pPr>
      <w:r w:rsidRPr="001D4098">
        <w:rPr>
          <w:rFonts w:eastAsiaTheme="minorHAnsi"/>
          <w:lang w:val="en-GB" w:eastAsia="en-US"/>
        </w:rPr>
        <w:t>[6]</w:t>
      </w:r>
      <w:r w:rsidRPr="001D4098">
        <w:rPr>
          <w:rFonts w:eastAsiaTheme="minorHAnsi"/>
          <w:lang w:val="en-GB" w:eastAsia="en-US"/>
        </w:rPr>
        <w:tab/>
      </w:r>
      <w:r w:rsidRPr="001D4098">
        <w:rPr>
          <w:rFonts w:eastAsiaTheme="minorHAnsi"/>
          <w:lang w:val="en-GB" w:eastAsia="en-US"/>
        </w:rPr>
        <w:t xml:space="preserve">H. M. Lin </w:t>
      </w:r>
      <w:r w:rsidRPr="001D4098">
        <w:rPr>
          <w:rFonts w:eastAsiaTheme="minorHAnsi"/>
          <w:i/>
          <w:iCs/>
          <w:lang w:val="en-GB" w:eastAsia="en-US"/>
        </w:rPr>
        <w:t>et al.</w:t>
      </w:r>
      <w:r w:rsidRPr="001D4098">
        <w:rPr>
          <w:rFonts w:eastAsiaTheme="minorHAnsi"/>
          <w:lang w:val="en-GB" w:eastAsia="en-US"/>
        </w:rPr>
        <w:t xml:space="preserve">, “The RSNA Cervical Spine Fracture CT Dataset,” </w:t>
      </w:r>
      <w:r w:rsidRPr="001D4098">
        <w:rPr>
          <w:rFonts w:eastAsiaTheme="minorHAnsi"/>
          <w:i/>
          <w:iCs/>
          <w:lang w:val="en-GB" w:eastAsia="en-US"/>
        </w:rPr>
        <w:t>Radiol. Artif. Intell.</w:t>
      </w:r>
      <w:r w:rsidRPr="001D4098">
        <w:rPr>
          <w:rFonts w:eastAsiaTheme="minorHAnsi"/>
          <w:lang w:val="en-GB" w:eastAsia="en-US"/>
        </w:rPr>
        <w:t>, vol. 5, no. 5, p. e230034, Sep. 2023, doi: 10.1148/ryai.230034.</w:t>
      </w:r>
    </w:p>
    <w:p w:rsidRPr="001D4098" w:rsidR="001D4098" w:rsidP="001D4098" w:rsidRDefault="001D4098" w14:paraId="7355C094" w14:textId="77777777">
      <w:pPr>
        <w:pStyle w:val="Bibliography"/>
        <w:rPr>
          <w:rFonts w:eastAsiaTheme="minorHAnsi"/>
          <w:lang w:val="en-GB" w:eastAsia="en-US"/>
        </w:rPr>
      </w:pPr>
      <w:r w:rsidRPr="001D4098">
        <w:rPr>
          <w:rFonts w:eastAsiaTheme="minorHAnsi"/>
          <w:lang w:val="en-GB" w:eastAsia="en-US"/>
        </w:rPr>
        <w:t>[7]</w:t>
      </w:r>
      <w:r w:rsidRPr="001D4098">
        <w:rPr>
          <w:rFonts w:eastAsiaTheme="minorHAnsi"/>
          <w:lang w:val="en-GB" w:eastAsia="en-US"/>
        </w:rPr>
        <w:tab/>
      </w:r>
      <w:r w:rsidRPr="001D4098">
        <w:rPr>
          <w:rFonts w:eastAsiaTheme="minorHAnsi"/>
          <w:lang w:val="en-GB" w:eastAsia="en-US"/>
        </w:rPr>
        <w:t>A. Sekuboyina, J. Kukačka, J. S. Kirschke, B. H. Menze, and A. Valentinitsch, “Attention-driven deep learning for pathological spine segmentation,” presented at the Lecture Notes in Computer Science, 2018, pp. 108–119. doi: 10.1007/978-3-319-74113-0_10.</w:t>
      </w:r>
    </w:p>
    <w:p w:rsidRPr="001D4098" w:rsidR="001D4098" w:rsidP="001D4098" w:rsidRDefault="001D4098" w14:paraId="3BC9EC9F" w14:textId="77777777">
      <w:pPr>
        <w:pStyle w:val="Bibliography"/>
        <w:rPr>
          <w:rFonts w:eastAsiaTheme="minorHAnsi"/>
          <w:lang w:val="en-GB" w:eastAsia="en-US"/>
        </w:rPr>
      </w:pPr>
      <w:r w:rsidRPr="001D4098">
        <w:rPr>
          <w:rFonts w:eastAsiaTheme="minorHAnsi"/>
          <w:lang w:val="en-GB" w:eastAsia="en-US"/>
        </w:rPr>
        <w:t>[8]</w:t>
      </w:r>
      <w:r w:rsidRPr="001D4098">
        <w:rPr>
          <w:rFonts w:eastAsiaTheme="minorHAnsi"/>
          <w:lang w:val="en-GB" w:eastAsia="en-US"/>
        </w:rPr>
        <w:tab/>
      </w:r>
      <w:r w:rsidRPr="001D4098">
        <w:rPr>
          <w:rFonts w:eastAsiaTheme="minorHAnsi"/>
          <w:lang w:val="en-GB" w:eastAsia="en-US"/>
        </w:rPr>
        <w:t>G. Sha, J. Wu, and B. Yu, “Spinal fracture lesions segmentation based on U-net”.</w:t>
      </w:r>
    </w:p>
    <w:p w:rsidRPr="001D4098" w:rsidR="001D4098" w:rsidP="001D4098" w:rsidRDefault="001D4098" w14:paraId="4C87572B" w14:textId="77777777">
      <w:pPr>
        <w:pStyle w:val="Bibliography"/>
        <w:rPr>
          <w:rFonts w:eastAsiaTheme="minorHAnsi"/>
          <w:lang w:val="en-GB" w:eastAsia="en-US"/>
        </w:rPr>
      </w:pPr>
      <w:r w:rsidRPr="001D4098">
        <w:rPr>
          <w:rFonts w:eastAsiaTheme="minorHAnsi"/>
          <w:lang w:val="en-GB" w:eastAsia="en-US"/>
        </w:rPr>
        <w:t>[9]</w:t>
      </w:r>
      <w:r w:rsidRPr="001D4098">
        <w:rPr>
          <w:rFonts w:eastAsiaTheme="minorHAnsi"/>
          <w:lang w:val="en-GB" w:eastAsia="en-US"/>
        </w:rPr>
        <w:tab/>
      </w:r>
      <w:r w:rsidRPr="001D4098">
        <w:rPr>
          <w:rFonts w:eastAsiaTheme="minorHAnsi"/>
          <w:lang w:val="en-GB" w:eastAsia="en-US"/>
        </w:rPr>
        <w:t xml:space="preserve">G. Sha, J. Wu, and B. Yu, “A Robust Segmentation Method Based on Improved U-Net,” </w:t>
      </w:r>
      <w:r w:rsidRPr="001D4098">
        <w:rPr>
          <w:rFonts w:eastAsiaTheme="minorHAnsi"/>
          <w:i/>
          <w:iCs/>
          <w:lang w:val="en-GB" w:eastAsia="en-US"/>
        </w:rPr>
        <w:t>Neural Process. Lett.</w:t>
      </w:r>
      <w:r w:rsidRPr="001D4098">
        <w:rPr>
          <w:rFonts w:eastAsiaTheme="minorHAnsi"/>
          <w:lang w:val="en-GB" w:eastAsia="en-US"/>
        </w:rPr>
        <w:t>, vol. 53, no. 4, pp. 2947–2965, Aug. 2021, doi: 10.1007/s11063-021-10531-9.</w:t>
      </w:r>
    </w:p>
    <w:p w:rsidRPr="001D4098" w:rsidR="001D4098" w:rsidP="001D4098" w:rsidRDefault="001D4098" w14:paraId="7F27EA6E" w14:textId="77777777">
      <w:pPr>
        <w:pStyle w:val="Bibliography"/>
        <w:rPr>
          <w:rFonts w:eastAsiaTheme="minorHAnsi"/>
          <w:lang w:val="en-GB" w:eastAsia="en-US"/>
        </w:rPr>
      </w:pPr>
      <w:r w:rsidRPr="001D4098">
        <w:rPr>
          <w:rFonts w:eastAsiaTheme="minorHAnsi"/>
          <w:lang w:val="en-GB" w:eastAsia="en-US"/>
        </w:rPr>
        <w:t>[10]</w:t>
      </w:r>
      <w:r w:rsidRPr="001D4098">
        <w:rPr>
          <w:rFonts w:eastAsiaTheme="minorHAnsi"/>
          <w:lang w:val="en-GB" w:eastAsia="en-US"/>
        </w:rPr>
        <w:tab/>
      </w:r>
      <w:r w:rsidRPr="001D4098">
        <w:rPr>
          <w:rFonts w:eastAsiaTheme="minorHAnsi"/>
          <w:lang w:val="en-GB" w:eastAsia="en-US"/>
        </w:rPr>
        <w:t xml:space="preserve">P. Chłąd and M. R. Ogiela, “Deep Learning and Cloud-Based Computation for Cervical Spine Fracture Detection System,” </w:t>
      </w:r>
      <w:r w:rsidRPr="001D4098">
        <w:rPr>
          <w:rFonts w:eastAsiaTheme="minorHAnsi"/>
          <w:i/>
          <w:iCs/>
          <w:lang w:val="en-GB" w:eastAsia="en-US"/>
        </w:rPr>
        <w:t>Electronics</w:t>
      </w:r>
      <w:r w:rsidRPr="001D4098">
        <w:rPr>
          <w:rFonts w:eastAsiaTheme="minorHAnsi"/>
          <w:lang w:val="en-GB" w:eastAsia="en-US"/>
        </w:rPr>
        <w:t>, vol. 12, no. 9, p. 2056, Apr. 2023, doi: 10.3390/electronics12092056.</w:t>
      </w:r>
    </w:p>
    <w:p w:rsidRPr="001D4098" w:rsidR="001D4098" w:rsidP="001D4098" w:rsidRDefault="001D4098" w14:paraId="395967AF" w14:textId="77777777">
      <w:pPr>
        <w:pStyle w:val="Bibliography"/>
        <w:rPr>
          <w:rFonts w:eastAsiaTheme="minorHAnsi"/>
          <w:lang w:val="en-GB" w:eastAsia="en-US"/>
        </w:rPr>
      </w:pPr>
      <w:r w:rsidRPr="001D4098">
        <w:rPr>
          <w:rFonts w:eastAsiaTheme="minorHAnsi"/>
          <w:lang w:val="en-GB" w:eastAsia="en-US"/>
        </w:rPr>
        <w:t>[11]</w:t>
      </w:r>
      <w:r w:rsidRPr="001D4098">
        <w:rPr>
          <w:rFonts w:eastAsiaTheme="minorHAnsi"/>
          <w:lang w:val="en-GB" w:eastAsia="en-US"/>
        </w:rPr>
        <w:tab/>
      </w:r>
      <w:r w:rsidRPr="001D4098">
        <w:rPr>
          <w:rFonts w:eastAsiaTheme="minorHAnsi"/>
          <w:lang w:val="en-GB" w:eastAsia="en-US"/>
        </w:rPr>
        <w:t xml:space="preserve">P. Sidpara, A. Agarwal, D. Swain, R. K. Gupta, A. Bhilare, and M. Upkare, “EfficientNet Convolutional Neural Network for Automated Cervical Spine Fracture Identification,” in </w:t>
      </w:r>
      <w:r w:rsidRPr="001D4098">
        <w:rPr>
          <w:rFonts w:eastAsiaTheme="minorHAnsi"/>
          <w:i/>
          <w:iCs/>
          <w:lang w:val="en-GB" w:eastAsia="en-US"/>
        </w:rPr>
        <w:t>2024 6th International Conference on Computational Intelligence and Networks (CINE)</w:t>
      </w:r>
      <w:r w:rsidRPr="001D4098">
        <w:rPr>
          <w:rFonts w:eastAsiaTheme="minorHAnsi"/>
          <w:lang w:val="en-GB" w:eastAsia="en-US"/>
        </w:rPr>
        <w:t>, Bhubaneswar, India: IEEE, Dec. 2024, pp. 1–6. doi: 10.1109/CINE63708.2024.10880887.</w:t>
      </w:r>
    </w:p>
    <w:p w:rsidRPr="001D4098" w:rsidR="001D4098" w:rsidP="001D4098" w:rsidRDefault="001D4098" w14:paraId="35EB89CE" w14:textId="77777777">
      <w:pPr>
        <w:pStyle w:val="Bibliography"/>
        <w:rPr>
          <w:rFonts w:eastAsiaTheme="minorHAnsi"/>
          <w:lang w:val="en-GB" w:eastAsia="en-US"/>
        </w:rPr>
      </w:pPr>
      <w:r w:rsidRPr="001D4098">
        <w:rPr>
          <w:rFonts w:eastAsiaTheme="minorHAnsi"/>
          <w:lang w:val="en-GB" w:eastAsia="en-US"/>
        </w:rPr>
        <w:t>[12]</w:t>
      </w:r>
      <w:r w:rsidRPr="001D4098">
        <w:rPr>
          <w:rFonts w:eastAsiaTheme="minorHAnsi"/>
          <w:lang w:val="en-GB" w:eastAsia="en-US"/>
        </w:rPr>
        <w:tab/>
      </w:r>
      <w:r w:rsidRPr="001D4098">
        <w:rPr>
          <w:rFonts w:eastAsiaTheme="minorHAnsi"/>
          <w:lang w:val="en-GB" w:eastAsia="en-US"/>
        </w:rPr>
        <w:t xml:space="preserve">D. Sutradhar, N. M. Fahad, M. A. Khan Raiaan, M. Jonkman, and S. Azam, “Cervical spine fracture detection utilizing YOLOv8 and deep attention-based vertebrae classification ensuring XAI,” </w:t>
      </w:r>
      <w:r w:rsidRPr="001D4098">
        <w:rPr>
          <w:rFonts w:eastAsiaTheme="minorHAnsi"/>
          <w:i/>
          <w:iCs/>
          <w:lang w:val="en-GB" w:eastAsia="en-US"/>
        </w:rPr>
        <w:t>Biomed. Signal Process. Control</w:t>
      </w:r>
      <w:r w:rsidRPr="001D4098">
        <w:rPr>
          <w:rFonts w:eastAsiaTheme="minorHAnsi"/>
          <w:lang w:val="en-GB" w:eastAsia="en-US"/>
        </w:rPr>
        <w:t>, vol. 101, p. 107228, Mar. 2025, doi: 10.1016/j.bspc.2024.107228.</w:t>
      </w:r>
    </w:p>
    <w:p w:rsidRPr="001D4098" w:rsidR="001D4098" w:rsidP="001D4098" w:rsidRDefault="001D4098" w14:paraId="28126686" w14:textId="77777777">
      <w:pPr>
        <w:pStyle w:val="Bibliography"/>
        <w:rPr>
          <w:rFonts w:eastAsiaTheme="minorHAnsi"/>
          <w:lang w:val="en-GB" w:eastAsia="en-US"/>
        </w:rPr>
      </w:pPr>
      <w:r w:rsidRPr="001D4098">
        <w:rPr>
          <w:rFonts w:eastAsiaTheme="minorHAnsi"/>
          <w:lang w:val="en-GB" w:eastAsia="en-US"/>
        </w:rPr>
        <w:t>[13]</w:t>
      </w:r>
      <w:r w:rsidRPr="001D4098">
        <w:rPr>
          <w:rFonts w:eastAsiaTheme="minorHAnsi"/>
          <w:lang w:val="en-GB" w:eastAsia="en-US"/>
        </w:rPr>
        <w:tab/>
      </w:r>
      <w:r w:rsidRPr="001D4098">
        <w:rPr>
          <w:rFonts w:eastAsiaTheme="minorHAnsi"/>
          <w:lang w:val="en-GB" w:eastAsia="en-US"/>
        </w:rPr>
        <w:t xml:space="preserve">M. Yaseen, M. Ali, S. Ali, A. Hussain, A. Athar, and H.-C. Kim, “Deep Learning Based Cervical Spine Bones Detection: A Case Study Using YOLO,” in </w:t>
      </w:r>
      <w:r w:rsidRPr="001D4098">
        <w:rPr>
          <w:rFonts w:eastAsiaTheme="minorHAnsi"/>
          <w:i/>
          <w:iCs/>
          <w:lang w:val="en-GB" w:eastAsia="en-US"/>
        </w:rPr>
        <w:t>2024 26th International Conference on Advanced Communications Technology (ICACT)</w:t>
      </w:r>
      <w:r w:rsidRPr="001D4098">
        <w:rPr>
          <w:rFonts w:eastAsiaTheme="minorHAnsi"/>
          <w:lang w:val="en-GB" w:eastAsia="en-US"/>
        </w:rPr>
        <w:t>, Pyeong Chang, Korea, Republic of: IEEE, Feb. 2024, pp. 01–05. doi: 10.23919/ICACT60172.2024.10472013.</w:t>
      </w:r>
    </w:p>
    <w:p w:rsidRPr="001D4098" w:rsidR="001D4098" w:rsidP="001D4098" w:rsidRDefault="001D4098" w14:paraId="64F3EF7B" w14:textId="77777777">
      <w:pPr>
        <w:pStyle w:val="Bibliography"/>
        <w:rPr>
          <w:rFonts w:eastAsiaTheme="minorHAnsi"/>
          <w:lang w:val="en-GB" w:eastAsia="en-US"/>
        </w:rPr>
      </w:pPr>
      <w:r w:rsidRPr="001D4098">
        <w:rPr>
          <w:rFonts w:eastAsiaTheme="minorHAnsi"/>
          <w:lang w:val="en-GB" w:eastAsia="en-US"/>
        </w:rPr>
        <w:t>[14]</w:t>
      </w:r>
      <w:r w:rsidRPr="001D4098">
        <w:rPr>
          <w:rFonts w:eastAsiaTheme="minorHAnsi"/>
          <w:lang w:val="en-GB" w:eastAsia="en-US"/>
        </w:rPr>
        <w:tab/>
      </w:r>
      <w:r w:rsidRPr="001D4098">
        <w:rPr>
          <w:rFonts w:eastAsiaTheme="minorHAnsi"/>
          <w:lang w:val="en-GB" w:eastAsia="en-US"/>
        </w:rPr>
        <w:t xml:space="preserve">D. Kim </w:t>
      </w:r>
      <w:r w:rsidRPr="001D4098">
        <w:rPr>
          <w:rFonts w:eastAsiaTheme="minorHAnsi"/>
          <w:i/>
          <w:iCs/>
          <w:lang w:val="en-GB" w:eastAsia="en-US"/>
        </w:rPr>
        <w:t>et al.</w:t>
      </w:r>
      <w:r w:rsidRPr="001D4098">
        <w:rPr>
          <w:rFonts w:eastAsiaTheme="minorHAnsi"/>
          <w:lang w:val="en-GB" w:eastAsia="en-US"/>
        </w:rPr>
        <w:t xml:space="preserve">, “Cervical Spine Fracture Detection Through Two-Stage Approach of Mask Segmentation and Windowing Based on Convolutional Neural Network,” in </w:t>
      </w:r>
      <w:r w:rsidRPr="001D4098">
        <w:rPr>
          <w:rFonts w:eastAsiaTheme="minorHAnsi"/>
          <w:i/>
          <w:iCs/>
          <w:lang w:val="en-GB" w:eastAsia="en-US"/>
        </w:rPr>
        <w:t>2023 International Conference on Platform Technology and Service (PlatCon)</w:t>
      </w:r>
      <w:r w:rsidRPr="001D4098">
        <w:rPr>
          <w:rFonts w:eastAsiaTheme="minorHAnsi"/>
          <w:lang w:val="en-GB" w:eastAsia="en-US"/>
        </w:rPr>
        <w:t>, Busan, Korea, Republic of: IEEE, Aug. 2023, pp. 1–6. doi: 10.1109/PlatCon60102.2023.10255157.</w:t>
      </w:r>
    </w:p>
    <w:p w:rsidRPr="001D4098" w:rsidR="001D4098" w:rsidP="001D4098" w:rsidRDefault="001D4098" w14:paraId="7D37227D" w14:textId="77777777">
      <w:pPr>
        <w:pStyle w:val="Bibliography"/>
        <w:rPr>
          <w:rFonts w:eastAsiaTheme="minorHAnsi"/>
          <w:lang w:val="en-GB" w:eastAsia="en-US"/>
        </w:rPr>
      </w:pPr>
      <w:r w:rsidRPr="001D4098">
        <w:rPr>
          <w:rFonts w:eastAsiaTheme="minorHAnsi"/>
          <w:lang w:val="en-GB" w:eastAsia="en-US"/>
        </w:rPr>
        <w:t>[15]</w:t>
      </w:r>
      <w:r w:rsidRPr="001D4098">
        <w:rPr>
          <w:rFonts w:eastAsiaTheme="minorHAnsi"/>
          <w:lang w:val="en-GB" w:eastAsia="en-US"/>
        </w:rPr>
        <w:tab/>
      </w:r>
      <w:r w:rsidRPr="001D4098">
        <w:rPr>
          <w:rFonts w:eastAsiaTheme="minorHAnsi"/>
          <w:lang w:val="en-GB" w:eastAsia="en-US"/>
        </w:rPr>
        <w:t xml:space="preserve">A. K. Pandey, K. Senapati, and G. P. Pateel, “CAEB7-UNet: An Attention-Based Deep Learning Framework for Automated Segmentation of C-Spine Vertebrae in CT Images,” </w:t>
      </w:r>
      <w:r w:rsidRPr="001D4098">
        <w:rPr>
          <w:rFonts w:eastAsiaTheme="minorHAnsi"/>
          <w:i/>
          <w:iCs/>
          <w:lang w:val="en-GB" w:eastAsia="en-US"/>
        </w:rPr>
        <w:t>IEEE Access</w:t>
      </w:r>
      <w:r w:rsidRPr="001D4098">
        <w:rPr>
          <w:rFonts w:eastAsiaTheme="minorHAnsi"/>
          <w:lang w:val="en-GB" w:eastAsia="en-US"/>
        </w:rPr>
        <w:t>, vol. 13, pp. 39051–39065, 2025, doi: 10.1109/ACCESS.2025.3546324.</w:t>
      </w:r>
    </w:p>
    <w:p w:rsidRPr="001D4098" w:rsidR="001D4098" w:rsidP="001D4098" w:rsidRDefault="001D4098" w14:paraId="47330953" w14:textId="77777777">
      <w:pPr>
        <w:pStyle w:val="Bibliography"/>
        <w:rPr>
          <w:rFonts w:eastAsiaTheme="minorHAnsi"/>
          <w:lang w:val="en-GB" w:eastAsia="en-US"/>
        </w:rPr>
      </w:pPr>
      <w:r w:rsidRPr="001D4098">
        <w:rPr>
          <w:rFonts w:eastAsiaTheme="minorHAnsi"/>
          <w:lang w:val="en-GB" w:eastAsia="en-US"/>
        </w:rPr>
        <w:t>[16]</w:t>
      </w:r>
      <w:r w:rsidRPr="001D4098">
        <w:rPr>
          <w:rFonts w:eastAsiaTheme="minorHAnsi"/>
          <w:lang w:val="en-GB" w:eastAsia="en-US"/>
        </w:rPr>
        <w:tab/>
      </w:r>
      <w:r w:rsidRPr="001D4098">
        <w:rPr>
          <w:rFonts w:eastAsiaTheme="minorHAnsi"/>
          <w:lang w:val="en-GB" w:eastAsia="en-US"/>
        </w:rPr>
        <w:t>O. Ronneberger, P. Fischer, and T. Brox, “U-Net: Convolutional Networks for Biomedical Image Segmentation,” arXiv.org. Accessed: Mar. 27, 2026. [Online]. Available: https://arxiv.org/abs/1505.04597v1</w:t>
      </w:r>
    </w:p>
    <w:p w:rsidRPr="001D4098" w:rsidR="001D4098" w:rsidP="001D4098" w:rsidRDefault="001D4098" w14:paraId="0BF98EFF" w14:textId="77777777">
      <w:pPr>
        <w:pStyle w:val="Bibliography"/>
        <w:rPr>
          <w:rFonts w:eastAsiaTheme="minorHAnsi"/>
          <w:lang w:val="en-GB" w:eastAsia="en-US"/>
        </w:rPr>
      </w:pPr>
      <w:r w:rsidRPr="001D4098">
        <w:rPr>
          <w:rFonts w:eastAsiaTheme="minorHAnsi"/>
          <w:lang w:val="en-GB" w:eastAsia="en-US"/>
        </w:rPr>
        <w:t>[17]</w:t>
      </w:r>
      <w:r w:rsidRPr="001D4098">
        <w:rPr>
          <w:rFonts w:eastAsiaTheme="minorHAnsi"/>
          <w:lang w:val="en-GB" w:eastAsia="en-US"/>
        </w:rPr>
        <w:tab/>
      </w:r>
      <w:r w:rsidRPr="001D4098">
        <w:rPr>
          <w:rFonts w:eastAsiaTheme="minorHAnsi"/>
          <w:lang w:val="en-GB" w:eastAsia="en-US"/>
        </w:rPr>
        <w:t xml:space="preserve">“Automatic medical image segmentation with u-net: A deep learning approach (review),” </w:t>
      </w:r>
      <w:r w:rsidRPr="001D4098">
        <w:rPr>
          <w:rFonts w:eastAsiaTheme="minorHAnsi"/>
          <w:i/>
          <w:iCs/>
          <w:lang w:val="en-GB" w:eastAsia="en-US"/>
        </w:rPr>
        <w:t>Int. J. Commun. Inf. Technol.</w:t>
      </w:r>
      <w:r w:rsidRPr="001D4098">
        <w:rPr>
          <w:rFonts w:eastAsiaTheme="minorHAnsi"/>
          <w:lang w:val="en-GB" w:eastAsia="en-US"/>
        </w:rPr>
        <w:t>.</w:t>
      </w:r>
    </w:p>
    <w:p w:rsidRPr="001D4098" w:rsidR="001D4098" w:rsidP="001D4098" w:rsidRDefault="001D4098" w14:paraId="7FEF77F1" w14:textId="77777777">
      <w:pPr>
        <w:pStyle w:val="Bibliography"/>
        <w:rPr>
          <w:rFonts w:eastAsiaTheme="minorHAnsi"/>
          <w:lang w:val="en-GB" w:eastAsia="en-US"/>
        </w:rPr>
      </w:pPr>
      <w:r w:rsidRPr="001D4098">
        <w:rPr>
          <w:rFonts w:eastAsiaTheme="minorHAnsi"/>
          <w:lang w:val="en-GB" w:eastAsia="en-US"/>
        </w:rPr>
        <w:t>[18]</w:t>
      </w:r>
      <w:r w:rsidRPr="001D4098">
        <w:rPr>
          <w:rFonts w:eastAsiaTheme="minorHAnsi"/>
          <w:lang w:val="en-GB" w:eastAsia="en-US"/>
        </w:rPr>
        <w:tab/>
      </w:r>
      <w:r w:rsidRPr="001D4098">
        <w:rPr>
          <w:rFonts w:eastAsiaTheme="minorHAnsi"/>
          <w:lang w:val="en-GB" w:eastAsia="en-US"/>
        </w:rPr>
        <w:t>K. Greenway, “Hounsfield unit | Radiology Reference Article | Radiopaedia.org,” Radiopaedia. Accessed: Mar. 27, 2026. [Online]. Available: https://radiopaedia.org/articles/hounsfield-unit</w:t>
      </w:r>
    </w:p>
    <w:p w:rsidR="00E14870" w:rsidP="001D4098" w:rsidRDefault="00E26873" w14:paraId="370BCFB1" w14:textId="20D9584E">
      <w:pPr>
        <w:pStyle w:val="Bibliography"/>
      </w:pPr>
      <w:r>
        <w:fldChar w:fldCharType="end"/>
      </w:r>
    </w:p>
    <w:sectPr w:rsidR="00E14870">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VNTD" w:author="VAN NGOC TUONG DOAN" w:date="2026-03-26T18:15:00Z" w:id="1">
    <w:p w:rsidR="00EB71E4" w:rsidP="00EB71E4" w:rsidRDefault="00EB71E4" w14:paraId="6DC95CE5" w14:textId="77777777">
      <w:r>
        <w:rPr>
          <w:rStyle w:val="CommentReference"/>
        </w:rPr>
        <w:annotationRef/>
      </w:r>
      <w:r>
        <w:rPr>
          <w:sz w:val="20"/>
          <w:szCs w:val="20"/>
        </w:rPr>
        <w:t>should I show there result?</w:t>
      </w:r>
    </w:p>
  </w:comment>
  <w:comment w:initials="VNTD" w:author="VAN NGOC TUONG DOAN" w:date="2026-03-24T10:36:00Z" w:id="2">
    <w:p w:rsidR="00371FF7" w:rsidP="00856D5A" w:rsidRDefault="00371FF7" w14:paraId="7A570784" w14:textId="77777777">
      <w:r>
        <w:rPr>
          <w:rStyle w:val="CommentReference"/>
        </w:rPr>
        <w:annotationRef/>
      </w:r>
      <w:r>
        <w:rPr>
          <w:sz w:val="20"/>
          <w:szCs w:val="20"/>
        </w:rPr>
        <w:t>Cite</w:t>
      </w:r>
    </w:p>
  </w:comment>
  <w:comment w:initials="VNTD" w:author="VAN NGOC TUONG DOAN" w:date="2026-03-26T10:06:00Z" w:id="3">
    <w:p w:rsidR="00E12F36" w:rsidRDefault="00E12F36" w14:paraId="71D8069F" w14:textId="77777777">
      <w:r>
        <w:rPr>
          <w:rStyle w:val="CommentReference"/>
        </w:rPr>
        <w:annotationRef/>
      </w:r>
      <w:r>
        <w:rPr>
          <w:sz w:val="20"/>
          <w:szCs w:val="20"/>
        </w:rPr>
        <w:t>Check the graph</w:t>
      </w:r>
    </w:p>
  </w:comment>
  <w:comment w:initials="VNTD" w:author="VAN NGOC TUONG DOAN" w:date="2026-03-24T16:38:00Z" w:id="4">
    <w:p w:rsidR="00651B70" w:rsidP="00232646" w:rsidRDefault="00651B70" w14:paraId="589BF409" w14:textId="7BFFDD7B">
      <w:r>
        <w:rPr>
          <w:rStyle w:val="CommentReference"/>
        </w:rPr>
        <w:annotationRef/>
      </w:r>
      <w:r>
        <w:rPr>
          <w:sz w:val="20"/>
          <w:szCs w:val="20"/>
        </w:rPr>
        <w:t>Cite</w:t>
      </w:r>
    </w:p>
  </w:comment>
  <w:comment w:initials="VNTD" w:author="VAN NGOC TUONG DOAN" w:date="2026-03-24T16:39:00Z" w:id="5">
    <w:p w:rsidR="00782F18" w:rsidP="00232646" w:rsidRDefault="00782F18" w14:paraId="6806AD74" w14:textId="77777777">
      <w:r>
        <w:rPr>
          <w:rStyle w:val="CommentReference"/>
        </w:rPr>
        <w:annotationRef/>
      </w:r>
      <w:r>
        <w:rPr>
          <w:sz w:val="20"/>
          <w:szCs w:val="20"/>
        </w:rPr>
        <w:t>Cite</w:t>
      </w:r>
    </w:p>
  </w:comment>
  <w:comment w:initials="VNTD" w:author="VAN NGOC TUONG DOAN" w:date="2026-03-24T16:43:00Z" w:id="6">
    <w:p w:rsidR="001109C5" w:rsidP="00232646" w:rsidRDefault="001109C5" w14:paraId="029FDBEE" w14:textId="77777777">
      <w:r>
        <w:rPr>
          <w:rStyle w:val="CommentReference"/>
        </w:rPr>
        <w:annotationRef/>
      </w:r>
      <w:r>
        <w:rPr>
          <w:sz w:val="20"/>
          <w:szCs w:val="20"/>
        </w:rPr>
        <w:t>Put the cite of the above paper</w:t>
      </w:r>
    </w:p>
  </w:comment>
  <w:comment w:initials="VNTD" w:author="VAN NGOC TUONG DOAN" w:date="2026-03-24T16:54:00Z" w:id="7">
    <w:p w:rsidR="00822CC0" w:rsidP="00232646" w:rsidRDefault="00822CC0" w14:paraId="0DEA7874" w14:textId="77777777">
      <w:r>
        <w:rPr>
          <w:rStyle w:val="CommentReference"/>
        </w:rPr>
        <w:annotationRef/>
      </w:r>
      <w:r>
        <w:rPr>
          <w:sz w:val="20"/>
          <w:szCs w:val="20"/>
        </w:rPr>
        <w:t>Cite</w:t>
      </w:r>
    </w:p>
  </w:comment>
</w:comments>
</file>

<file path=word/commentsExtended.xml><?xml version="1.0" encoding="utf-8"?>
<w15:commentsEx xmlns:mc="http://schemas.openxmlformats.org/markup-compatibility/2006" xmlns:w15="http://schemas.microsoft.com/office/word/2012/wordml" mc:Ignorable="w15">
  <w15:commentEx w15:done="0" w15:paraId="6DC95CE5"/>
  <w15:commentEx w15:done="1" w15:paraId="7A570784"/>
  <w15:commentEx w15:done="1" w15:paraId="71D8069F"/>
  <w15:commentEx w15:done="1" w15:paraId="589BF409"/>
  <w15:commentEx w15:done="1" w15:paraId="6806AD74"/>
  <w15:commentEx w15:done="1" w15:paraId="029FDBEE"/>
  <w15:commentEx w15:done="1" w15:paraId="0DEA787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B36F2AC" w16cex:dateUtc="2026-03-26T07:15:00Z"/>
  <w16cex:commentExtensible w16cex:durableId="2D6CE7AB" w16cex:dateUtc="2026-03-23T23:36:00Z"/>
  <w16cex:commentExtensible w16cex:durableId="2D6F83B6" w16cex:dateUtc="2026-03-25T23:06:00Z"/>
  <w16cex:commentExtensible w16cex:durableId="2D6D3C9F" w16cex:dateUtc="2026-03-24T05:38:00Z"/>
  <w16cex:commentExtensible w16cex:durableId="2D6D3CD7" w16cex:dateUtc="2026-03-24T05:39:00Z"/>
  <w16cex:commentExtensible w16cex:durableId="2D6D3DCA" w16cex:dateUtc="2026-03-24T05:43:00Z"/>
  <w16cex:commentExtensible w16cex:durableId="2D6D4034" w16cex:dateUtc="2026-03-24T05:54:00Z"/>
</w16cex:commentsExtensible>
</file>

<file path=word/commentsIds.xml><?xml version="1.0" encoding="utf-8"?>
<w16cid:commentsIds xmlns:mc="http://schemas.openxmlformats.org/markup-compatibility/2006" xmlns:w16cid="http://schemas.microsoft.com/office/word/2016/wordml/cid" mc:Ignorable="w16cid">
  <w16cid:commentId w16cid:paraId="6DC95CE5" w16cid:durableId="1B36F2AC"/>
  <w16cid:commentId w16cid:paraId="7A570784" w16cid:durableId="2D6CE7AB"/>
  <w16cid:commentId w16cid:paraId="71D8069F" w16cid:durableId="2D6F83B6"/>
  <w16cid:commentId w16cid:paraId="589BF409" w16cid:durableId="2D6D3C9F"/>
  <w16cid:commentId w16cid:paraId="6806AD74" w16cid:durableId="2D6D3CD7"/>
  <w16cid:commentId w16cid:paraId="029FDBEE" w16cid:durableId="2D6D3DCA"/>
  <w16cid:commentId w16cid:paraId="0DEA7874" w16cid:durableId="2D6D40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textHash int2:hashCode="2EjJcT6xwkjZmu" int2:id="zJQoHBYa">
      <int2:state int2:type="spell" int2:value="Rejected"/>
    </int2:textHash>
    <int2:textHash int2:hashCode="UiuJ9QBCwMnhfs" int2:id="ORqQUOxD">
      <int2:state int2:type="spell" int2:value="Rejected"/>
    </int2:textHash>
    <int2:bookmark int2:bookmarkName="_Int_NRhDiwky" int2:invalidationBookmarkName="" int2:hashCode="eSfxOHEa19GHab" int2:id="Dgb8e9yX">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3A1826"/>
    <w:multiLevelType w:val="multilevel"/>
    <w:tmpl w:val="E4AAF506"/>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start w:val="5"/>
      <w:numFmt w:val="bullet"/>
      <w:lvlText w:val=""/>
      <w:lvlJc w:val="left"/>
      <w:pPr>
        <w:ind w:left="2160" w:hanging="360"/>
      </w:pPr>
      <w:rPr>
        <w:rFonts w:hint="default" w:ascii="Wingdings" w:hAnsi="Wingdings" w:eastAsia="Times New Roman" w:cs="Times New Roman"/>
      </w:rPr>
    </w:lvl>
    <w:lvl w:ilvl="3">
      <w:start w:val="5"/>
      <w:numFmt w:val="bullet"/>
      <w:lvlText w:val=""/>
      <w:lvlJc w:val="left"/>
      <w:pPr>
        <w:ind w:left="2880" w:hanging="360"/>
      </w:pPr>
      <w:rPr>
        <w:rFonts w:hint="default" w:ascii="Wingdings" w:hAnsi="Wingdings" w:eastAsia="Times New Roman" w:cs="Times New Roman"/>
      </w:rPr>
    </w:lvl>
    <w:lvl w:ilvl="4">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F03F99"/>
    <w:multiLevelType w:val="multilevel"/>
    <w:tmpl w:val="100AD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1A35EF2"/>
    <w:multiLevelType w:val="multilevel"/>
    <w:tmpl w:val="51CED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DCD13D2"/>
    <w:multiLevelType w:val="multilevel"/>
    <w:tmpl w:val="076E7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1E64988"/>
    <w:multiLevelType w:val="multilevel"/>
    <w:tmpl w:val="41AE13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36126150">
    <w:abstractNumId w:val="5"/>
  </w:num>
  <w:num w:numId="2" w16cid:durableId="1508330655">
    <w:abstractNumId w:val="4"/>
  </w:num>
  <w:num w:numId="3" w16cid:durableId="889614645">
    <w:abstractNumId w:val="2"/>
  </w:num>
  <w:num w:numId="4" w16cid:durableId="1562864589">
    <w:abstractNumId w:val="1"/>
  </w:num>
  <w:num w:numId="5" w16cid:durableId="1996296284">
    <w:abstractNumId w:val="3"/>
  </w:num>
  <w:num w:numId="6" w16cid:durableId="47463054">
    <w:abstractNumId w:val="0"/>
  </w:num>
</w:numbering>
</file>

<file path=word/people.xml><?xml version="1.0" encoding="utf-8"?>
<w15:people xmlns:mc="http://schemas.openxmlformats.org/markup-compatibility/2006" xmlns:w15="http://schemas.microsoft.com/office/word/2012/wordml" mc:Ignorable="w15">
  <w15:person w15:author="VAN NGOC TUONG DOAN">
    <w15:presenceInfo w15:providerId="AD" w15:userId="S::s222440401@deakin.edu.au::7da3d1a4-6de3-481e-b52d-4873de4a231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3"/>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D53"/>
    <w:rsid w:val="00001A48"/>
    <w:rsid w:val="00005D01"/>
    <w:rsid w:val="00015B86"/>
    <w:rsid w:val="00016AAD"/>
    <w:rsid w:val="000175DE"/>
    <w:rsid w:val="00024E7A"/>
    <w:rsid w:val="000257F3"/>
    <w:rsid w:val="000540DB"/>
    <w:rsid w:val="000600BC"/>
    <w:rsid w:val="00063E45"/>
    <w:rsid w:val="00072AA8"/>
    <w:rsid w:val="000742F8"/>
    <w:rsid w:val="000809A2"/>
    <w:rsid w:val="00083576"/>
    <w:rsid w:val="00086B2D"/>
    <w:rsid w:val="00096EDC"/>
    <w:rsid w:val="0009797E"/>
    <w:rsid w:val="000A0C67"/>
    <w:rsid w:val="000B0253"/>
    <w:rsid w:val="000B0EBA"/>
    <w:rsid w:val="000B0F9A"/>
    <w:rsid w:val="000B43A3"/>
    <w:rsid w:val="000C04A4"/>
    <w:rsid w:val="000C4B69"/>
    <w:rsid w:val="000D553B"/>
    <w:rsid w:val="000F05D8"/>
    <w:rsid w:val="001109C5"/>
    <w:rsid w:val="001244FA"/>
    <w:rsid w:val="0013027A"/>
    <w:rsid w:val="00152025"/>
    <w:rsid w:val="00154D53"/>
    <w:rsid w:val="00190788"/>
    <w:rsid w:val="0019282E"/>
    <w:rsid w:val="00194212"/>
    <w:rsid w:val="001B7230"/>
    <w:rsid w:val="001C0307"/>
    <w:rsid w:val="001D4098"/>
    <w:rsid w:val="001D42AA"/>
    <w:rsid w:val="001E419E"/>
    <w:rsid w:val="001F128B"/>
    <w:rsid w:val="00202B8D"/>
    <w:rsid w:val="00232646"/>
    <w:rsid w:val="00252220"/>
    <w:rsid w:val="002543C5"/>
    <w:rsid w:val="00256ED9"/>
    <w:rsid w:val="002608F2"/>
    <w:rsid w:val="002610E9"/>
    <w:rsid w:val="00274E5F"/>
    <w:rsid w:val="002767BA"/>
    <w:rsid w:val="00290901"/>
    <w:rsid w:val="00294B8C"/>
    <w:rsid w:val="00294F73"/>
    <w:rsid w:val="002A3C4F"/>
    <w:rsid w:val="002B051E"/>
    <w:rsid w:val="002C626E"/>
    <w:rsid w:val="002E0D2F"/>
    <w:rsid w:val="002F075F"/>
    <w:rsid w:val="00306AA5"/>
    <w:rsid w:val="00313301"/>
    <w:rsid w:val="00313A5D"/>
    <w:rsid w:val="0033055E"/>
    <w:rsid w:val="00330DA1"/>
    <w:rsid w:val="00341E66"/>
    <w:rsid w:val="003437ED"/>
    <w:rsid w:val="003539C6"/>
    <w:rsid w:val="003551C0"/>
    <w:rsid w:val="00364706"/>
    <w:rsid w:val="00371FF7"/>
    <w:rsid w:val="0037393B"/>
    <w:rsid w:val="00383CC2"/>
    <w:rsid w:val="00384887"/>
    <w:rsid w:val="00386CC8"/>
    <w:rsid w:val="003967E1"/>
    <w:rsid w:val="003A262E"/>
    <w:rsid w:val="003A5A67"/>
    <w:rsid w:val="003B2DA2"/>
    <w:rsid w:val="003E7C16"/>
    <w:rsid w:val="003F733F"/>
    <w:rsid w:val="0040735F"/>
    <w:rsid w:val="004134E4"/>
    <w:rsid w:val="00426D11"/>
    <w:rsid w:val="00432562"/>
    <w:rsid w:val="00433C5B"/>
    <w:rsid w:val="004529FF"/>
    <w:rsid w:val="00462039"/>
    <w:rsid w:val="004644A9"/>
    <w:rsid w:val="00464FF2"/>
    <w:rsid w:val="00472A6E"/>
    <w:rsid w:val="004B1030"/>
    <w:rsid w:val="004B4BA8"/>
    <w:rsid w:val="004C5D40"/>
    <w:rsid w:val="004D2FBF"/>
    <w:rsid w:val="004E2173"/>
    <w:rsid w:val="004E4F6C"/>
    <w:rsid w:val="00504AD9"/>
    <w:rsid w:val="00504F2D"/>
    <w:rsid w:val="00526A00"/>
    <w:rsid w:val="00560E3C"/>
    <w:rsid w:val="005667EE"/>
    <w:rsid w:val="00567076"/>
    <w:rsid w:val="00582CB7"/>
    <w:rsid w:val="005852E3"/>
    <w:rsid w:val="00591973"/>
    <w:rsid w:val="00595555"/>
    <w:rsid w:val="005A52DF"/>
    <w:rsid w:val="005B11B3"/>
    <w:rsid w:val="005C267C"/>
    <w:rsid w:val="005C7244"/>
    <w:rsid w:val="005D0E96"/>
    <w:rsid w:val="005D3485"/>
    <w:rsid w:val="005D5C77"/>
    <w:rsid w:val="005F0803"/>
    <w:rsid w:val="006024A8"/>
    <w:rsid w:val="006052EF"/>
    <w:rsid w:val="006212E7"/>
    <w:rsid w:val="00623555"/>
    <w:rsid w:val="00642FF0"/>
    <w:rsid w:val="006435B2"/>
    <w:rsid w:val="00646CB9"/>
    <w:rsid w:val="00647E7B"/>
    <w:rsid w:val="00651B70"/>
    <w:rsid w:val="00660730"/>
    <w:rsid w:val="00662011"/>
    <w:rsid w:val="006A4B9F"/>
    <w:rsid w:val="006B1FB2"/>
    <w:rsid w:val="006C1FCD"/>
    <w:rsid w:val="006C55DE"/>
    <w:rsid w:val="006D1BF1"/>
    <w:rsid w:val="006D785F"/>
    <w:rsid w:val="006D7FED"/>
    <w:rsid w:val="006E7332"/>
    <w:rsid w:val="006F47EF"/>
    <w:rsid w:val="007009CE"/>
    <w:rsid w:val="00701197"/>
    <w:rsid w:val="0071011A"/>
    <w:rsid w:val="007167F7"/>
    <w:rsid w:val="0072689F"/>
    <w:rsid w:val="007416BD"/>
    <w:rsid w:val="00752903"/>
    <w:rsid w:val="0075345D"/>
    <w:rsid w:val="0076049E"/>
    <w:rsid w:val="00782F18"/>
    <w:rsid w:val="007870FC"/>
    <w:rsid w:val="007A7AF9"/>
    <w:rsid w:val="007A7DD8"/>
    <w:rsid w:val="007B5951"/>
    <w:rsid w:val="007B6D31"/>
    <w:rsid w:val="007C518C"/>
    <w:rsid w:val="007C68E7"/>
    <w:rsid w:val="007D1934"/>
    <w:rsid w:val="007E3DAD"/>
    <w:rsid w:val="007F08A4"/>
    <w:rsid w:val="007F779A"/>
    <w:rsid w:val="00811CB8"/>
    <w:rsid w:val="008130EC"/>
    <w:rsid w:val="00815457"/>
    <w:rsid w:val="00820B67"/>
    <w:rsid w:val="00822B2A"/>
    <w:rsid w:val="00822CC0"/>
    <w:rsid w:val="00827605"/>
    <w:rsid w:val="0083496E"/>
    <w:rsid w:val="0085057C"/>
    <w:rsid w:val="008522EA"/>
    <w:rsid w:val="00852360"/>
    <w:rsid w:val="0085431A"/>
    <w:rsid w:val="00856A43"/>
    <w:rsid w:val="00856D5A"/>
    <w:rsid w:val="00857427"/>
    <w:rsid w:val="008662F1"/>
    <w:rsid w:val="00866D57"/>
    <w:rsid w:val="00870C44"/>
    <w:rsid w:val="00870D5C"/>
    <w:rsid w:val="00882A73"/>
    <w:rsid w:val="00885848"/>
    <w:rsid w:val="008951EE"/>
    <w:rsid w:val="008F3AF1"/>
    <w:rsid w:val="008F4871"/>
    <w:rsid w:val="00906853"/>
    <w:rsid w:val="00913F87"/>
    <w:rsid w:val="009404D6"/>
    <w:rsid w:val="00945ADC"/>
    <w:rsid w:val="00953740"/>
    <w:rsid w:val="009562DF"/>
    <w:rsid w:val="00963831"/>
    <w:rsid w:val="00970C33"/>
    <w:rsid w:val="00990ECD"/>
    <w:rsid w:val="00996354"/>
    <w:rsid w:val="009A5A4C"/>
    <w:rsid w:val="009A6992"/>
    <w:rsid w:val="009B3CC6"/>
    <w:rsid w:val="009B3D0C"/>
    <w:rsid w:val="009B4A6C"/>
    <w:rsid w:val="009C2C77"/>
    <w:rsid w:val="009E532E"/>
    <w:rsid w:val="009F09D5"/>
    <w:rsid w:val="009F454F"/>
    <w:rsid w:val="00A000A5"/>
    <w:rsid w:val="00A15599"/>
    <w:rsid w:val="00A16550"/>
    <w:rsid w:val="00A20B33"/>
    <w:rsid w:val="00A22397"/>
    <w:rsid w:val="00A40FE8"/>
    <w:rsid w:val="00A41793"/>
    <w:rsid w:val="00A609EF"/>
    <w:rsid w:val="00A60D0C"/>
    <w:rsid w:val="00A7472D"/>
    <w:rsid w:val="00AA5807"/>
    <w:rsid w:val="00AB2F93"/>
    <w:rsid w:val="00AB3EAE"/>
    <w:rsid w:val="00AB4011"/>
    <w:rsid w:val="00AC5079"/>
    <w:rsid w:val="00AC6C81"/>
    <w:rsid w:val="00AD6763"/>
    <w:rsid w:val="00AF0A29"/>
    <w:rsid w:val="00AF3889"/>
    <w:rsid w:val="00B114C6"/>
    <w:rsid w:val="00B1553F"/>
    <w:rsid w:val="00B23E1E"/>
    <w:rsid w:val="00B3144A"/>
    <w:rsid w:val="00B317D8"/>
    <w:rsid w:val="00B5137A"/>
    <w:rsid w:val="00B57E32"/>
    <w:rsid w:val="00B60120"/>
    <w:rsid w:val="00B93E6F"/>
    <w:rsid w:val="00B9522E"/>
    <w:rsid w:val="00BB5C31"/>
    <w:rsid w:val="00BD5D97"/>
    <w:rsid w:val="00BD7C51"/>
    <w:rsid w:val="00BE1914"/>
    <w:rsid w:val="00BF1207"/>
    <w:rsid w:val="00C07AF0"/>
    <w:rsid w:val="00C12247"/>
    <w:rsid w:val="00C33490"/>
    <w:rsid w:val="00C36F2C"/>
    <w:rsid w:val="00C409AD"/>
    <w:rsid w:val="00C517A5"/>
    <w:rsid w:val="00C77F04"/>
    <w:rsid w:val="00CA24D1"/>
    <w:rsid w:val="00CA2A0A"/>
    <w:rsid w:val="00CB4DE8"/>
    <w:rsid w:val="00CD7DA6"/>
    <w:rsid w:val="00CE3072"/>
    <w:rsid w:val="00D12677"/>
    <w:rsid w:val="00D31C14"/>
    <w:rsid w:val="00D503D3"/>
    <w:rsid w:val="00D621D2"/>
    <w:rsid w:val="00D63944"/>
    <w:rsid w:val="00D7176C"/>
    <w:rsid w:val="00DA4785"/>
    <w:rsid w:val="00DA650A"/>
    <w:rsid w:val="00DA687A"/>
    <w:rsid w:val="00DA6F8F"/>
    <w:rsid w:val="00DD095D"/>
    <w:rsid w:val="00E10349"/>
    <w:rsid w:val="00E10C8A"/>
    <w:rsid w:val="00E1184A"/>
    <w:rsid w:val="00E11C95"/>
    <w:rsid w:val="00E12F36"/>
    <w:rsid w:val="00E14870"/>
    <w:rsid w:val="00E20F2A"/>
    <w:rsid w:val="00E2118A"/>
    <w:rsid w:val="00E22A17"/>
    <w:rsid w:val="00E22EB1"/>
    <w:rsid w:val="00E26873"/>
    <w:rsid w:val="00E278C2"/>
    <w:rsid w:val="00E32A17"/>
    <w:rsid w:val="00E33178"/>
    <w:rsid w:val="00E46A4C"/>
    <w:rsid w:val="00E52266"/>
    <w:rsid w:val="00E55951"/>
    <w:rsid w:val="00E56AC8"/>
    <w:rsid w:val="00E62E75"/>
    <w:rsid w:val="00E71C68"/>
    <w:rsid w:val="00E73DD3"/>
    <w:rsid w:val="00E84889"/>
    <w:rsid w:val="00E91875"/>
    <w:rsid w:val="00E92772"/>
    <w:rsid w:val="00EA2C03"/>
    <w:rsid w:val="00EA61FF"/>
    <w:rsid w:val="00EA707A"/>
    <w:rsid w:val="00EB47E7"/>
    <w:rsid w:val="00EB71E4"/>
    <w:rsid w:val="00EB7FD3"/>
    <w:rsid w:val="00ED26F3"/>
    <w:rsid w:val="00EE6A86"/>
    <w:rsid w:val="00F12D06"/>
    <w:rsid w:val="00F15FA4"/>
    <w:rsid w:val="00F2626C"/>
    <w:rsid w:val="00F41A3F"/>
    <w:rsid w:val="00F4601B"/>
    <w:rsid w:val="00F6384D"/>
    <w:rsid w:val="00F667A1"/>
    <w:rsid w:val="00F7078A"/>
    <w:rsid w:val="00F71B36"/>
    <w:rsid w:val="00F76ADA"/>
    <w:rsid w:val="00F77701"/>
    <w:rsid w:val="00F77E28"/>
    <w:rsid w:val="00F861A1"/>
    <w:rsid w:val="00FA3F54"/>
    <w:rsid w:val="00FB0A49"/>
    <w:rsid w:val="00FC1B78"/>
    <w:rsid w:val="00FE2DAC"/>
    <w:rsid w:val="00FE47AB"/>
    <w:rsid w:val="00FF3704"/>
    <w:rsid w:val="01220BBB"/>
    <w:rsid w:val="0125B5D1"/>
    <w:rsid w:val="01DCE572"/>
    <w:rsid w:val="01E9A8E1"/>
    <w:rsid w:val="029F1760"/>
    <w:rsid w:val="032A4D69"/>
    <w:rsid w:val="041A96C5"/>
    <w:rsid w:val="043EA16E"/>
    <w:rsid w:val="0515381B"/>
    <w:rsid w:val="065F436F"/>
    <w:rsid w:val="06EBEAEA"/>
    <w:rsid w:val="07F5C8F2"/>
    <w:rsid w:val="0B4574AD"/>
    <w:rsid w:val="0C5CBE25"/>
    <w:rsid w:val="0C8EF541"/>
    <w:rsid w:val="0DA3A017"/>
    <w:rsid w:val="0E41234C"/>
    <w:rsid w:val="0E73B003"/>
    <w:rsid w:val="0F1CBD45"/>
    <w:rsid w:val="0F961495"/>
    <w:rsid w:val="1054CC88"/>
    <w:rsid w:val="10DEF594"/>
    <w:rsid w:val="11665768"/>
    <w:rsid w:val="125B38DC"/>
    <w:rsid w:val="13078932"/>
    <w:rsid w:val="132F8716"/>
    <w:rsid w:val="13D35951"/>
    <w:rsid w:val="150E18E6"/>
    <w:rsid w:val="15332329"/>
    <w:rsid w:val="155571C4"/>
    <w:rsid w:val="16FB5B11"/>
    <w:rsid w:val="17A8CDF4"/>
    <w:rsid w:val="18572328"/>
    <w:rsid w:val="18DD3C1F"/>
    <w:rsid w:val="19417AF3"/>
    <w:rsid w:val="198D3518"/>
    <w:rsid w:val="1A4E95E8"/>
    <w:rsid w:val="1B46F87C"/>
    <w:rsid w:val="1CB232BA"/>
    <w:rsid w:val="1D0876BE"/>
    <w:rsid w:val="1D198608"/>
    <w:rsid w:val="1E157F5E"/>
    <w:rsid w:val="1E21C750"/>
    <w:rsid w:val="1E3BEF4F"/>
    <w:rsid w:val="1E7E6BFF"/>
    <w:rsid w:val="1F421E2B"/>
    <w:rsid w:val="1FB07516"/>
    <w:rsid w:val="1FD024B3"/>
    <w:rsid w:val="2063DBE8"/>
    <w:rsid w:val="216FB580"/>
    <w:rsid w:val="21D1BF08"/>
    <w:rsid w:val="23B6D272"/>
    <w:rsid w:val="245D2830"/>
    <w:rsid w:val="24848218"/>
    <w:rsid w:val="24D207F6"/>
    <w:rsid w:val="29206443"/>
    <w:rsid w:val="295ACFD1"/>
    <w:rsid w:val="2AA69110"/>
    <w:rsid w:val="2ACFF31D"/>
    <w:rsid w:val="2B0E277E"/>
    <w:rsid w:val="2CF3F360"/>
    <w:rsid w:val="2E171522"/>
    <w:rsid w:val="2FC40C18"/>
    <w:rsid w:val="300D7B99"/>
    <w:rsid w:val="30710514"/>
    <w:rsid w:val="307D1C95"/>
    <w:rsid w:val="30DFA6BD"/>
    <w:rsid w:val="31AD62D4"/>
    <w:rsid w:val="31ED3B09"/>
    <w:rsid w:val="325BF060"/>
    <w:rsid w:val="337C24D9"/>
    <w:rsid w:val="38C5BFC0"/>
    <w:rsid w:val="39608B70"/>
    <w:rsid w:val="3ABF4585"/>
    <w:rsid w:val="3ACD5B58"/>
    <w:rsid w:val="3B6F0975"/>
    <w:rsid w:val="3BD05C57"/>
    <w:rsid w:val="3BFF44B5"/>
    <w:rsid w:val="3CFE2321"/>
    <w:rsid w:val="3E64DE6C"/>
    <w:rsid w:val="403A6D32"/>
    <w:rsid w:val="4055316E"/>
    <w:rsid w:val="41147959"/>
    <w:rsid w:val="417F1416"/>
    <w:rsid w:val="418879AB"/>
    <w:rsid w:val="43C2D6F0"/>
    <w:rsid w:val="441386FC"/>
    <w:rsid w:val="459FD631"/>
    <w:rsid w:val="472CA555"/>
    <w:rsid w:val="4897760D"/>
    <w:rsid w:val="492FB85C"/>
    <w:rsid w:val="4AB0F799"/>
    <w:rsid w:val="4BD5B730"/>
    <w:rsid w:val="4BF7BEE1"/>
    <w:rsid w:val="4D3D65F1"/>
    <w:rsid w:val="4D484792"/>
    <w:rsid w:val="4FAE30A3"/>
    <w:rsid w:val="4FBBCF9E"/>
    <w:rsid w:val="5043B4A2"/>
    <w:rsid w:val="50CB8EE9"/>
    <w:rsid w:val="50ECD5C6"/>
    <w:rsid w:val="5115F279"/>
    <w:rsid w:val="51462DE8"/>
    <w:rsid w:val="543E0D52"/>
    <w:rsid w:val="555BF64E"/>
    <w:rsid w:val="56384225"/>
    <w:rsid w:val="59F6C9DD"/>
    <w:rsid w:val="5A1167FA"/>
    <w:rsid w:val="5A37BF00"/>
    <w:rsid w:val="5A5D9F80"/>
    <w:rsid w:val="5ACCAC98"/>
    <w:rsid w:val="5BF4EB66"/>
    <w:rsid w:val="5C191807"/>
    <w:rsid w:val="606D9A06"/>
    <w:rsid w:val="60A6FC9D"/>
    <w:rsid w:val="60E1909A"/>
    <w:rsid w:val="616BB2BB"/>
    <w:rsid w:val="62D9B47C"/>
    <w:rsid w:val="6395F796"/>
    <w:rsid w:val="63C65165"/>
    <w:rsid w:val="6518CE5A"/>
    <w:rsid w:val="65D78825"/>
    <w:rsid w:val="67E2EE01"/>
    <w:rsid w:val="683C1ADF"/>
    <w:rsid w:val="6881FCD5"/>
    <w:rsid w:val="6A21680E"/>
    <w:rsid w:val="6C63F5B8"/>
    <w:rsid w:val="6D227171"/>
    <w:rsid w:val="6E43B297"/>
    <w:rsid w:val="6FF979A0"/>
    <w:rsid w:val="70B3969F"/>
    <w:rsid w:val="70EFC385"/>
    <w:rsid w:val="72410842"/>
    <w:rsid w:val="72B14C5A"/>
    <w:rsid w:val="72E62A97"/>
    <w:rsid w:val="737ABE7E"/>
    <w:rsid w:val="7474FF47"/>
    <w:rsid w:val="750F4C09"/>
    <w:rsid w:val="752B896E"/>
    <w:rsid w:val="752FE6EF"/>
    <w:rsid w:val="758190C6"/>
    <w:rsid w:val="75EB6505"/>
    <w:rsid w:val="764529D2"/>
    <w:rsid w:val="76EDC68D"/>
    <w:rsid w:val="79BC3E6A"/>
    <w:rsid w:val="7AA3DBB8"/>
    <w:rsid w:val="7B4D60B5"/>
    <w:rsid w:val="7F1CFB0E"/>
    <w:rsid w:val="7F7238E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35F6"/>
  <w15:chartTrackingRefBased/>
  <w15:docId w15:val="{43238148-745E-491C-992E-0A9CA4326B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4098"/>
    <w:rPr>
      <w:rFonts w:ascii="Times New Roman" w:hAnsi="Times New Roman" w:eastAsia="Times New Roman" w:cs="Times New Roman"/>
      <w:lang w:eastAsia="en-GB"/>
    </w:rPr>
  </w:style>
  <w:style w:type="paragraph" w:styleId="Heading1">
    <w:name w:val="heading 1"/>
    <w:basedOn w:val="Normal"/>
    <w:next w:val="Normal"/>
    <w:link w:val="Heading1Char"/>
    <w:uiPriority w:val="9"/>
    <w:qFormat/>
    <w:rsid w:val="00154D53"/>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4D53"/>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54D53"/>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link w:val="Heading4Char"/>
    <w:uiPriority w:val="9"/>
    <w:semiHidden/>
    <w:unhideWhenUsed/>
    <w:qFormat/>
    <w:rsid w:val="00154D53"/>
    <w:pPr>
      <w:keepNext/>
      <w:keepLines/>
      <w:spacing w:before="40"/>
      <w:outlineLvl w:val="3"/>
    </w:pPr>
    <w:rPr>
      <w:rFonts w:asciiTheme="majorHAnsi" w:hAnsiTheme="majorHAnsi" w:eastAsiaTheme="majorEastAsia" w:cstheme="majorBidi"/>
      <w:i/>
      <w:iCs/>
      <w:color w:val="2F5496" w:themeColor="accent1" w:themeShade="BF"/>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54D53"/>
    <w:rPr>
      <w:rFonts w:asciiTheme="majorHAnsi" w:hAnsiTheme="majorHAnsi" w:eastAsiaTheme="majorEastAsia" w:cstheme="majorBidi"/>
      <w:color w:val="2F5496" w:themeColor="accent1" w:themeShade="BF"/>
      <w:sz w:val="32"/>
      <w:szCs w:val="32"/>
      <w:lang w:eastAsia="en-GB"/>
    </w:rPr>
  </w:style>
  <w:style w:type="character" w:styleId="Heading2Char" w:customStyle="1">
    <w:name w:val="Heading 2 Char"/>
    <w:basedOn w:val="DefaultParagraphFont"/>
    <w:link w:val="Heading2"/>
    <w:uiPriority w:val="9"/>
    <w:rsid w:val="00154D53"/>
    <w:rPr>
      <w:rFonts w:asciiTheme="majorHAnsi" w:hAnsiTheme="majorHAnsi" w:eastAsiaTheme="majorEastAsia" w:cstheme="majorBidi"/>
      <w:color w:val="2F5496" w:themeColor="accent1" w:themeShade="BF"/>
      <w:sz w:val="26"/>
      <w:szCs w:val="26"/>
      <w:lang w:eastAsia="en-GB"/>
    </w:rPr>
  </w:style>
  <w:style w:type="paragraph" w:styleId="NormalWeb">
    <w:name w:val="Normal (Web)"/>
    <w:basedOn w:val="Normal"/>
    <w:uiPriority w:val="99"/>
    <w:unhideWhenUsed/>
    <w:rsid w:val="00154D53"/>
    <w:pPr>
      <w:spacing w:before="100" w:beforeAutospacing="1" w:after="100" w:afterAutospacing="1"/>
    </w:pPr>
  </w:style>
  <w:style w:type="character" w:styleId="Strong">
    <w:name w:val="Strong"/>
    <w:basedOn w:val="DefaultParagraphFont"/>
    <w:uiPriority w:val="22"/>
    <w:qFormat/>
    <w:rsid w:val="00154D53"/>
    <w:rPr>
      <w:b/>
      <w:bCs/>
    </w:rPr>
  </w:style>
  <w:style w:type="character" w:styleId="Heading3Char" w:customStyle="1">
    <w:name w:val="Heading 3 Char"/>
    <w:basedOn w:val="DefaultParagraphFont"/>
    <w:link w:val="Heading3"/>
    <w:uiPriority w:val="9"/>
    <w:semiHidden/>
    <w:rsid w:val="00154D53"/>
    <w:rPr>
      <w:rFonts w:asciiTheme="majorHAnsi" w:hAnsiTheme="majorHAnsi" w:eastAsiaTheme="majorEastAsia" w:cstheme="majorBidi"/>
      <w:color w:val="1F3763" w:themeColor="accent1" w:themeShade="7F"/>
      <w:lang w:eastAsia="en-GB"/>
    </w:rPr>
  </w:style>
  <w:style w:type="character" w:styleId="Heading4Char" w:customStyle="1">
    <w:name w:val="Heading 4 Char"/>
    <w:basedOn w:val="DefaultParagraphFont"/>
    <w:link w:val="Heading4"/>
    <w:uiPriority w:val="9"/>
    <w:semiHidden/>
    <w:rsid w:val="00154D53"/>
    <w:rPr>
      <w:rFonts w:asciiTheme="majorHAnsi" w:hAnsiTheme="majorHAnsi" w:eastAsiaTheme="majorEastAsia" w:cstheme="majorBidi"/>
      <w:i/>
      <w:iCs/>
      <w:color w:val="2F5496" w:themeColor="accent1" w:themeShade="BF"/>
    </w:rPr>
  </w:style>
  <w:style w:type="character" w:styleId="katex-mathml" w:customStyle="1">
    <w:name w:val="katex-mathml"/>
    <w:basedOn w:val="DefaultParagraphFont"/>
    <w:rsid w:val="00154D53"/>
  </w:style>
  <w:style w:type="character" w:styleId="normaltextrun" w:customStyle="1">
    <w:name w:val="normaltextrun"/>
    <w:basedOn w:val="DefaultParagraphFont"/>
    <w:rsid w:val="003F733F"/>
  </w:style>
  <w:style w:type="character" w:styleId="eop" w:customStyle="1">
    <w:name w:val="eop"/>
    <w:basedOn w:val="DefaultParagraphFont"/>
    <w:rsid w:val="003F733F"/>
  </w:style>
  <w:style w:type="paragraph" w:styleId="Bibliography">
    <w:name w:val="Bibliography"/>
    <w:basedOn w:val="Normal"/>
    <w:next w:val="Normal"/>
    <w:uiPriority w:val="37"/>
    <w:unhideWhenUsed/>
    <w:rsid w:val="00E26873"/>
    <w:pPr>
      <w:ind w:left="384" w:hanging="384"/>
    </w:pPr>
  </w:style>
  <w:style w:type="character" w:styleId="CommentReference">
    <w:name w:val="Comment Reference"/>
    <w:basedOn w:val="DefaultParagraphFont"/>
    <w:uiPriority w:val="99"/>
    <w:semiHidden/>
    <w:unhideWhenUsed/>
    <w:rsid w:val="006B1FB2"/>
    <w:rPr>
      <w:sz w:val="16"/>
      <w:szCs w:val="16"/>
    </w:rPr>
  </w:style>
  <w:style w:type="paragraph" w:styleId="CommentText">
    <w:name w:val="Comment Text"/>
    <w:basedOn w:val="Normal"/>
    <w:link w:val="CommentTextChar"/>
    <w:uiPriority w:val="99"/>
    <w:unhideWhenUsed/>
    <w:rsid w:val="006B1FB2"/>
    <w:rPr>
      <w:sz w:val="20"/>
      <w:szCs w:val="20"/>
    </w:rPr>
  </w:style>
  <w:style w:type="character" w:styleId="CommentTextChar" w:customStyle="1">
    <w:name w:val="Comment Text Char"/>
    <w:basedOn w:val="DefaultParagraphFont"/>
    <w:link w:val="CommentText"/>
    <w:uiPriority w:val="99"/>
    <w:rsid w:val="006B1FB2"/>
    <w:rPr>
      <w:rFonts w:ascii="Times New Roman" w:hAnsi="Times New Roman" w:eastAsia="Times New Roman" w:cs="Times New Roman"/>
      <w:sz w:val="20"/>
      <w:szCs w:val="20"/>
      <w:lang w:eastAsia="en-GB"/>
    </w:rPr>
  </w:style>
  <w:style w:type="paragraph" w:styleId="CommentSubject">
    <w:name w:val="Comment Subject"/>
    <w:basedOn w:val="CommentText"/>
    <w:next w:val="CommentText"/>
    <w:link w:val="CommentSubjectChar"/>
    <w:uiPriority w:val="99"/>
    <w:semiHidden/>
    <w:unhideWhenUsed/>
    <w:rsid w:val="006B1FB2"/>
    <w:rPr>
      <w:b/>
      <w:bCs/>
    </w:rPr>
  </w:style>
  <w:style w:type="character" w:styleId="CommentSubjectChar" w:customStyle="1">
    <w:name w:val="Comment Subject Char"/>
    <w:basedOn w:val="CommentTextChar"/>
    <w:link w:val="CommentSubject"/>
    <w:uiPriority w:val="99"/>
    <w:semiHidden/>
    <w:rsid w:val="006B1FB2"/>
    <w:rPr>
      <w:rFonts w:ascii="Times New Roman" w:hAnsi="Times New Roman" w:eastAsia="Times New Roman" w:cs="Times New Roman"/>
      <w:b/>
      <w:bCs/>
      <w:sz w:val="20"/>
      <w:szCs w:val="20"/>
      <w:lang w:eastAsia="en-GB"/>
    </w:rPr>
  </w:style>
  <w:style w:type="paragraph" w:styleId="Revision">
    <w:name w:val="Revision"/>
    <w:hidden/>
    <w:uiPriority w:val="99"/>
    <w:semiHidden/>
    <w:rsid w:val="00E10C8A"/>
    <w:rPr>
      <w:rFonts w:ascii="Times New Roman" w:hAnsi="Times New Roman" w:eastAsia="Times New Roman" w:cs="Times New Roman"/>
      <w:lang w:eastAsia="en-GB"/>
    </w:rPr>
  </w:style>
  <w:style w:type="paragraph" w:styleId="ListParagraph">
    <w:name w:val="List Paragraph"/>
    <w:basedOn w:val="Normal"/>
    <w:uiPriority w:val="34"/>
    <w:qFormat/>
    <w:rsid w:val="00856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72723">
      <w:bodyDiv w:val="1"/>
      <w:marLeft w:val="0"/>
      <w:marRight w:val="0"/>
      <w:marTop w:val="0"/>
      <w:marBottom w:val="0"/>
      <w:divBdr>
        <w:top w:val="none" w:sz="0" w:space="0" w:color="auto"/>
        <w:left w:val="none" w:sz="0" w:space="0" w:color="auto"/>
        <w:bottom w:val="none" w:sz="0" w:space="0" w:color="auto"/>
        <w:right w:val="none" w:sz="0" w:space="0" w:color="auto"/>
      </w:divBdr>
    </w:div>
    <w:div w:id="406221579">
      <w:bodyDiv w:val="1"/>
      <w:marLeft w:val="0"/>
      <w:marRight w:val="0"/>
      <w:marTop w:val="0"/>
      <w:marBottom w:val="0"/>
      <w:divBdr>
        <w:top w:val="none" w:sz="0" w:space="0" w:color="auto"/>
        <w:left w:val="none" w:sz="0" w:space="0" w:color="auto"/>
        <w:bottom w:val="none" w:sz="0" w:space="0" w:color="auto"/>
        <w:right w:val="none" w:sz="0" w:space="0" w:color="auto"/>
      </w:divBdr>
    </w:div>
    <w:div w:id="723990519">
      <w:bodyDiv w:val="1"/>
      <w:marLeft w:val="0"/>
      <w:marRight w:val="0"/>
      <w:marTop w:val="0"/>
      <w:marBottom w:val="0"/>
      <w:divBdr>
        <w:top w:val="none" w:sz="0" w:space="0" w:color="auto"/>
        <w:left w:val="none" w:sz="0" w:space="0" w:color="auto"/>
        <w:bottom w:val="none" w:sz="0" w:space="0" w:color="auto"/>
        <w:right w:val="none" w:sz="0" w:space="0" w:color="auto"/>
      </w:divBdr>
    </w:div>
    <w:div w:id="837698707">
      <w:bodyDiv w:val="1"/>
      <w:marLeft w:val="0"/>
      <w:marRight w:val="0"/>
      <w:marTop w:val="0"/>
      <w:marBottom w:val="0"/>
      <w:divBdr>
        <w:top w:val="none" w:sz="0" w:space="0" w:color="auto"/>
        <w:left w:val="none" w:sz="0" w:space="0" w:color="auto"/>
        <w:bottom w:val="none" w:sz="0" w:space="0" w:color="auto"/>
        <w:right w:val="none" w:sz="0" w:space="0" w:color="auto"/>
      </w:divBdr>
    </w:div>
    <w:div w:id="852840735">
      <w:bodyDiv w:val="1"/>
      <w:marLeft w:val="0"/>
      <w:marRight w:val="0"/>
      <w:marTop w:val="0"/>
      <w:marBottom w:val="0"/>
      <w:divBdr>
        <w:top w:val="none" w:sz="0" w:space="0" w:color="auto"/>
        <w:left w:val="none" w:sz="0" w:space="0" w:color="auto"/>
        <w:bottom w:val="none" w:sz="0" w:space="0" w:color="auto"/>
        <w:right w:val="none" w:sz="0" w:space="0" w:color="auto"/>
      </w:divBdr>
    </w:div>
    <w:div w:id="858004587">
      <w:bodyDiv w:val="1"/>
      <w:marLeft w:val="0"/>
      <w:marRight w:val="0"/>
      <w:marTop w:val="0"/>
      <w:marBottom w:val="0"/>
      <w:divBdr>
        <w:top w:val="none" w:sz="0" w:space="0" w:color="auto"/>
        <w:left w:val="none" w:sz="0" w:space="0" w:color="auto"/>
        <w:bottom w:val="none" w:sz="0" w:space="0" w:color="auto"/>
        <w:right w:val="none" w:sz="0" w:space="0" w:color="auto"/>
      </w:divBdr>
    </w:div>
    <w:div w:id="927730260">
      <w:bodyDiv w:val="1"/>
      <w:marLeft w:val="0"/>
      <w:marRight w:val="0"/>
      <w:marTop w:val="0"/>
      <w:marBottom w:val="0"/>
      <w:divBdr>
        <w:top w:val="none" w:sz="0" w:space="0" w:color="auto"/>
        <w:left w:val="none" w:sz="0" w:space="0" w:color="auto"/>
        <w:bottom w:val="none" w:sz="0" w:space="0" w:color="auto"/>
        <w:right w:val="none" w:sz="0" w:space="0" w:color="auto"/>
      </w:divBdr>
    </w:div>
    <w:div w:id="993804038">
      <w:bodyDiv w:val="1"/>
      <w:marLeft w:val="0"/>
      <w:marRight w:val="0"/>
      <w:marTop w:val="0"/>
      <w:marBottom w:val="0"/>
      <w:divBdr>
        <w:top w:val="none" w:sz="0" w:space="0" w:color="auto"/>
        <w:left w:val="none" w:sz="0" w:space="0" w:color="auto"/>
        <w:bottom w:val="none" w:sz="0" w:space="0" w:color="auto"/>
        <w:right w:val="none" w:sz="0" w:space="0" w:color="auto"/>
      </w:divBdr>
    </w:div>
    <w:div w:id="1253391260">
      <w:bodyDiv w:val="1"/>
      <w:marLeft w:val="0"/>
      <w:marRight w:val="0"/>
      <w:marTop w:val="0"/>
      <w:marBottom w:val="0"/>
      <w:divBdr>
        <w:top w:val="none" w:sz="0" w:space="0" w:color="auto"/>
        <w:left w:val="none" w:sz="0" w:space="0" w:color="auto"/>
        <w:bottom w:val="none" w:sz="0" w:space="0" w:color="auto"/>
        <w:right w:val="none" w:sz="0" w:space="0" w:color="auto"/>
      </w:divBdr>
    </w:div>
    <w:div w:id="1338312285">
      <w:bodyDiv w:val="1"/>
      <w:marLeft w:val="0"/>
      <w:marRight w:val="0"/>
      <w:marTop w:val="0"/>
      <w:marBottom w:val="0"/>
      <w:divBdr>
        <w:top w:val="none" w:sz="0" w:space="0" w:color="auto"/>
        <w:left w:val="none" w:sz="0" w:space="0" w:color="auto"/>
        <w:bottom w:val="none" w:sz="0" w:space="0" w:color="auto"/>
        <w:right w:val="none" w:sz="0" w:space="0" w:color="auto"/>
      </w:divBdr>
    </w:div>
    <w:div w:id="2075397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styles" Target="styles.xml" Id="rId3" /><Relationship Type="http://schemas.openxmlformats.org/officeDocument/2006/relationships/image" Target="media/image12.png" Id="rId21" /><Relationship Type="http://schemas.microsoft.com/office/2011/relationships/commentsExtended" Target="commentsExtended.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comments" Target="comments.xml" Id="rId6" /><Relationship Type="http://schemas.openxmlformats.org/officeDocument/2006/relationships/image" Target="media/image2.png"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image" Target="media/image6.png" Id="rId15" /><Relationship Type="http://schemas.microsoft.com/office/2011/relationships/people" Target="people.xml" Id="rId23"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settings" Target="settings.xml" Id="rId4" /><Relationship Type="http://schemas.microsoft.com/office/2018/08/relationships/commentsExtensible" Target="commentsExtensible.xml" Id="rId9" /><Relationship Type="http://schemas.openxmlformats.org/officeDocument/2006/relationships/image" Target="media/image5.png" Id="rId14" /><Relationship Type="http://schemas.openxmlformats.org/officeDocument/2006/relationships/fontTable" Target="fontTable.xml" Id="rId22" /><Relationship Type="http://schemas.microsoft.com/office/2020/10/relationships/intelligence" Target="intelligence2.xml" Id="R6bdb1e6c6ed74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88EA45-F233-734E-BFEA-74EE29D3D66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 NGOC TUONG DOAN</dc:creator>
  <keywords/>
  <dc:description/>
  <lastModifiedBy>VAN NGOC TUONG DOAN</lastModifiedBy>
  <revision>200</revision>
  <dcterms:created xsi:type="dcterms:W3CDTF">2026-01-06T21:25:00.0000000Z</dcterms:created>
  <dcterms:modified xsi:type="dcterms:W3CDTF">2026-03-27T05:40:01.5191863Z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id="XyWhhwGj"/&gt;&lt;style id="http://www.zotero.org/styles/ieee" locale="en-AU"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