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>Технологии облачных вычислений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Практическая работа №</w:t>
      </w:r>
      <w:r>
        <w:rPr>
          <w:b/>
          <w:bCs/>
          <w:sz w:val="44"/>
          <w:szCs w:val="44"/>
        </w:rPr>
        <w:t>3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К</w:t>
      </w:r>
      <w:r>
        <w:rPr>
          <w:b/>
          <w:bCs/>
          <w:sz w:val="44"/>
          <w:szCs w:val="44"/>
        </w:rPr>
        <w:t>онтейнерная виртуализация</w:t>
      </w:r>
    </w:p>
    <w:p>
      <w:pPr>
        <w:pStyle w:val="Normal"/>
        <w:jc w:val="center"/>
        <w:rPr>
          <w:sz w:val="44"/>
          <w:szCs w:val="4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Работа выполняется на вашей виртуальной машине.</w:t>
        <w:br/>
      </w:r>
      <w:r>
        <w:rPr>
          <w:b/>
          <w:bCs/>
          <w:sz w:val="32"/>
          <w:szCs w:val="32"/>
        </w:rPr>
        <w:t>Задача</w:t>
      </w:r>
      <w:r>
        <w:rPr>
          <w:b w:val="false"/>
          <w:bCs w:val="false"/>
          <w:sz w:val="32"/>
          <w:szCs w:val="32"/>
        </w:rPr>
        <w:t xml:space="preserve">: научиться создавать контейнеры из шаблона </w:t>
      </w:r>
      <w:r>
        <w:rPr>
          <w:b w:val="false"/>
          <w:bCs w:val="false"/>
          <w:sz w:val="32"/>
          <w:szCs w:val="32"/>
        </w:rPr>
        <w:t>и управлять ими.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Развернуть вебсервер внутри контейнера и настроить приложение.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Настроить проксирование запросов внутрь контейнера.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Перед началом выполнения практической работы сделайте снапшот вашей VM из интерфейса системы виртуализации (</w:t>
      </w:r>
      <w:hyperlink r:id="rId2">
        <w:r>
          <w:rPr>
            <w:rStyle w:val="Style14"/>
            <w:b w:val="false"/>
            <w:bCs w:val="false"/>
            <w:sz w:val="32"/>
            <w:szCs w:val="32"/>
          </w:rPr>
          <w:t>https://psi.cc.dvo.ru:8006</w:t>
        </w:r>
      </w:hyperlink>
      <w:hyperlink r:id="rId3">
        <w:r>
          <w:rPr>
            <w:b w:val="false"/>
            <w:bCs w:val="false"/>
            <w:sz w:val="32"/>
            <w:szCs w:val="32"/>
          </w:rPr>
          <w:t>).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Информацию по управлению контейнерами </w:t>
      </w:r>
      <w:r>
        <w:rPr>
          <w:b w:val="false"/>
          <w:bCs w:val="false"/>
          <w:sz w:val="32"/>
          <w:szCs w:val="32"/>
        </w:rPr>
        <w:t xml:space="preserve">вы можете </w:t>
      </w:r>
      <w:r>
        <w:rPr>
          <w:b w:val="false"/>
          <w:bCs w:val="false"/>
          <w:sz w:val="32"/>
          <w:szCs w:val="32"/>
        </w:rPr>
        <w:t xml:space="preserve">брать отсюда </w:t>
      </w:r>
      <w:hyperlink r:id="rId4">
        <w:r>
          <w:rPr>
            <w:rStyle w:val="Style14"/>
            <w:b w:val="false"/>
            <w:bCs w:val="false"/>
            <w:sz w:val="32"/>
            <w:szCs w:val="32"/>
          </w:rPr>
          <w:t>https://ph0en1x.net/113-lxc-containers-linux-installation-cheat-sheet.html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или искать в официальной документации.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Быстрый старт: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Ниже представлен</w:t>
      </w:r>
      <w:r>
        <w:rPr>
          <w:b w:val="false"/>
          <w:bCs w:val="false"/>
          <w:sz w:val="32"/>
          <w:szCs w:val="32"/>
        </w:rPr>
        <w:t>а</w:t>
      </w:r>
      <w:r>
        <w:rPr>
          <w:b w:val="false"/>
          <w:bCs w:val="false"/>
          <w:sz w:val="32"/>
          <w:szCs w:val="32"/>
        </w:rPr>
        <w:t xml:space="preserve"> последовательность команд, которая позволит быстро развернуть простой контейнер. Дополнительную информацию ищите </w:t>
      </w:r>
      <w:r>
        <w:rPr>
          <w:b w:val="false"/>
          <w:bCs w:val="false"/>
          <w:sz w:val="32"/>
          <w:szCs w:val="32"/>
        </w:rPr>
        <w:t>по ссылке выше (копия статьи лежит рядом с файлом этой практ. работы)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1)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apt update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2) </w:t>
      </w:r>
      <w:r>
        <w:rPr>
          <w:b/>
          <w:bCs/>
          <w:sz w:val="32"/>
          <w:szCs w:val="32"/>
        </w:rPr>
        <w:t>apt install lxc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3) </w:t>
      </w:r>
      <w:r>
        <w:rPr>
          <w:b/>
          <w:bCs/>
          <w:sz w:val="32"/>
          <w:szCs w:val="32"/>
        </w:rPr>
        <w:t>reboot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4) </w:t>
      </w:r>
      <w:r>
        <w:rPr>
          <w:b/>
          <w:bCs/>
          <w:i w:val="false"/>
          <w:iCs w:val="false"/>
          <w:sz w:val="32"/>
          <w:szCs w:val="32"/>
          <w:u w:val="none"/>
        </w:rPr>
        <w:t>DOWNLOAD_KEYSERVER="keyserver.ubuntu.com" lxc-create --template download --name container1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(почему так читайте здесь - </w:t>
      </w:r>
      <w:hyperlink r:id="rId5">
        <w:r>
          <w:rPr>
            <w:rStyle w:val="Style14"/>
            <w:b w:val="false"/>
            <w:bCs w:val="false"/>
            <w:sz w:val="32"/>
            <w:szCs w:val="32"/>
          </w:rPr>
          <w:t>https://www.claudiokuenzler.com/blog/1094/unable-to-create-lxc-container-error-unable-to-fetch-gpg-key-from-keyserver</w:t>
        </w:r>
      </w:hyperlink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Будет выведен список доступных шаблонов.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5) Вводим </w:t>
      </w:r>
      <w:r>
        <w:rPr>
          <w:b/>
          <w:bCs/>
          <w:sz w:val="32"/>
          <w:szCs w:val="32"/>
        </w:rPr>
        <w:t>Distribution: debian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6) Вводим </w:t>
      </w:r>
      <w:r>
        <w:rPr>
          <w:b/>
          <w:bCs/>
          <w:sz w:val="32"/>
          <w:szCs w:val="32"/>
        </w:rPr>
        <w:t xml:space="preserve">Release: </w:t>
      </w:r>
      <w:bookmarkStart w:id="0" w:name="__DdeLink__631_103764871"/>
      <w:r>
        <w:rPr>
          <w:b/>
          <w:bCs/>
          <w:sz w:val="32"/>
          <w:szCs w:val="32"/>
        </w:rPr>
        <w:t>bullseye</w:t>
      </w:r>
      <w:bookmarkEnd w:id="0"/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7) Вводим </w:t>
      </w:r>
      <w:r>
        <w:rPr>
          <w:b/>
          <w:bCs/>
          <w:sz w:val="32"/>
          <w:szCs w:val="32"/>
        </w:rPr>
        <w:t>Architecture: amd64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8) Ждем пока загрузятся все необходимые файлы.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9) Команды для работы с контейнерами начинаются с </w:t>
      </w:r>
      <w:r>
        <w:rPr>
          <w:b/>
          <w:bCs/>
          <w:sz w:val="32"/>
          <w:szCs w:val="32"/>
        </w:rPr>
        <w:t>lxc-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смортим список развернутых контейнеров </w:t>
      </w:r>
      <w:r>
        <w:rPr>
          <w:b/>
          <w:bCs/>
          <w:sz w:val="32"/>
          <w:szCs w:val="32"/>
        </w:rPr>
        <w:t xml:space="preserve">lxc-ls -f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6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10) </w:t>
      </w:r>
      <w:r>
        <w:rPr>
          <w:b/>
          <w:bCs/>
          <w:sz w:val="32"/>
          <w:szCs w:val="32"/>
        </w:rPr>
        <w:t>lxc-start -n container1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11) </w:t>
      </w:r>
      <w:r>
        <w:rPr>
          <w:b/>
          <w:bCs/>
          <w:sz w:val="32"/>
          <w:szCs w:val="32"/>
        </w:rPr>
        <w:t>lxc-ls -f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72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Состояние контейнера должно быть RUNNING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12) </w:t>
      </w:r>
      <w:r>
        <w:rPr>
          <w:b/>
          <w:bCs/>
          <w:sz w:val="32"/>
          <w:szCs w:val="32"/>
        </w:rPr>
        <w:t>lxc-attach -n container1 —</w:t>
      </w:r>
      <w:r>
        <w:rPr>
          <w:b w:val="false"/>
          <w:bCs w:val="false"/>
          <w:sz w:val="32"/>
          <w:szCs w:val="32"/>
        </w:rPr>
        <w:t xml:space="preserve"> присоедениться к контейнеру.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Вы находитесь внутри контейнера. Теперь все что вы будете делать будет затрагивать только ваш контейнер.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13) </w:t>
      </w:r>
      <w:r>
        <w:rPr>
          <w:b/>
          <w:bCs/>
          <w:sz w:val="32"/>
          <w:szCs w:val="32"/>
        </w:rPr>
        <w:t>exit —</w:t>
      </w:r>
      <w:r>
        <w:rPr>
          <w:b w:val="false"/>
          <w:bCs w:val="false"/>
          <w:sz w:val="32"/>
          <w:szCs w:val="32"/>
        </w:rPr>
        <w:t xml:space="preserve"> выйти из контейнера в основную систему.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p>
      <w:pPr>
        <w:pStyle w:val="Style21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Контейнер имеет «серый» IP адрес, поэтому чтобы получить доступ к сети интернет используется NAT.</w:t>
      </w:r>
    </w:p>
    <w:p>
      <w:pPr>
        <w:pStyle w:val="Style21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Можете прочитать о NAT здесь </w:t>
      </w:r>
      <w:hyperlink r:id="rId8">
        <w:r>
          <w:rPr>
            <w:rStyle w:val="Style14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https://wiki.merionet.ru/seti/13/nat-na-palcax-chto-eto/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или на Wikipedia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__________________________________________________________  __| контейнер test_01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хост-машина                                              |/  |                  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 _____________________  /   | eth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ip=10.0.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.10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|                     |/|   |_____________________|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|           veth-01 --+ |    _____________________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|                     | |   | контейнер test_02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inet ---|------ eth0 ------- iptables -----+ none      veth-02 --+-----|                  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ip=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94.198.20.195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   (nat)        |                     | |   | eth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ip=10.0.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.20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|           veth-XX --+ |   |_____________________|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|_____________________|\|    _____________________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|                                 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lxcbr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0         \   | контейнер test_XX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                                        ip=10.0.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.1       |\__|                  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|__________________________________________________________|   | eth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ip=10.0.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.XX   |</w:t>
      </w:r>
    </w:p>
    <w:p>
      <w:pPr>
        <w:pStyle w:val="Style21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fill="F9F9F9" w:val="clear"/>
        <w:spacing w:before="0" w:after="283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16"/>
          <w:szCs w:val="16"/>
        </w:rPr>
        <w:t xml:space="preserve">                                                                 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|_____________________|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Настройка контейнера: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Настройки выполняются на выключенном контейнере.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Сейчас ваш контейнер не имеет ограничений на использование ресурсов CPU и памяти, что не правильно. Файл конфигурации вашего контейнера находится по пути </w:t>
      </w:r>
      <w:r>
        <w:rPr>
          <w:b/>
          <w:bCs/>
          <w:i/>
          <w:iCs/>
          <w:sz w:val="32"/>
          <w:szCs w:val="32"/>
        </w:rPr>
        <w:t>/var/lib/lxc/container1/config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Откройте файл и добавьте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 Memory limit 1024M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  <w:t>lxc.cgroup2.memory.max = 1024M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CPU Cores </w:t>
      </w:r>
      <w:r>
        <w:rPr>
          <w:b w:val="false"/>
          <w:bCs w:val="false"/>
          <w:sz w:val="32"/>
          <w:szCs w:val="32"/>
        </w:rPr>
        <w:t>1 (указываются номера ядер)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lxc.cgroup2.cpuset.cpus = 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 Autostart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lxc.start.auto = 1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 MAC адрес виртуального интерфейса. Если не установить будет контейнер будет при каждом запуске получать новый IP. Замените «*» на любые несколько символов в 16-ричном виде.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lxc.net.0.hwaddr = 00:1E:2D:F7:*:*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Перезапустите контейнер (стоп и старт).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ВНИМАНИЕ: </w:t>
      </w:r>
      <w:r>
        <w:rPr>
          <w:b w:val="false"/>
          <w:bCs w:val="false"/>
          <w:sz w:val="32"/>
          <w:szCs w:val="32"/>
        </w:rPr>
        <w:t xml:space="preserve">Обратите внимание на параметр </w:t>
      </w:r>
      <w:r>
        <w:rPr>
          <w:b/>
          <w:bCs/>
          <w:sz w:val="32"/>
          <w:szCs w:val="32"/>
        </w:rPr>
        <w:t>cgroup2.</w:t>
      </w:r>
      <w:r>
        <w:rPr>
          <w:b w:val="false"/>
          <w:bCs w:val="false"/>
          <w:sz w:val="32"/>
          <w:szCs w:val="32"/>
        </w:rPr>
        <w:t xml:space="preserve"> В инструкциях в интернете часто предлагают использовать просто cgroup. Cgroup работать не будет. Даже ругаться не будет.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вашей ВМ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 каждой ВМ есть домен вида bik1-03.cc.dvo.ru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каждого подобного домена создан еще один вида bik1-03-s1.cc.dvo.ru.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Вам необходимо настроить</w:t>
      </w:r>
      <w:r>
        <w:rPr>
          <w:b w:val="false"/>
          <w:bCs w:val="false"/>
          <w:sz w:val="32"/>
          <w:szCs w:val="32"/>
        </w:rPr>
        <w:t xml:space="preserve"> проксирование запросов, которые будут приходить на «белый» адрес вашей ВМ, на адрес вашего контейнера (адрес можно узнать из </w:t>
      </w:r>
      <w:r>
        <w:rPr>
          <w:b/>
          <w:bCs/>
          <w:sz w:val="32"/>
          <w:szCs w:val="32"/>
        </w:rPr>
        <w:t>lxc-ls -f</w:t>
      </w:r>
      <w:r>
        <w:rPr>
          <w:b w:val="false"/>
          <w:bCs w:val="false"/>
          <w:sz w:val="32"/>
          <w:szCs w:val="32"/>
        </w:rPr>
        <w:t xml:space="preserve">). В качестве прокси сервера будем использовать </w:t>
      </w:r>
      <w:r>
        <w:rPr>
          <w:b/>
          <w:bCs/>
          <w:sz w:val="32"/>
          <w:szCs w:val="32"/>
        </w:rPr>
        <w:t>nginx reverse proxy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информация по настройке тут </w:t>
      </w:r>
      <w:hyperlink r:id="rId9">
        <w:r>
          <w:rPr>
            <w:rStyle w:val="Style14"/>
            <w:b w:val="false"/>
            <w:bCs w:val="false"/>
            <w:sz w:val="32"/>
            <w:szCs w:val="32"/>
          </w:rPr>
          <w:t>https://serveradmin.ru/nginx-proxy_pass/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в контейнере: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1) Устанавливаем и настраиваем в контейнере связку nginx+ php+ mysql как в практической работе №2.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2) Загружаем MODX в контейнер wget https://modx.com/download/direct/modx-3.0.0-pl.zip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</w:t>
      </w:r>
      <w:r>
        <w:rPr>
          <w:b w:val="false"/>
          <w:bCs w:val="false"/>
          <w:sz w:val="32"/>
          <w:szCs w:val="32"/>
        </w:rPr>
        <w:t>) Устанавливае</w:t>
      </w:r>
      <w:r>
        <w:rPr>
          <w:b w:val="false"/>
          <w:bCs w:val="false"/>
          <w:sz w:val="32"/>
          <w:szCs w:val="32"/>
        </w:rPr>
        <w:t>м согласно инструкции https://docs.modx.com/3.x/ru/getting-started/installation/standard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i.cc.dvo.ru:8006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0en1x.net/113-lxc-containers-linux-installation-cheat-sheet.html" TargetMode="External"/><Relationship Id="rId5" Type="http://schemas.openxmlformats.org/officeDocument/2006/relationships/hyperlink" Target="https://www.claudiokuenzler.com/blog/1094/unable-to-create-lxc-container-error-unable-to-fetch-gpg-key-from-keyserver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iki.merionet.ru/seti/13/nat-na-palcax-chto-eto/" TargetMode="External"/><Relationship Id="rId9" Type="http://schemas.openxmlformats.org/officeDocument/2006/relationships/hyperlink" Target="https://serveradmin.ru/nginx-proxy_pass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LibreOffice/6.1.5.2$Linux_X86_64 LibreOffice_project/10$Build-2</Application>
  <Pages>3</Pages>
  <Words>504</Words>
  <Characters>3627</Characters>
  <CharactersWithSpaces>4787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2022-04-18T20:03:04Z</dcterms:created>
  <dc:creator/>
  <dc:description/>
  <dc:language>ru-RU</dc:language>
  <cp:lastModifiedBy/>
  <dcterms:modified xsi:type="dcterms:W3CDTF">2022-04-19T01:12:39Z</dcterms:modified>
  <cp:revision>6</cp:revision>
  <dc:subject/>
  <dc:title/>
</cp:coreProperties>
</file>