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Лукина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68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пл управлению процессами (и заданиями), по проверке использования диска и обслуживанию файловых систем.</w:t>
      </w:r>
      <w:r>
        <w:t xml:space="preserve"> </w:t>
      </w:r>
      <w:r>
        <w:t xml:space="preserve"># Выполнение лабораторной работы</w:t>
      </w:r>
      <w:r>
        <w:t xml:space="preserve"> </w:t>
      </w:r>
      <w:r>
        <w:t xml:space="preserve">1. Вхожу в систему.</w:t>
      </w:r>
    </w:p>
    <w:p>
      <w:pPr>
        <w:numPr>
          <w:ilvl w:val="0"/>
          <w:numId w:val="1001"/>
        </w:numPr>
        <w:pStyle w:val="Compact"/>
      </w:pPr>
      <w:r>
        <w:t xml:space="preserve">Записываю в файл названия файлов, содержащихся в домашнем каталоге.</w:t>
      </w:r>
    </w:p>
    <w:p>
      <w:pPr>
        <w:pStyle w:val="CaptionedFigure"/>
      </w:pPr>
      <w:r>
        <w:drawing>
          <wp:inline>
            <wp:extent cx="3733800" cy="265886"/>
            <wp:effectExtent b="0" l="0" r="0" t="0"/>
            <wp:docPr descr="Запись в файл" title="fig: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в файл</w:t>
      </w:r>
    </w:p>
    <w:p>
      <w:pPr>
        <w:numPr>
          <w:ilvl w:val="0"/>
          <w:numId w:val="1002"/>
        </w:numPr>
        <w:pStyle w:val="Compact"/>
      </w:pPr>
      <w:r>
        <w:t xml:space="preserve">Вывожу имена всех файлов, имеющих расширение .conf.</w:t>
      </w:r>
    </w:p>
    <w:p>
      <w:pPr>
        <w:pStyle w:val="CaptionedFigure"/>
      </w:pPr>
      <w:r>
        <w:drawing>
          <wp:inline>
            <wp:extent cx="3733800" cy="185553"/>
            <wp:effectExtent b="0" l="0" r="0" t="0"/>
            <wp:docPr descr="Вывод" title="fig: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</w:t>
      </w:r>
    </w:p>
    <w:p>
      <w:pPr>
        <w:numPr>
          <w:ilvl w:val="0"/>
          <w:numId w:val="1003"/>
        </w:numPr>
        <w:pStyle w:val="Compact"/>
      </w:pPr>
      <w:r>
        <w:t xml:space="preserve">Несколькими способами определяю какие файлы начинаются с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185553"/>
            <wp:effectExtent b="0" l="0" r="0" t="0"/>
            <wp:docPr descr="Нахождение файлов" title="fig:" id="27" name="Picture"/>
            <a:graphic>
              <a:graphicData uri="http://schemas.openxmlformats.org/drawingml/2006/picture">
                <pic:pic>
                  <pic:nvPicPr>
                    <pic:cNvPr descr="image/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файлов</w:t>
      </w:r>
    </w:p>
    <w:p>
      <w:pPr>
        <w:numPr>
          <w:ilvl w:val="0"/>
          <w:numId w:val="1004"/>
        </w:numPr>
        <w:pStyle w:val="Compact"/>
      </w:pPr>
      <w:r>
        <w:t xml:space="preserve">Через find вывожу имена файлов из каталог, начинающиеся в символа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185553"/>
            <wp:effectExtent b="0" l="0" r="0" t="0"/>
            <wp:docPr descr="Вывод" title="fig:" id="30" name="Picture"/>
            <a:graphic>
              <a:graphicData uri="http://schemas.openxmlformats.org/drawingml/2006/picture">
                <pic:pic>
                  <pic:nvPicPr>
                    <pic:cNvPr descr="image/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</w:t>
      </w:r>
    </w:p>
    <w:p>
      <w:pPr>
        <w:numPr>
          <w:ilvl w:val="0"/>
          <w:numId w:val="1005"/>
        </w:numPr>
        <w:pStyle w:val="Compact"/>
      </w:pPr>
      <w:r>
        <w:t xml:space="preserve">Запускаю в фоновом режиме процесс, который будет записывать в файл файлы, начинающиеся с определенных символов.</w:t>
      </w:r>
    </w:p>
    <w:p>
      <w:pPr>
        <w:pStyle w:val="CaptionedFigure"/>
      </w:pPr>
      <w:r>
        <w:drawing>
          <wp:inline>
            <wp:extent cx="3733800" cy="1065663"/>
            <wp:effectExtent b="0" l="0" r="0" t="0"/>
            <wp:docPr descr="logfile" title="fig:" id="33" name="Picture"/>
            <a:graphic>
              <a:graphicData uri="http://schemas.openxmlformats.org/drawingml/2006/picture">
                <pic:pic>
                  <pic:nvPicPr>
                    <pic:cNvPr descr="image/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logfile</w:t>
      </w:r>
    </w:p>
    <w:p>
      <w:pPr>
        <w:numPr>
          <w:ilvl w:val="0"/>
          <w:numId w:val="1006"/>
        </w:numPr>
        <w:pStyle w:val="Compact"/>
      </w:pPr>
      <w:r>
        <w:t xml:space="preserve">Удаляю файл.</w:t>
      </w:r>
    </w:p>
    <w:p>
      <w:pPr>
        <w:pStyle w:val="CaptionedFigure"/>
      </w:pPr>
      <w:r>
        <w:drawing>
          <wp:inline>
            <wp:extent cx="3733800" cy="159754"/>
            <wp:effectExtent b="0" l="0" r="0" t="0"/>
            <wp:docPr descr="Удаление" title="fig:" id="36" name="Picture"/>
            <a:graphic>
              <a:graphicData uri="http://schemas.openxmlformats.org/drawingml/2006/picture">
                <pic:pic>
                  <pic:nvPicPr>
                    <pic:cNvPr descr="image/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</w:t>
      </w:r>
    </w:p>
    <w:p>
      <w:pPr>
        <w:numPr>
          <w:ilvl w:val="0"/>
          <w:numId w:val="1007"/>
        </w:numPr>
        <w:pStyle w:val="Compact"/>
      </w:pPr>
      <w:r>
        <w:t xml:space="preserve">Запускаю в фоновом режиме gedit.</w:t>
      </w:r>
    </w:p>
    <w:p>
      <w:pPr>
        <w:pStyle w:val="CaptionedFigure"/>
      </w:pPr>
      <w:r>
        <w:drawing>
          <wp:inline>
            <wp:extent cx="3733800" cy="423797"/>
            <wp:effectExtent b="0" l="0" r="0" t="0"/>
            <wp:docPr descr="Запуск gedit" title="fig:" id="39" name="Picture"/>
            <a:graphic>
              <a:graphicData uri="http://schemas.openxmlformats.org/drawingml/2006/picture">
                <pic:pic>
                  <pic:nvPicPr>
                    <pic:cNvPr descr="image/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gedit</w:t>
      </w:r>
    </w:p>
    <w:p>
      <w:pPr>
        <w:numPr>
          <w:ilvl w:val="0"/>
          <w:numId w:val="1008"/>
        </w:numPr>
        <w:pStyle w:val="Compact"/>
      </w:pPr>
      <w:r>
        <w:t xml:space="preserve">Определяю индентификатор gedit через ps.</w:t>
      </w:r>
    </w:p>
    <w:p>
      <w:pPr>
        <w:pStyle w:val="CaptionedFigure"/>
      </w:pPr>
      <w:r>
        <w:drawing>
          <wp:inline>
            <wp:extent cx="3733800" cy="423797"/>
            <wp:effectExtent b="0" l="0" r="0" t="0"/>
            <wp:docPr descr="ps -a" title="fig:" id="41" name="Picture"/>
            <a:graphic>
              <a:graphicData uri="http://schemas.openxmlformats.org/drawingml/2006/picture">
                <pic:pic>
                  <pic:nvPicPr>
                    <pic:cNvPr descr="image/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ps -a</w:t>
      </w:r>
    </w:p>
    <w:p>
      <w:pPr>
        <w:pStyle w:val="CaptionedFigure"/>
      </w:pPr>
      <w:r>
        <w:drawing>
          <wp:inline>
            <wp:extent cx="3733800" cy="2319588"/>
            <wp:effectExtent b="0" l="0" r="0" t="0"/>
            <wp:docPr descr="top" title="fig:" id="44" name="Picture"/>
            <a:graphic>
              <a:graphicData uri="http://schemas.openxmlformats.org/drawingml/2006/picture">
                <pic:pic>
                  <pic:nvPicPr>
                    <pic:cNvPr descr="image/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top</w:t>
      </w:r>
    </w:p>
    <w:p>
      <w:pPr>
        <w:pStyle w:val="CaptionedFigure"/>
      </w:pPr>
      <w:r>
        <w:drawing>
          <wp:inline>
            <wp:extent cx="3733800" cy="197978"/>
            <wp:effectExtent b="0" l="0" r="0" t="0"/>
            <wp:docPr descr="ps aux grep" title="fig: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ps aux grep</w:t>
      </w:r>
    </w:p>
    <w:p>
      <w:pPr>
        <w:numPr>
          <w:ilvl w:val="0"/>
          <w:numId w:val="1009"/>
        </w:numPr>
        <w:pStyle w:val="Compact"/>
      </w:pPr>
      <w:r>
        <w:t xml:space="preserve">Открываю справку по команду kill и завершаю gedit, вписывая номер индентификатора.</w:t>
      </w:r>
    </w:p>
    <w:p>
      <w:pPr>
        <w:pStyle w:val="CaptionedFigure"/>
      </w:pPr>
      <w:r>
        <w:drawing>
          <wp:inline>
            <wp:extent cx="3733800" cy="2091653"/>
            <wp:effectExtent b="0" l="0" r="0" t="0"/>
            <wp:docPr descr="man kill" title="fig:" id="50" name="Picture"/>
            <a:graphic>
              <a:graphicData uri="http://schemas.openxmlformats.org/drawingml/2006/picture">
                <pic:pic>
                  <pic:nvPicPr>
                    <pic:cNvPr descr="image/1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kill</w:t>
      </w:r>
    </w:p>
    <w:p>
      <w:pPr>
        <w:pStyle w:val="CaptionedFigure"/>
      </w:pPr>
      <w:r>
        <w:drawing>
          <wp:inline>
            <wp:extent cx="3733800" cy="392266"/>
            <wp:effectExtent b="0" l="0" r="0" t="0"/>
            <wp:docPr descr="kill gedit" title="fig:" id="53" name="Picture"/>
            <a:graphic>
              <a:graphicData uri="http://schemas.openxmlformats.org/drawingml/2006/picture">
                <pic:pic>
                  <pic:nvPicPr>
                    <pic:cNvPr descr="image/1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kill gedit</w:t>
      </w:r>
    </w:p>
    <w:p>
      <w:pPr>
        <w:numPr>
          <w:ilvl w:val="0"/>
          <w:numId w:val="1010"/>
        </w:numPr>
        <w:pStyle w:val="Compact"/>
      </w:pPr>
      <w:r>
        <w:t xml:space="preserve">Выполняю команды df и du. Открываю справку по ним.</w:t>
      </w:r>
    </w:p>
    <w:p>
      <w:pPr>
        <w:pStyle w:val="CaptionedFigure"/>
      </w:pPr>
      <w:r>
        <w:drawing>
          <wp:inline>
            <wp:extent cx="3733800" cy="1991597"/>
            <wp:effectExtent b="0" l="0" r="0" t="0"/>
            <wp:docPr descr="df" title="fig:" id="56" name="Picture"/>
            <a:graphic>
              <a:graphicData uri="http://schemas.openxmlformats.org/drawingml/2006/picture">
                <pic:pic>
                  <pic:nvPicPr>
                    <pic:cNvPr descr="image/1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df</w:t>
      </w:r>
    </w:p>
    <w:p>
      <w:pPr>
        <w:pStyle w:val="CaptionedFigure"/>
      </w:pPr>
      <w:r>
        <w:drawing>
          <wp:inline>
            <wp:extent cx="3733800" cy="1991597"/>
            <wp:effectExtent b="0" l="0" r="0" t="0"/>
            <wp:docPr descr="du" title="fig:" id="59" name="Picture"/>
            <a:graphic>
              <a:graphicData uri="http://schemas.openxmlformats.org/drawingml/2006/picture">
                <pic:pic>
                  <pic:nvPicPr>
                    <pic:cNvPr descr="image/1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du</w:t>
      </w:r>
    </w:p>
    <w:p>
      <w:pPr>
        <w:pStyle w:val="CaptionedFigure"/>
      </w:pPr>
      <w:r>
        <w:drawing>
          <wp:inline>
            <wp:extent cx="3733800" cy="1006561"/>
            <wp:effectExtent b="0" l="0" r="0" t="0"/>
            <wp:docPr descr="du выполнение" title="fig:" id="62" name="Picture"/>
            <a:graphic>
              <a:graphicData uri="http://schemas.openxmlformats.org/drawingml/2006/picture">
                <pic:pic>
                  <pic:nvPicPr>
                    <pic:cNvPr descr="image/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6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du выполнение</w:t>
      </w:r>
    </w:p>
    <w:p>
      <w:pPr>
        <w:numPr>
          <w:ilvl w:val="0"/>
          <w:numId w:val="1011"/>
        </w:numPr>
        <w:pStyle w:val="Compact"/>
      </w:pPr>
      <w:r>
        <w:t xml:space="preserve">С помощью find выводу имена всех директорий из домашнего каталога.</w:t>
      </w:r>
    </w:p>
    <w:p>
      <w:pPr>
        <w:pStyle w:val="FirstParagraph"/>
      </w:pPr>
      <w:bookmarkStart w:id="67" w:name="fig:017"/>
      <w:r>
        <w:drawing>
          <wp:inline>
            <wp:extent cx="3733800" cy="1692249"/>
            <wp:effectExtent b="0" l="0" r="0" t="0"/>
            <wp:docPr descr="find" title="" id="65" name="Picture"/>
            <a:graphic>
              <a:graphicData uri="http://schemas.openxmlformats.org/drawingml/2006/picture">
                <pic:pic>
                  <pic:nvPicPr>
                    <pic:cNvPr descr="image/1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2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ходе выполнения лабораторной работы я научилась находить и перенаправлять файлы через консоль.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Лукина Ирина Олеговна</dc:creator>
  <dc:language>ru-RU</dc:language>
  <cp:keywords/>
  <dcterms:created xsi:type="dcterms:W3CDTF">2023-03-09T10:06:42Z</dcterms:created>
  <dcterms:modified xsi:type="dcterms:W3CDTF">2023-03-09T10:06:42Z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