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0BF" w:rsidRPr="007010BF" w:rsidRDefault="007010BF" w:rsidP="007010BF">
      <w:pPr>
        <w:keepNext/>
        <w:keepLines/>
        <w:spacing w:line="360" w:lineRule="auto"/>
        <w:ind w:firstLine="709"/>
        <w:outlineLvl w:val="0"/>
        <w:rPr>
          <w:rFonts w:eastAsiaTheme="majorEastAsia" w:cstheme="majorBidi"/>
          <w:b/>
          <w:szCs w:val="32"/>
        </w:rPr>
      </w:pPr>
      <w:r w:rsidRPr="007010BF">
        <w:rPr>
          <w:rFonts w:eastAsiaTheme="majorEastAsia" w:cstheme="majorBidi"/>
          <w:b/>
          <w:szCs w:val="32"/>
        </w:rPr>
        <w:t>7 Безопасность и экологичность проекта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 xml:space="preserve">7.1 Общие положения охраны труда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Санитарно-эпидемиологические правила и нормы СанПиН 2.2.2/2.4.1340-03 (далее – санитарные правила) устанавливают гигиенические требования к персональным электронно-вычислительным машинам (ПЭВМ) и организации работы с ними. Эти правила разработаны в соответствии с Федеральным законом «О санитарно-эпидемиологическом благополучии населения» от 30.03.1999 г. № 52-ФЗ и Положением о государственном санитарно-эпидемиологическом нормировании, утвержденным постановлением Правительства РФ от 24.07.2000 г. №554.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На всей территории Российской Федерации действуют санитарные правила, которые устанавливают требования к условиям труда и ПЭВМ. Эти требования направлены на предотвращение неблагоприятного влияния вредных факторов производства и трудового процесса на здоровье человека при работе с ПЭВМ.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Требования санитарных правил распространяются на организацию и условия работы с ПЭВМ, включая портативные и персональные ЭВМ, устройства отображения информации, и периферийные устройства, работающие на базе ПЭВМ.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>7.2 Требования к ПЭВМ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ПЭВМ должны отвечать требованиям санитарных правил. Каждый тип ПЭВМ подлежит санитарно-эпидемиологической экспертизе с оценкой в испытательных лабораториях, имеющих аккредитацию.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Продукции и контролируемые гигиенические параметры вредных и опасных факторов представлены в таблице 7.1.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lastRenderedPageBreak/>
        <w:t>Таблица 7.1 – Перечень продукции и контролируемые гигиенические параметры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7"/>
        <w:gridCol w:w="3145"/>
        <w:gridCol w:w="1266"/>
        <w:gridCol w:w="4437"/>
      </w:tblGrid>
      <w:tr w:rsidR="007010BF" w:rsidRPr="007010BF" w:rsidTr="00EA5CD0">
        <w:tc>
          <w:tcPr>
            <w:tcW w:w="499" w:type="dxa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№</w:t>
            </w:r>
          </w:p>
        </w:tc>
        <w:tc>
          <w:tcPr>
            <w:tcW w:w="3182" w:type="dxa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Вид продукции</w:t>
            </w:r>
          </w:p>
        </w:tc>
        <w:tc>
          <w:tcPr>
            <w:tcW w:w="1284" w:type="dxa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Код ОКП</w:t>
            </w:r>
          </w:p>
        </w:tc>
        <w:tc>
          <w:tcPr>
            <w:tcW w:w="4521" w:type="dxa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Контролируемые гигиенические параметры</w:t>
            </w:r>
          </w:p>
        </w:tc>
      </w:tr>
      <w:tr w:rsidR="007010BF" w:rsidRPr="007010BF" w:rsidTr="00EA5CD0">
        <w:tc>
          <w:tcPr>
            <w:tcW w:w="49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1</w:t>
            </w:r>
          </w:p>
        </w:tc>
        <w:tc>
          <w:tcPr>
            <w:tcW w:w="3182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Машины вычислительные электронные цифровые, машины вычислительные электронные цифровые персональные (включая портативные ЭВМ)</w:t>
            </w:r>
          </w:p>
        </w:tc>
        <w:tc>
          <w:tcPr>
            <w:tcW w:w="1284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40 1300,</w:t>
            </w:r>
          </w:p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40 1350,</w:t>
            </w:r>
          </w:p>
          <w:p w:rsidR="007010BF" w:rsidRPr="007010BF" w:rsidRDefault="007010BF" w:rsidP="007010BF">
            <w:pPr>
              <w:jc w:val="both"/>
              <w:rPr>
                <w:sz w:val="24"/>
                <w:lang w:val="en-US"/>
              </w:rPr>
            </w:pPr>
            <w:r w:rsidRPr="007010BF">
              <w:rPr>
                <w:sz w:val="24"/>
              </w:rPr>
              <w:t>40 1370</w:t>
            </w:r>
            <w:r w:rsidRPr="007010BF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521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Уровни электромагнитных полей (ЭМП), акустического шума, концентрация вредных веществ в воздухе, визуальные показатели ВДТ, мягкое рентгеновское излучение</w:t>
            </w:r>
          </w:p>
        </w:tc>
      </w:tr>
      <w:tr w:rsidR="007010BF" w:rsidRPr="007010BF" w:rsidTr="00EA5CD0">
        <w:tc>
          <w:tcPr>
            <w:tcW w:w="499" w:type="dxa"/>
          </w:tcPr>
          <w:p w:rsidR="007010BF" w:rsidRPr="007010BF" w:rsidRDefault="007010BF" w:rsidP="007010BF">
            <w:pPr>
              <w:jc w:val="both"/>
              <w:rPr>
                <w:sz w:val="24"/>
                <w:lang w:val="en-US"/>
              </w:rPr>
            </w:pPr>
            <w:r w:rsidRPr="007010BF">
              <w:rPr>
                <w:sz w:val="24"/>
                <w:lang w:val="en-US"/>
              </w:rPr>
              <w:t>2</w:t>
            </w:r>
          </w:p>
        </w:tc>
        <w:tc>
          <w:tcPr>
            <w:tcW w:w="3182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Устройства периферийные: принтеры, сканеры, модемы, сетевые устройства, блоки бесперебойного питания и т.д.</w:t>
            </w:r>
          </w:p>
        </w:tc>
        <w:tc>
          <w:tcPr>
            <w:tcW w:w="1284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40 3000</w:t>
            </w:r>
          </w:p>
        </w:tc>
        <w:tc>
          <w:tcPr>
            <w:tcW w:w="4521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Уровни ЭМП, акустического шума, концентрация вредных веществ в воздухе</w:t>
            </w:r>
          </w:p>
        </w:tc>
      </w:tr>
      <w:tr w:rsidR="007010BF" w:rsidRPr="007010BF" w:rsidTr="00EA5CD0">
        <w:tc>
          <w:tcPr>
            <w:tcW w:w="499" w:type="dxa"/>
          </w:tcPr>
          <w:p w:rsidR="007010BF" w:rsidRPr="007010BF" w:rsidRDefault="007010BF" w:rsidP="007010BF">
            <w:pPr>
              <w:jc w:val="both"/>
              <w:rPr>
                <w:sz w:val="24"/>
                <w:lang w:val="en-US"/>
              </w:rPr>
            </w:pPr>
            <w:r w:rsidRPr="007010BF">
              <w:rPr>
                <w:sz w:val="24"/>
                <w:lang w:val="en-US"/>
              </w:rPr>
              <w:t>3</w:t>
            </w:r>
          </w:p>
        </w:tc>
        <w:tc>
          <w:tcPr>
            <w:tcW w:w="3182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Устройства отображения информации (видеодисплейные терминалы)</w:t>
            </w:r>
          </w:p>
        </w:tc>
        <w:tc>
          <w:tcPr>
            <w:tcW w:w="1284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40 3200</w:t>
            </w:r>
          </w:p>
        </w:tc>
        <w:tc>
          <w:tcPr>
            <w:tcW w:w="4521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Уровни ЭМП, визуальные показатели, концентрация вредных веществ в воздухе, мягкое рентгеновское излучение</w:t>
            </w:r>
          </w:p>
        </w:tc>
      </w:tr>
      <w:tr w:rsidR="007010BF" w:rsidRPr="007010BF" w:rsidTr="00EA5CD0">
        <w:tc>
          <w:tcPr>
            <w:tcW w:w="499" w:type="dxa"/>
          </w:tcPr>
          <w:p w:rsidR="007010BF" w:rsidRPr="007010BF" w:rsidRDefault="007010BF" w:rsidP="007010BF">
            <w:pPr>
              <w:jc w:val="both"/>
              <w:rPr>
                <w:sz w:val="24"/>
                <w:lang w:val="en-US"/>
              </w:rPr>
            </w:pPr>
            <w:r w:rsidRPr="007010BF">
              <w:rPr>
                <w:sz w:val="24"/>
                <w:lang w:val="en-US"/>
              </w:rPr>
              <w:t>4</w:t>
            </w:r>
          </w:p>
        </w:tc>
        <w:tc>
          <w:tcPr>
            <w:tcW w:w="3182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Автоматы игровые с использованием ПЭВМ</w:t>
            </w:r>
          </w:p>
        </w:tc>
        <w:tc>
          <w:tcPr>
            <w:tcW w:w="1284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96 8575</w:t>
            </w:r>
          </w:p>
        </w:tc>
        <w:tc>
          <w:tcPr>
            <w:tcW w:w="4521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Уровни ЭМП акустического шума, концентрация вредных веществ в воздухе, визуальные показатели ВДТ, мягкое рентгеновское излучение</w:t>
            </w:r>
          </w:p>
        </w:tc>
      </w:tr>
    </w:tbl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Допускаемые уровни звукового давления и уровней звука, создаваемого ПЭВМ, не должны превосходить значений, представленных в таблице 7.2. Измерение уровня звука и уровней звукового давления проводится на расстоянии 50 см от поверхности оборудования и на высоте расположения источника(ков) звука.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Таблица 7.2 – Допустимые значения уровней звукового давления в октавных полосах частот и уровня звука, создаваемого ПЭВМ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7"/>
        <w:gridCol w:w="917"/>
        <w:gridCol w:w="923"/>
        <w:gridCol w:w="924"/>
        <w:gridCol w:w="925"/>
        <w:gridCol w:w="933"/>
        <w:gridCol w:w="933"/>
        <w:gridCol w:w="933"/>
        <w:gridCol w:w="933"/>
        <w:gridCol w:w="997"/>
      </w:tblGrid>
      <w:tr w:rsidR="007010BF" w:rsidRPr="007010BF" w:rsidTr="00EA5CD0">
        <w:tc>
          <w:tcPr>
            <w:tcW w:w="8537" w:type="dxa"/>
            <w:gridSpan w:val="9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Уровни звукового давления в октавных полосах со среднегеометрическими частотами</w:t>
            </w:r>
          </w:p>
        </w:tc>
        <w:tc>
          <w:tcPr>
            <w:tcW w:w="949" w:type="dxa"/>
            <w:vMerge w:val="restart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 xml:space="preserve">Уровни звука в </w:t>
            </w:r>
            <w:proofErr w:type="spellStart"/>
            <w:r w:rsidRPr="007010BF">
              <w:rPr>
                <w:sz w:val="24"/>
              </w:rPr>
              <w:t>дБА</w:t>
            </w:r>
            <w:proofErr w:type="spellEnd"/>
          </w:p>
          <w:p w:rsidR="007010BF" w:rsidRPr="007010BF" w:rsidRDefault="007010BF" w:rsidP="007010BF">
            <w:pPr>
              <w:ind w:firstLine="709"/>
              <w:jc w:val="center"/>
              <w:rPr>
                <w:sz w:val="24"/>
              </w:rPr>
            </w:pPr>
          </w:p>
        </w:tc>
      </w:tr>
      <w:tr w:rsidR="007010BF" w:rsidRPr="007010BF" w:rsidTr="00EA5CD0">
        <w:tc>
          <w:tcPr>
            <w:tcW w:w="948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31,5 Гц</w:t>
            </w:r>
          </w:p>
        </w:tc>
        <w:tc>
          <w:tcPr>
            <w:tcW w:w="948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63 Гц</w:t>
            </w:r>
          </w:p>
        </w:tc>
        <w:tc>
          <w:tcPr>
            <w:tcW w:w="948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125 Гц</w:t>
            </w:r>
          </w:p>
        </w:tc>
        <w:tc>
          <w:tcPr>
            <w:tcW w:w="948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250 Гц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500 Гц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1000 Гц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2000 Гц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4000 Гц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8000 Гц</w:t>
            </w:r>
          </w:p>
        </w:tc>
        <w:tc>
          <w:tcPr>
            <w:tcW w:w="949" w:type="dxa"/>
            <w:vMerge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</w:p>
        </w:tc>
      </w:tr>
      <w:tr w:rsidR="007010BF" w:rsidRPr="007010BF" w:rsidTr="00EA5CD0">
        <w:tc>
          <w:tcPr>
            <w:tcW w:w="948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86 дБ</w:t>
            </w:r>
          </w:p>
        </w:tc>
        <w:tc>
          <w:tcPr>
            <w:tcW w:w="948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71 дБ</w:t>
            </w:r>
          </w:p>
        </w:tc>
        <w:tc>
          <w:tcPr>
            <w:tcW w:w="948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61 дБ</w:t>
            </w:r>
          </w:p>
        </w:tc>
        <w:tc>
          <w:tcPr>
            <w:tcW w:w="948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54 дБ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49 дБ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45 дБ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42 дБ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40 дБ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38 дБ</w:t>
            </w:r>
          </w:p>
        </w:tc>
        <w:tc>
          <w:tcPr>
            <w:tcW w:w="949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50</w:t>
            </w:r>
          </w:p>
        </w:tc>
      </w:tr>
    </w:tbl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lastRenderedPageBreak/>
        <w:t>Временные допустимые уровни электромагнитных полей (ЭМП), создаваемых ПЭВМ, не должны превышать значений, представленных в таблице 7.3.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Таблица 7.3 – Временные допустимые уровни ЭМП, создаваемых ПЭВМ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29"/>
        <w:gridCol w:w="4683"/>
        <w:gridCol w:w="1533"/>
      </w:tblGrid>
      <w:tr w:rsidR="007010BF" w:rsidRPr="007010BF" w:rsidTr="00EA5CD0">
        <w:tc>
          <w:tcPr>
            <w:tcW w:w="7933" w:type="dxa"/>
            <w:gridSpan w:val="2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Наименование параметров</w:t>
            </w:r>
          </w:p>
        </w:tc>
        <w:tc>
          <w:tcPr>
            <w:tcW w:w="1553" w:type="dxa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ВДУ ЭМП</w:t>
            </w:r>
          </w:p>
        </w:tc>
      </w:tr>
      <w:tr w:rsidR="007010BF" w:rsidRPr="007010BF" w:rsidTr="00EA5CD0">
        <w:tc>
          <w:tcPr>
            <w:tcW w:w="3162" w:type="dxa"/>
            <w:vMerge w:val="restart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Напряженность электрического поля</w:t>
            </w:r>
          </w:p>
        </w:tc>
        <w:tc>
          <w:tcPr>
            <w:tcW w:w="4771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в диапазоне частот 5 Гц - 2 кГц</w:t>
            </w:r>
          </w:p>
        </w:tc>
        <w:tc>
          <w:tcPr>
            <w:tcW w:w="1553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25 В/м</w:t>
            </w:r>
          </w:p>
        </w:tc>
      </w:tr>
      <w:tr w:rsidR="007010BF" w:rsidRPr="007010BF" w:rsidTr="00EA5CD0">
        <w:tc>
          <w:tcPr>
            <w:tcW w:w="3162" w:type="dxa"/>
            <w:vMerge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</w:p>
        </w:tc>
        <w:tc>
          <w:tcPr>
            <w:tcW w:w="4771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в диапазоне частот 2 кГц - 400 кГц</w:t>
            </w:r>
          </w:p>
        </w:tc>
        <w:tc>
          <w:tcPr>
            <w:tcW w:w="1553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2,5 В/м</w:t>
            </w:r>
          </w:p>
        </w:tc>
      </w:tr>
      <w:tr w:rsidR="007010BF" w:rsidRPr="007010BF" w:rsidTr="00EA5CD0">
        <w:tc>
          <w:tcPr>
            <w:tcW w:w="3162" w:type="dxa"/>
            <w:vMerge w:val="restart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Плотность магнитного потока</w:t>
            </w:r>
          </w:p>
        </w:tc>
        <w:tc>
          <w:tcPr>
            <w:tcW w:w="4771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в диапазоне частот 5 Гц - 2 кГц</w:t>
            </w:r>
          </w:p>
        </w:tc>
        <w:tc>
          <w:tcPr>
            <w:tcW w:w="1553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 xml:space="preserve">250 </w:t>
            </w:r>
            <w:proofErr w:type="spellStart"/>
            <w:r w:rsidRPr="007010BF">
              <w:rPr>
                <w:sz w:val="24"/>
              </w:rPr>
              <w:t>нТл</w:t>
            </w:r>
            <w:proofErr w:type="spellEnd"/>
          </w:p>
        </w:tc>
      </w:tr>
      <w:tr w:rsidR="007010BF" w:rsidRPr="007010BF" w:rsidTr="00EA5CD0">
        <w:tc>
          <w:tcPr>
            <w:tcW w:w="3162" w:type="dxa"/>
            <w:vMerge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</w:p>
        </w:tc>
        <w:tc>
          <w:tcPr>
            <w:tcW w:w="4771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в диапазоне частот 2 кГц - 400 кГц</w:t>
            </w:r>
          </w:p>
        </w:tc>
        <w:tc>
          <w:tcPr>
            <w:tcW w:w="1553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 xml:space="preserve">25 </w:t>
            </w:r>
            <w:proofErr w:type="spellStart"/>
            <w:r w:rsidRPr="007010BF">
              <w:rPr>
                <w:sz w:val="24"/>
              </w:rPr>
              <w:t>нТл</w:t>
            </w:r>
            <w:proofErr w:type="spellEnd"/>
          </w:p>
        </w:tc>
      </w:tr>
      <w:tr w:rsidR="007010BF" w:rsidRPr="007010BF" w:rsidTr="00EA5CD0">
        <w:tc>
          <w:tcPr>
            <w:tcW w:w="7933" w:type="dxa"/>
            <w:gridSpan w:val="2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Электростатический потенциал экрана видеомонитора</w:t>
            </w:r>
          </w:p>
        </w:tc>
        <w:tc>
          <w:tcPr>
            <w:tcW w:w="1553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500 В</w:t>
            </w:r>
          </w:p>
        </w:tc>
      </w:tr>
    </w:tbl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Допускаемые визуальные параметры устройств отображения информации представлены в таблице 7.4. Для дисплеев на электронно-лучевых трубках частота обновления экрана не должна быть ниже 75 Гц при любом разрешении. Для остальных типов дисплеев частота обновления экрана должна быть не менее 60 Гц.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Таблица 7.4 – Допустимые визуальные параметры устройств отображения информации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4724"/>
        <w:gridCol w:w="4176"/>
      </w:tblGrid>
      <w:tr w:rsidR="007010BF" w:rsidRPr="007010BF" w:rsidTr="00EA5CD0">
        <w:tc>
          <w:tcPr>
            <w:tcW w:w="445" w:type="dxa"/>
          </w:tcPr>
          <w:p w:rsidR="007010BF" w:rsidRPr="007010BF" w:rsidRDefault="007010BF" w:rsidP="007010BF">
            <w:pPr>
              <w:jc w:val="both"/>
              <w:rPr>
                <w:sz w:val="24"/>
              </w:rPr>
            </w:pPr>
            <w:r w:rsidRPr="007010BF">
              <w:rPr>
                <w:sz w:val="24"/>
              </w:rPr>
              <w:t>№</w:t>
            </w:r>
          </w:p>
        </w:tc>
        <w:tc>
          <w:tcPr>
            <w:tcW w:w="4795" w:type="dxa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Параметры</w:t>
            </w:r>
          </w:p>
        </w:tc>
        <w:tc>
          <w:tcPr>
            <w:tcW w:w="4246" w:type="dxa"/>
          </w:tcPr>
          <w:p w:rsidR="007010BF" w:rsidRPr="007010BF" w:rsidRDefault="007010BF" w:rsidP="007010BF">
            <w:pPr>
              <w:jc w:val="center"/>
              <w:rPr>
                <w:sz w:val="24"/>
              </w:rPr>
            </w:pPr>
            <w:r w:rsidRPr="007010BF">
              <w:rPr>
                <w:sz w:val="24"/>
              </w:rPr>
              <w:t>Допустимые значения</w:t>
            </w:r>
          </w:p>
        </w:tc>
      </w:tr>
      <w:tr w:rsidR="007010BF" w:rsidRPr="007010BF" w:rsidTr="00EA5CD0">
        <w:tc>
          <w:tcPr>
            <w:tcW w:w="44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1</w:t>
            </w:r>
          </w:p>
        </w:tc>
        <w:tc>
          <w:tcPr>
            <w:tcW w:w="479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Яркость белого поля</w:t>
            </w:r>
          </w:p>
        </w:tc>
        <w:tc>
          <w:tcPr>
            <w:tcW w:w="4246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Не менее 35 кд/кв. м</w:t>
            </w:r>
          </w:p>
        </w:tc>
      </w:tr>
      <w:tr w:rsidR="007010BF" w:rsidRPr="007010BF" w:rsidTr="00EA5CD0">
        <w:tc>
          <w:tcPr>
            <w:tcW w:w="44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2</w:t>
            </w:r>
          </w:p>
        </w:tc>
        <w:tc>
          <w:tcPr>
            <w:tcW w:w="479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Неравномерность яркости рабочего поля</w:t>
            </w:r>
          </w:p>
        </w:tc>
        <w:tc>
          <w:tcPr>
            <w:tcW w:w="4246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Не более +/- 20%</w:t>
            </w:r>
          </w:p>
        </w:tc>
      </w:tr>
      <w:tr w:rsidR="007010BF" w:rsidRPr="007010BF" w:rsidTr="00EA5CD0">
        <w:tc>
          <w:tcPr>
            <w:tcW w:w="44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3</w:t>
            </w:r>
          </w:p>
        </w:tc>
        <w:tc>
          <w:tcPr>
            <w:tcW w:w="479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Контрастность (для монохромного режима)</w:t>
            </w:r>
          </w:p>
        </w:tc>
        <w:tc>
          <w:tcPr>
            <w:tcW w:w="4246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Не менее 3:1</w:t>
            </w:r>
          </w:p>
        </w:tc>
      </w:tr>
      <w:tr w:rsidR="007010BF" w:rsidRPr="007010BF" w:rsidTr="00EA5CD0">
        <w:tc>
          <w:tcPr>
            <w:tcW w:w="44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4</w:t>
            </w:r>
          </w:p>
        </w:tc>
        <w:tc>
          <w:tcPr>
            <w:tcW w:w="479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Временная нестабильность изображения (непреднамеренное изменение во времени яркости изображения на экране дисплея)</w:t>
            </w:r>
          </w:p>
        </w:tc>
        <w:tc>
          <w:tcPr>
            <w:tcW w:w="4246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Не должна фиксироваться</w:t>
            </w:r>
          </w:p>
        </w:tc>
      </w:tr>
      <w:tr w:rsidR="007010BF" w:rsidRPr="007010BF" w:rsidTr="00EA5CD0">
        <w:tc>
          <w:tcPr>
            <w:tcW w:w="44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5</w:t>
            </w:r>
          </w:p>
        </w:tc>
        <w:tc>
          <w:tcPr>
            <w:tcW w:w="4795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Пространственная нестабильность изображения (непреднамеренные изменения положения фрагментов изображения на экране)</w:t>
            </w:r>
          </w:p>
        </w:tc>
        <w:tc>
          <w:tcPr>
            <w:tcW w:w="4246" w:type="dxa"/>
          </w:tcPr>
          <w:p w:rsidR="007010BF" w:rsidRPr="007010BF" w:rsidRDefault="007010BF" w:rsidP="007010BF">
            <w:pPr>
              <w:jc w:val="both"/>
              <w:rPr>
                <w:sz w:val="24"/>
                <w:szCs w:val="24"/>
              </w:rPr>
            </w:pPr>
            <w:r w:rsidRPr="007010BF">
              <w:rPr>
                <w:sz w:val="24"/>
                <w:szCs w:val="24"/>
              </w:rPr>
              <w:t>Не более 2 x 1E(-4L), где L - проектное расстояние наблюдения, мм</w:t>
            </w:r>
          </w:p>
        </w:tc>
      </w:tr>
    </w:tbl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Выделяемые ПЭВМ в воздух концентрации вредных веществ не должны превосходить предельно допустимых концентраций, которые установлены для атмосферного воздуха.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Мощность экспозиционной дозы мягкого рентгеновского излучения в любой точке на расстоянии 0,05 м от экрана и его корпуса при любых положениях регулировочных устройств не должна превышать 1 </w:t>
      </w:r>
      <w:proofErr w:type="spellStart"/>
      <w:r w:rsidRPr="007010BF">
        <w:t>мкЗв</w:t>
      </w:r>
      <w:proofErr w:type="spellEnd"/>
      <w:r w:rsidRPr="007010BF">
        <w:t>/час.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lastRenderedPageBreak/>
        <w:t xml:space="preserve">Поворот корпуса в горизонтальной и вертикальной плоскости с фиксацией в заданном положении для обеспечения фронтального наблюдения экрана должна обеспечивать конструкция ПЭВМ.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Окраску корпуса в спокойные мягкие тона с диффузным рассеиванием света должен обеспечивать дизайн ПЭВМ. Корпус ПЭВМ, клавиатура и другие блоки и устройства ПЭВМ должны иметь матовую поверхность с коэффициентом отражения в промежутке 0,4 - 0,6 условных единиц и не иметь блестящих деталей, способных создавать блики.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Конструкция экрана должна обеспечивать контроль над изменением яркости и контрастности.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 xml:space="preserve">7.3 Требования к помещениям для эксплуатации ПЭВМ 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Согласно требованиям санитарных правил помещение, в котором эксплуатироваться ПЭВМ должны иметь естественное и искусственное освещение. При отсутствии естественного освещения эксплуатация ПЭВМ разрешается только при соответствующем обосновании и наличии положительного санитарно-эпидемиологического заключения.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В помещениях, где эксплуатируется вычислительная техника, окна преимущественно должны быть ориентированы на север и северо-восток. Оконные проемы должны быть оснащены регулируемыми устройствами типа: жалюзи, занавесей, внешних козырьков и др.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Площадь на одно рабочее место пользователей должна составлять не менее 4,5 м2. Для внутренней отделки помещений, в котором эксплуатируется ПЭВМ, должны применяться диффузно отражающие материалы с коэффициентом отражения для потолка - 0,7 - 0,8; для стен - 0,5 - 0,6; для пола - 0,3 - 0,5. Полимерные материалы используются только при наличии санитарно-эпидемиологического заключения.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Помещения должны быть оборудованы защитным заземлением согласно техническими требованиями по эксплуатации. Не положено </w:t>
      </w:r>
      <w:r w:rsidRPr="007010BF">
        <w:lastRenderedPageBreak/>
        <w:t>размещать рабочие места с ПЭВМ вблизи силовых кабелей и вводов, высоковольтных трансформаторов, технологического оборудования, создающего помехи в работе ПЭВМ.</w:t>
      </w: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 xml:space="preserve">7.4 Требования к шуму и вибрации в помещениях с ПЭВМ 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Уровни шума на рабочих местах не должны превосходить предельно допустимых значений, установленных для данных видов работ в соответствии с действующими санитарно-эпидемиологическими нормативами.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При выполнении работ с использованием ПЭВМ в производственных помещениях уровень вибрации не должен превышать допустимых значений вибрации для рабочих мест согласно действующими санитарно-эпидемиологическими нормативами.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Оборудование (печатающие устройства, серверы и т.п.), уровни шума которого превышают нормативные, должно размещаться вне помещений с ПЭВМ.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>7.5 Требования к освещению помещений и рабочих мест с ПЭВМ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Рабочие столы следует размещать таким образом, чтобы естественный свет падал преимущественно слева.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Искусственное освещение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Освещённость на рабочих местах при использовании искусственного освещения должна быть не ниже следующих значений: экран – не более 300 </w:t>
      </w:r>
      <w:proofErr w:type="spellStart"/>
      <w:r w:rsidRPr="007010BF">
        <w:t>лк</w:t>
      </w:r>
      <w:proofErr w:type="spellEnd"/>
      <w:r w:rsidRPr="007010BF">
        <w:t xml:space="preserve">; клавиатура и рабочий стол от 300 до 500 </w:t>
      </w:r>
      <w:proofErr w:type="spellStart"/>
      <w:r w:rsidRPr="007010BF">
        <w:t>лк</w:t>
      </w:r>
      <w:proofErr w:type="spellEnd"/>
      <w:r w:rsidRPr="007010BF">
        <w:t xml:space="preserve">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Прямые блики от источников света и отраженные блики от таких поверхностей, как монитор, стол или клавиатура, нужно свести к минимуму. Для того чтобы уменьшить </w:t>
      </w:r>
      <w:proofErr w:type="spellStart"/>
      <w:r w:rsidRPr="007010BF">
        <w:t>ослепленность</w:t>
      </w:r>
      <w:proofErr w:type="spellEnd"/>
      <w:r w:rsidRPr="007010BF">
        <w:t xml:space="preserve">, требуется сделать правильный 75 </w:t>
      </w:r>
      <w:r w:rsidRPr="007010BF">
        <w:lastRenderedPageBreak/>
        <w:t xml:space="preserve">выбор типа электроосветительных приборов и схем, отвечающих за расположение рабочих мест по отношению к источникам света. Не стоит забывать про яркость потолка, светящихся поверхностей: окон, светильников, которые не должны превышать 200 кд/м2, в свою очередь яркость бликов на экране не должна превышать 40 кд/м2.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Также следует свести к минимуму неравномерное распределение яркости в поле зрения пользователя ПЭВМ. В областях между рабочими поверхностями соотношение яркости должно быть меньше, чем три к одному, а между рабочими поверхностями, стенами и оборудованием ниже, чем десять к одному.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Для искусственного освещения в первую очередь следует использовать следующие виды ламп: люминесцентные лампы белого света или компактные люминесцентные лампы. А применение </w:t>
      </w:r>
      <w:proofErr w:type="spellStart"/>
      <w:r w:rsidRPr="007010BF">
        <w:t>металлогалогенных</w:t>
      </w:r>
      <w:proofErr w:type="spellEnd"/>
      <w:r w:rsidRPr="007010BF">
        <w:t xml:space="preserve"> ламп допускается для отраженного освещения в производственных и административно-общественных помещениях. Лампы накаливания, включая галогенные, могут использоваться в светильниках местного освещения.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Светильники с зеркальными параболическими решетками, оснащенными электронными пускорегулирующими аппаратами (ЭПРА) целесообразно использовать для освещения помещений с ПЭВМ. Кроме этого, допускается применение многоламповых светильников с ЭПРА, в состав которых входят равное число опережающих и отстающих ветвей. Но использование светильников без </w:t>
      </w:r>
      <w:proofErr w:type="spellStart"/>
      <w:r w:rsidRPr="007010BF">
        <w:t>рассеивателей</w:t>
      </w:r>
      <w:proofErr w:type="spellEnd"/>
      <w:r w:rsidRPr="007010BF">
        <w:t xml:space="preserve"> и экранирующих решеток не допускается. Лампы близлежащих многоламповых светильников или светильников общего освещения при отсутствии светильников с ЭПРА должны включаться на разные фазы трехфазной сети.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Люминесцентные светильники, которые используются для общего освещения, должны выполняться в виде сплошных или прерывистых линий светильников, находящихся сбоку от рабочего места.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lastRenderedPageBreak/>
        <w:t xml:space="preserve">Если компьютеры расположены по периметру помещения, то линии светильников следует локализовать над рабочим столом, ближе к его переднему краю.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Коэффициент запаса для осветительных установок общего освещения должен приниматься равным 1,4 условных единиц. Коэффициент пульсации не должен превышать 5 %. </w:t>
      </w:r>
    </w:p>
    <w:p w:rsidR="007010BF" w:rsidRDefault="007010BF" w:rsidP="007010BF">
      <w:pPr>
        <w:spacing w:line="360" w:lineRule="auto"/>
        <w:ind w:firstLine="709"/>
        <w:jc w:val="both"/>
      </w:pPr>
      <w:r w:rsidRPr="007010BF">
        <w:t>Для обеспечения допустимых значений освещенности в помещениях, в который используются ПЭВМ, необходимо не менее двух раз в год делать уборку стёкол, оконных рам и современно заменять перегоревшие лампы.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>7.6 Требования к организации и оборудованию рабочих мест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Расстояние между рабочими столами при размещении рабочих мест с компьютерами должно быть не менее 2 метров, а расстояние между боковыми поверхностями видеомониторов – не менее 1,2 метра.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В помещениях с источниками вредных производственных факторов рабочие места с ПЭВМ должны располагаться в изолированных кабинах, в которых производится воздухообмен. Если рассматривать расположение рабочих мест по отношению к световым проемам, то следует располагать так, чтобы естественный свет падал на боковую поверхность монитора.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Экран монитора должен находиться на расстоянии от 600 до 700 мм от пользователя.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К возможностям конструкции рабочего стола относят: поддержание оптимального размещения оборудования, которое используют на рабочей поверхности, сохранение рациональной рабочей позы при работе с ПЭВМ, изменение позы для снижения статического напряжения мышц шейно-плечевой области и спины. Коэффициент отражения поверхности рабочего стола находится в промежутке от 0,5 до 0,7 м.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Выбор типа рабочего кресла зависит от ряда факторов: рост пользователя, характер и продолжительность работы с ПЭВМ. Рабочее кресло </w:t>
      </w:r>
      <w:r w:rsidRPr="007010BF">
        <w:lastRenderedPageBreak/>
        <w:t xml:space="preserve">должно быть оборудовано подъёмно-поворотным механизмом, который позволяет регулировать высоту и наклон сиденья и спинки, а также расстояние спинки от переднего края сиденья. В то же время установка каждого параметра обязана быть самостоятельной, легко выполнимой и иметь надежную фиксацию.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Поверхность элементов кресла должна быть полумягкой, с нескользящим, слегка электризующимся и воздухопроницаемым покрытием, позволяющим легко очищаться от загрязнений.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Поверхность рабочих столов для размещения ПЭВМ должны легко и плавно регулироваться по высоте с надежной фиксацией в заданном положении. Для взрослых пользователей высота рабочей поверхности стола должна быть в пределах от 680 до 800 мм, если отсутствует такая возможность, то высота стола должна быть 725 мм.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Рабочий стол должен соответствовать следующим характеристикам: пространство для ног в высоту не менее 600 мм, в ширину – не менее 500 мм, в глубину на уровень колен – не менее 450 мм и на уровне вытянутых ног – не мене 650 мм. Кроме всего вышеизложенного конструкция рабочего стула должна предусматривать:</w:t>
      </w:r>
    </w:p>
    <w:p w:rsidR="007010BF" w:rsidRPr="007010BF" w:rsidRDefault="007010BF" w:rsidP="007010BF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ширину и глубину поверхности сиденья не менее 400 мм; </w:t>
      </w:r>
    </w:p>
    <w:p w:rsidR="007010BF" w:rsidRPr="007010BF" w:rsidRDefault="007010BF" w:rsidP="007010BF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плоскую поверхность сиденья с закругленным передним краем; </w:t>
      </w:r>
    </w:p>
    <w:p w:rsidR="007010BF" w:rsidRPr="007010BF" w:rsidRDefault="007010BF" w:rsidP="007010BF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высоту опорной поверхности спинки от 280 до 320 мм, ширину – не менее 380 мм и радиус кривизны горизонтальной плоскости – 400 мм; </w:t>
      </w:r>
    </w:p>
    <w:p w:rsidR="007010BF" w:rsidRPr="007010BF" w:rsidRDefault="007010BF" w:rsidP="007010BF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регулировку расстояния спинки от переднего края сиденья в пределах от 260 до 400 мм; </w:t>
      </w:r>
    </w:p>
    <w:p w:rsidR="007010BF" w:rsidRPr="007010BF" w:rsidRDefault="007010BF" w:rsidP="007010BF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угол наклона спинки в вертикальной плоскости в пределах от минус 30 до плюс 30 градусов; </w:t>
      </w:r>
    </w:p>
    <w:p w:rsidR="007010BF" w:rsidRPr="007010BF" w:rsidRDefault="007010BF" w:rsidP="007010BF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регулировку высоты поверхности сиденья в пределах от 400 до 550 мм и углом наклона вперед до 15 градусов и назад до 5 градусов; </w:t>
      </w:r>
    </w:p>
    <w:p w:rsidR="007010BF" w:rsidRPr="007010BF" w:rsidRDefault="007010BF" w:rsidP="007010BF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lastRenderedPageBreak/>
        <w:t>регулировку подлокотников по высоте над сиденьем в пределах от 230 до 30 мм и внутреннего расстояния между подлокотниками в пределах от 350 до 500 мм;</w:t>
      </w:r>
    </w:p>
    <w:p w:rsidR="007010BF" w:rsidRPr="007010BF" w:rsidRDefault="007010BF" w:rsidP="007010BF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>стационарные или съемные подлокотники длиной не менее 250 мм и шириной от 50 до 70 мм.</w:t>
      </w:r>
    </w:p>
    <w:p w:rsidR="007010BF" w:rsidRPr="007010BF" w:rsidRDefault="007010BF" w:rsidP="007010BF">
      <w:pPr>
        <w:tabs>
          <w:tab w:val="left" w:pos="1134"/>
        </w:tabs>
        <w:spacing w:line="360" w:lineRule="auto"/>
        <w:ind w:firstLine="709"/>
        <w:jc w:val="both"/>
      </w:pPr>
      <w:r w:rsidRPr="007010BF">
        <w:t>Рабочее место пользователя ПЭВМ должно быть оборудовано подставкой для ног шириной не менее 300 мм, глубиной не менее 400 мм, регулировкой по высоте до 150 мм и углом наклона опорной поверхности подставки до 20 градусов. В свою очередь поверхность подставки – рифленая, имеющая бортик высотой 10 мм по переднему краю. После каждого часа работы с ПЭВМ должна проводиться ежедневная влажная уборка помещений и регулярное проветривание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 xml:space="preserve">7.7 Требования к организации медицинского обслуживания 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Работники должны предварительно пройти медицинский осмотр при приеме на работу, связанную с работой с ПЭВМ более 50 % рабочего времени.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Медицинское освидетельствование студентов высших учебных заведений с целью установления противопоказаний к работе с ПЭВМ проводится в установленном порядке учреждения.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 xml:space="preserve">7.8 Требования электробезопасности 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Во избежание поражения электрическим током оборудуйте помещение, в котором находится ПЭВМ, розеткой с заземлением или отдельным контуром заземления, к которому следует заземлить ПЭВМ и все подключенные к нему устройства.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Нецелесообразно размещать ПЭВМ вблизи источников влаги или воды. Во избежание повреждения ПЭВМ статическим электричеством, его следует очищать от пыли.</w:t>
      </w:r>
    </w:p>
    <w:p w:rsidR="007010BF" w:rsidRDefault="007010BF">
      <w:pPr>
        <w:spacing w:after="160"/>
      </w:pPr>
      <w:r>
        <w:lastRenderedPageBreak/>
        <w:br w:type="page"/>
      </w: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lastRenderedPageBreak/>
        <w:t>7.9 Пожарная безопасность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К основным причинам пожаров относят: нарушения правил пожарной безопасности и технологических процессов, неправильная эксплуатация электрических сетей и оборудования.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Проанализировав пожары, которые возникают из-за нарушений правил пользования электроприборами, можно прийти к выводу, что они возникают по двум причинам:</w:t>
      </w:r>
    </w:p>
    <w:p w:rsidR="007010BF" w:rsidRPr="007010BF" w:rsidRDefault="007010BF" w:rsidP="007010BF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>нарушения, связанные с правилами использования бытовых электроприборов;</w:t>
      </w:r>
    </w:p>
    <w:p w:rsidR="007010BF" w:rsidRPr="007010BF" w:rsidRDefault="007010BF" w:rsidP="007010BF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скрытая неисправность электроприборов.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Тепло выделяется, когда ток проходит через проводник. В нормальных условиях он рассеивается в окружающую среду быстрее, чем успевает нагреться проводник.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Вследствие этого для каждого электрического заряда соответственно подбирается проводник определенного сечения. Причиной пожара, вызванного неисправностью электропроводки или неправильной эксплуатацией сети, является следующая ситуация: при сечении проводника меньше, чем должно быть по расчету, выделяющееся тепло не успевает рассеяться и проводник перегревается. Кроме того, при одновременном включении в розетку нескольких бытовых приборов возникает перегрузка, нагрев проводов.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Существуют три вида средств оповещения при пожарах: речевые, световые и звуковые.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Под речевым оповещением понимается передача коротких сообщений, в которых объясняется ситуация и даются инструкции по эвакуации. Предварительно записанные сообщения должны быть краткими и понятными для всех. Данный способ является самым эффективным для управления людьми в чрезвычайной ситуации.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lastRenderedPageBreak/>
        <w:t>Второй вид – звуковое оповещение. Обычно это трево</w:t>
      </w:r>
      <w:bookmarkStart w:id="0" w:name="_GoBack"/>
      <w:bookmarkEnd w:id="0"/>
      <w:r w:rsidRPr="007010BF">
        <w:t xml:space="preserve">жная сирена или специальный сигнал, услышав который, люди должны немедленно покинуть здание. </w:t>
      </w: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>Световое оповещение о пожаре включает светящиеся указатели выхода, а иногда и указатели эвакуации. В случае пожара руководитель должен:</w:t>
      </w:r>
    </w:p>
    <w:p w:rsidR="007010BF" w:rsidRPr="003D5C2B" w:rsidRDefault="007010BF" w:rsidP="007010BF">
      <w:pPr>
        <w:pStyle w:val="a6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 w:rsidRPr="003D5C2B">
        <w:t>неотложно сообщить об этом по телефону 01 или 112;</w:t>
      </w:r>
    </w:p>
    <w:p w:rsidR="007010BF" w:rsidRPr="007010BF" w:rsidRDefault="007010BF" w:rsidP="007010BF">
      <w:pPr>
        <w:pStyle w:val="a6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 w:rsidRPr="003D5C2B">
        <w:rPr>
          <w:color w:val="000000" w:themeColor="text1"/>
        </w:rPr>
        <w:t>организовать оповещение персонала</w:t>
      </w:r>
      <w:r w:rsidRPr="007010BF">
        <w:t>;</w:t>
      </w:r>
    </w:p>
    <w:p w:rsidR="007010BF" w:rsidRPr="007010BF" w:rsidRDefault="007010BF" w:rsidP="007010BF">
      <w:pPr>
        <w:pStyle w:val="a6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 w:rsidRPr="007010BF">
        <w:t xml:space="preserve">принять необходимые меры для эвакуации людей; </w:t>
      </w:r>
    </w:p>
    <w:p w:rsidR="007010BF" w:rsidRPr="007010BF" w:rsidRDefault="007010BF" w:rsidP="007010BF">
      <w:pPr>
        <w:pStyle w:val="a6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 w:rsidRPr="007010BF">
        <w:t xml:space="preserve">организовать встречу подразделений пожарной охраны; </w:t>
      </w:r>
    </w:p>
    <w:p w:rsidR="007010BF" w:rsidRPr="007010BF" w:rsidRDefault="007010BF" w:rsidP="007010BF">
      <w:pPr>
        <w:pStyle w:val="a6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 w:rsidRPr="007010BF">
        <w:t xml:space="preserve">по мере необходимости дать распоряжение дежурному </w:t>
      </w:r>
      <w:r w:rsidRPr="003D5C2B">
        <w:rPr>
          <w:color w:val="404040" w:themeColor="text1" w:themeTint="BF"/>
        </w:rPr>
        <w:t>персоналу</w:t>
      </w:r>
      <w:r w:rsidRPr="007010BF">
        <w:t xml:space="preserve"> об отключении электроэнергии; </w:t>
      </w:r>
    </w:p>
    <w:p w:rsidR="007010BF" w:rsidRPr="007010BF" w:rsidRDefault="007010BF" w:rsidP="007010BF">
      <w:pPr>
        <w:pStyle w:val="a6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 w:rsidRPr="007010BF">
        <w:t xml:space="preserve">организовать проверку включения в работу автоматических систем противопожарной защиты; </w:t>
      </w:r>
    </w:p>
    <w:p w:rsidR="007010BF" w:rsidRPr="007010BF" w:rsidRDefault="007010BF" w:rsidP="007010BF">
      <w:pPr>
        <w:pStyle w:val="a6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</w:pPr>
      <w:r w:rsidRPr="007010BF">
        <w:t>по прибытии пожарного подразделения проинформировать руководителя тушения пожара.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keepNext/>
        <w:keepLines/>
        <w:spacing w:line="360" w:lineRule="auto"/>
        <w:ind w:firstLine="709"/>
        <w:outlineLvl w:val="1"/>
        <w:rPr>
          <w:rFonts w:eastAsiaTheme="majorEastAsia" w:cstheme="majorBidi"/>
          <w:b/>
          <w:szCs w:val="26"/>
        </w:rPr>
      </w:pPr>
      <w:r w:rsidRPr="007010BF">
        <w:rPr>
          <w:rFonts w:eastAsiaTheme="majorEastAsia" w:cstheme="majorBidi"/>
          <w:b/>
          <w:szCs w:val="26"/>
        </w:rPr>
        <w:t>7.10 Меры оказания первой медицинской помощи при поражении электрическим током</w:t>
      </w:r>
    </w:p>
    <w:p w:rsidR="007010BF" w:rsidRPr="007010BF" w:rsidRDefault="007010BF" w:rsidP="007010BF">
      <w:pPr>
        <w:spacing w:line="360" w:lineRule="auto"/>
        <w:ind w:firstLine="709"/>
        <w:jc w:val="both"/>
      </w:pPr>
    </w:p>
    <w:p w:rsidR="007010BF" w:rsidRPr="007010BF" w:rsidRDefault="007010BF" w:rsidP="007010BF">
      <w:pPr>
        <w:spacing w:line="360" w:lineRule="auto"/>
        <w:ind w:firstLine="709"/>
        <w:jc w:val="both"/>
      </w:pPr>
      <w:r w:rsidRPr="007010BF">
        <w:t xml:space="preserve">При контакте пострадавшего с токоведущими частями нужно стремительно освободить его от действия электрического тока. Ни в коем случае нельзя прикасаться к человеку, который находится под напряжением, это опасно для жизни. В этой ситуации следует сразу же отключить ту часть установки, к которой прикасается пострадавший. Чтобы освободить пострадавшего от провода, используйте сухую одежду, доску или другой непроводящий ток предмет или возьмитесь руками за одежду, если она сухая, избегая прикосновения к металлическим предметам или открытым частям тела. После этого нужно выполнить ряд действий: </w:t>
      </w:r>
    </w:p>
    <w:p w:rsidR="007010BF" w:rsidRPr="007010BF" w:rsidRDefault="007010BF" w:rsidP="007010BF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положить пострадавшего на спину на твердую поверхность; </w:t>
      </w:r>
    </w:p>
    <w:p w:rsidR="007010BF" w:rsidRPr="007010BF" w:rsidRDefault="007010BF" w:rsidP="007010BF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lastRenderedPageBreak/>
        <w:t xml:space="preserve">проверить наличие дыхания у пострадавшего. Оно определяется по подъему грудной клетки, запотеванию зеркала и др.; </w:t>
      </w:r>
    </w:p>
    <w:p w:rsidR="007010BF" w:rsidRPr="007010BF" w:rsidRDefault="007010BF" w:rsidP="007010BF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проверить наличие пульса у пострадавшего (на лучевой стороне у запястья или на сонной артерии); </w:t>
      </w:r>
    </w:p>
    <w:p w:rsidR="007010BF" w:rsidRPr="007010BF" w:rsidRDefault="007010BF" w:rsidP="007010BF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 xml:space="preserve">определить состояние зрачка, например, широкий зрачок свидетельствует о резком ухудшении кровоснабжении головного мозга; </w:t>
      </w:r>
    </w:p>
    <w:p w:rsidR="007010BF" w:rsidRDefault="007010BF" w:rsidP="007010BF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</w:pPr>
      <w:r w:rsidRPr="007010BF">
        <w:t>во всех случаях обязателен вызов врача по телефону</w:t>
      </w:r>
      <w:r>
        <w:t xml:space="preserve"> 112</w:t>
      </w:r>
      <w:r w:rsidRPr="007010BF">
        <w:t>.</w:t>
      </w:r>
    </w:p>
    <w:sectPr w:rsidR="007010B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7A7" w:rsidRDefault="004D77A7" w:rsidP="00AE28BE">
      <w:pPr>
        <w:spacing w:line="240" w:lineRule="auto"/>
      </w:pPr>
      <w:r>
        <w:separator/>
      </w:r>
    </w:p>
  </w:endnote>
  <w:endnote w:type="continuationSeparator" w:id="0">
    <w:p w:rsidR="004D77A7" w:rsidRDefault="004D77A7" w:rsidP="00AE2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582822"/>
      <w:docPartObj>
        <w:docPartGallery w:val="Page Numbers (Bottom of Page)"/>
        <w:docPartUnique/>
      </w:docPartObj>
    </w:sdtPr>
    <w:sdtContent>
      <w:p w:rsidR="00AE28BE" w:rsidRDefault="00AE28B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C2B">
          <w:rPr>
            <w:noProof/>
          </w:rPr>
          <w:t>13</w:t>
        </w:r>
        <w:r>
          <w:fldChar w:fldCharType="end"/>
        </w:r>
      </w:p>
    </w:sdtContent>
  </w:sdt>
  <w:p w:rsidR="00AE28BE" w:rsidRDefault="00AE28B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7A7" w:rsidRDefault="004D77A7" w:rsidP="00AE28BE">
      <w:pPr>
        <w:spacing w:line="240" w:lineRule="auto"/>
      </w:pPr>
      <w:r>
        <w:separator/>
      </w:r>
    </w:p>
  </w:footnote>
  <w:footnote w:type="continuationSeparator" w:id="0">
    <w:p w:rsidR="004D77A7" w:rsidRDefault="004D77A7" w:rsidP="00AE28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C98"/>
    <w:multiLevelType w:val="hybridMultilevel"/>
    <w:tmpl w:val="6F2E999A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D646F"/>
    <w:multiLevelType w:val="hybridMultilevel"/>
    <w:tmpl w:val="994C9532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6D6315"/>
    <w:multiLevelType w:val="hybridMultilevel"/>
    <w:tmpl w:val="B14E7B46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8622CF"/>
    <w:multiLevelType w:val="hybridMultilevel"/>
    <w:tmpl w:val="4636F97A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6A"/>
    <w:rsid w:val="002C1505"/>
    <w:rsid w:val="0035428C"/>
    <w:rsid w:val="003D5C2B"/>
    <w:rsid w:val="004D77A7"/>
    <w:rsid w:val="00670A15"/>
    <w:rsid w:val="007010BF"/>
    <w:rsid w:val="00AE276A"/>
    <w:rsid w:val="00AE28BE"/>
    <w:rsid w:val="00E704C1"/>
    <w:rsid w:val="00F1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99B1"/>
  <w15:chartTrackingRefBased/>
  <w15:docId w15:val="{D0F19F6D-64C9-4B7B-995A-3A619041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A15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A15"/>
    <w:pPr>
      <w:keepNext/>
      <w:keepLines/>
      <w:ind w:left="708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04C1"/>
    <w:pPr>
      <w:keepNext/>
      <w:keepLines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0A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link w:val="a4"/>
    <w:rsid w:val="00670A15"/>
    <w:pPr>
      <w:spacing w:line="360" w:lineRule="auto"/>
      <w:ind w:firstLine="709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670A1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текст Знак"/>
    <w:basedOn w:val="a0"/>
    <w:link w:val="a3"/>
    <w:rsid w:val="00670A15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704C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70A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39"/>
    <w:rsid w:val="0070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010B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E28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28B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E28B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E28B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ACE0-E856-4204-95A7-989480A3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2670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Борисова</dc:creator>
  <cp:keywords/>
  <dc:description/>
  <cp:lastModifiedBy>Екатерина Борисова</cp:lastModifiedBy>
  <cp:revision>14</cp:revision>
  <dcterms:created xsi:type="dcterms:W3CDTF">2024-05-27T05:26:00Z</dcterms:created>
  <dcterms:modified xsi:type="dcterms:W3CDTF">2024-05-28T06:37:00Z</dcterms:modified>
</cp:coreProperties>
</file>