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9360"/>
      </w:tblGrid>
      <w:tr>
        <w:trPr>
          <w:trHeight w:val="2164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caps w:val="true"/>
                <w:color w:val="595959"/>
                <w:spacing w:val="0"/>
                <w:position w:val="0"/>
                <w:sz w:val="48"/>
                <w:shd w:fill="auto" w:val="clear"/>
              </w:rPr>
            </w:pPr>
            <w:r>
              <w:rPr>
                <w:rFonts w:ascii="Georgia" w:hAnsi="Georgia" w:cs="Georgia" w:eastAsia="Georgia"/>
                <w:caps w:val="true"/>
                <w:color w:val="595959"/>
                <w:spacing w:val="0"/>
                <w:position w:val="0"/>
                <w:sz w:val="48"/>
                <w:shd w:fill="auto" w:val="clear"/>
              </w:rPr>
              <w:t xml:space="preserve">Hemant Jadhav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Flat No- B1 802 Runwall seagull apartment, Handewadi road. Hadapsar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+918788303564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1D824C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D824C"/>
                <w:spacing w:val="0"/>
                <w:position w:val="0"/>
                <w:sz w:val="22"/>
                <w:shd w:fill="auto" w:val="clear"/>
              </w:rPr>
              <w:t xml:space="preserve"> hemantjadhav05159@gmail.com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1D824C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b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https://www.linkedin.com/in/hemant-jadhav-482856139</w:t>
              </w:r>
            </w:hyperlink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25" w:line="240"/>
              <w:ind w:right="0" w:left="0" w:firstLine="0"/>
              <w:jc w:val="left"/>
              <w:rPr>
                <w:rFonts w:ascii="Helvetica" w:hAnsi="Helvetica" w:cs="Helvetica" w:eastAsia="Helvetica"/>
                <w:color w:val="444444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Helvetica" w:hAnsi="Helvetica" w:cs="Helvetica" w:eastAsia="Helvetica"/>
                <w:color w:val="444444"/>
                <w:spacing w:val="0"/>
                <w:position w:val="0"/>
                <w:sz w:val="21"/>
                <w:shd w:fill="FFFFFF" w:val="clear"/>
              </w:rPr>
              <w:t xml:space="preserve">Looking to join a multinational company where I can utilize my sales skills gained from years of experience as Sales representative.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keepNext w:val="true"/>
        <w:keepLines w:val="true"/>
        <w:spacing w:before="400" w:after="200" w:line="240"/>
        <w:ind w:right="0" w:left="0" w:firstLine="0"/>
        <w:jc w:val="left"/>
        <w:rPr>
          <w:rFonts w:ascii="Georgia" w:hAnsi="Georgia" w:cs="Georgia" w:eastAsia="Georgia"/>
          <w:b/>
          <w:caps w:val="true"/>
          <w:color w:val="262626"/>
          <w:spacing w:val="0"/>
          <w:position w:val="0"/>
          <w:sz w:val="28"/>
          <w:shd w:fill="auto" w:val="clear"/>
        </w:rPr>
      </w:pPr>
    </w:p>
    <w:tbl>
      <w:tblPr>
        <w:tblInd w:w="72" w:type="dxa"/>
      </w:tblPr>
      <w:tblGrid>
        <w:gridCol w:w="4680"/>
        <w:gridCol w:w="4680"/>
        <w:gridCol w:w="526"/>
      </w:tblGrid>
      <w:tr>
        <w:trPr>
          <w:trHeight w:val="1" w:hRule="atLeast"/>
          <w:jc w:val="left"/>
        </w:trPr>
        <w:tc>
          <w:tcPr>
            <w:tcW w:w="9886" w:type="dxa"/>
            <w:gridSpan w:val="3"/>
            <w:tcBorders>
              <w:top w:val="single" w:color="000000" w:sz="0"/>
              <w:left w:val="single" w:color="bfbfbf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Dec 2014 – Sept 2015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  <w:t xml:space="preserve">Customer support representative, </w:t>
            </w: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26"/>
                <w:shd w:fill="auto" w:val="clear"/>
              </w:rPr>
              <w:t xml:space="preserve">Justdial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Sign up paid customers.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Confirm E-commerce orders.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Sign up clients with the special orders.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86" w:type="dxa"/>
            <w:gridSpan w:val="3"/>
            <w:tcBorders>
              <w:top w:val="single" w:color="000000" w:sz="0"/>
              <w:left w:val="single" w:color="bfbfbf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14 Dec 2015 – 30 Dec 2016 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  <w:t xml:space="preserve">Tech support engeeneer, </w:t>
            </w: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26"/>
                <w:shd w:fill="auto" w:val="clear"/>
              </w:rPr>
              <w:t xml:space="preserve">Aress software solutions.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The job includes the installation and maintenance of CRE (Cash register express) and RPE (Restaurant pro express).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Installation SQL server and configuring all the peripheral components, Hardware and drivers.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Installation of PC America mobile computer application.</w:t>
            </w:r>
          </w:p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Testing the database connection after application installation.</w:t>
            </w: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72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June 2017 –  Sep 2018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  <w:t xml:space="preserve">Senior practioner, </w:t>
            </w: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26"/>
                <w:shd w:fill="auto" w:val="clear"/>
              </w:rPr>
              <w:t xml:space="preserve">Concentrix daksh pvt. ltd.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The job includes handling Amazon customers.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Have worked with multiple line of business in Concentrix.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Handled the cx on chat, E-mail and voice.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Was a part of the pilot process set up team.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Conducted pre shift and post shift huddle to improve team performance.</w:t>
            </w:r>
          </w:p>
          <w:p>
            <w:pPr>
              <w:numPr>
                <w:ilvl w:val="0"/>
                <w:numId w:val="2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Responsibility to handle the client commits in absence of assistance manager.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02 OCT 2018 – Still working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  <w:t xml:space="preserve">Senior Business devlopment executive, </w:t>
            </w: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26"/>
                <w:shd w:fill="auto" w:val="clear"/>
              </w:rPr>
              <w:t xml:space="preserve">Sumasoft pvt.ltd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26"/>
                <w:shd w:fill="auto" w:val="clear"/>
              </w:rPr>
            </w:pPr>
          </w:p>
          <w:p>
            <w:pPr>
              <w:numPr>
                <w:ilvl w:val="0"/>
                <w:numId w:val="26"/>
              </w:numPr>
              <w:spacing w:before="0" w:after="4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Cient acquisition.</w:t>
            </w:r>
          </w:p>
          <w:p>
            <w:pPr>
              <w:numPr>
                <w:ilvl w:val="0"/>
                <w:numId w:val="26"/>
              </w:numPr>
              <w:spacing w:before="0" w:after="4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Pitch the services of Sumasoft.</w:t>
            </w:r>
          </w:p>
          <w:p>
            <w:pPr>
              <w:numPr>
                <w:ilvl w:val="0"/>
                <w:numId w:val="26"/>
              </w:numPr>
              <w:spacing w:before="0" w:after="4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Arranging Telecon sessions with business head and technical head.</w:t>
            </w:r>
          </w:p>
          <w:p>
            <w:pPr>
              <w:numPr>
                <w:ilvl w:val="0"/>
                <w:numId w:val="26"/>
              </w:numPr>
              <w:spacing w:before="0" w:after="4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Conducting demo sessions.</w:t>
            </w:r>
          </w:p>
          <w:p>
            <w:pPr>
              <w:numPr>
                <w:ilvl w:val="0"/>
                <w:numId w:val="26"/>
              </w:numPr>
              <w:spacing w:before="0" w:after="4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Understanding client's equirments.</w:t>
            </w:r>
          </w:p>
          <w:p>
            <w:pPr>
              <w:numPr>
                <w:ilvl w:val="0"/>
                <w:numId w:val="26"/>
              </w:numPr>
              <w:spacing w:before="0" w:after="4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Signing non disclosure agreements.</w:t>
            </w:r>
          </w:p>
          <w:p>
            <w:pPr>
              <w:numPr>
                <w:ilvl w:val="0"/>
                <w:numId w:val="26"/>
              </w:numPr>
              <w:spacing w:before="0" w:after="4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Arranging resources as per client's requirment.</w:t>
            </w:r>
          </w:p>
          <w:p>
            <w:pPr>
              <w:numPr>
                <w:ilvl w:val="0"/>
                <w:numId w:val="26"/>
              </w:numPr>
              <w:spacing w:before="0" w:after="4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Make them understand what client is looking for.</w:t>
            </w:r>
          </w:p>
          <w:p>
            <w:pPr>
              <w:numPr>
                <w:ilvl w:val="0"/>
                <w:numId w:val="26"/>
              </w:numPr>
              <w:spacing w:before="0" w:after="4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Creating Invoices for montly work.</w:t>
            </w:r>
          </w:p>
          <w:p>
            <w:pPr>
              <w:numPr>
                <w:ilvl w:val="0"/>
                <w:numId w:val="26"/>
              </w:numPr>
              <w:spacing w:before="0" w:after="4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Follow up for pending payments.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86" w:type="dxa"/>
            <w:gridSpan w:val="3"/>
            <w:tcBorders>
              <w:top w:val="single" w:color="000000" w:sz="0"/>
              <w:left w:val="single" w:color="bfbfbf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Educational Details: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3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bAchlor degree in Bsc Botony 2012.Hpt ryk college, nashik. Pune university.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 from gokhale education socity’s Hal college of science and commerce, ozar township.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 from Madhavrao boraste mahavidyalay, ozar mig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886" w:type="dxa"/>
            <w:gridSpan w:val="3"/>
            <w:tcBorders>
              <w:top w:val="single" w:color="000000" w:sz="0"/>
              <w:left w:val="single" w:color="bfbfbf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numPr>
                <w:ilvl w:val="0"/>
                <w:numId w:val="40"/>
              </w:numPr>
              <w:tabs>
                <w:tab w:val="left" w:pos="720" w:leader="none"/>
              </w:tabs>
              <w:spacing w:before="100" w:after="100" w:line="240"/>
              <w:ind w:right="0" w:left="720" w:hanging="360"/>
              <w:jc w:val="left"/>
              <w:rPr>
                <w:rFonts w:ascii="Helvetica" w:hAnsi="Helvetica" w:cs="Helvetica" w:eastAsia="Helvetica"/>
                <w:color w:val="494949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Helvetica" w:hAnsi="Helvetica" w:cs="Helvetica" w:eastAsia="Helvetica"/>
                <w:color w:val="494949"/>
                <w:spacing w:val="0"/>
                <w:position w:val="0"/>
                <w:sz w:val="22"/>
                <w:shd w:fill="FFFFFF" w:val="clear"/>
              </w:rPr>
              <w:t xml:space="preserve">Flexible/Versatile</w:t>
            </w:r>
          </w:p>
          <w:p>
            <w:pPr>
              <w:numPr>
                <w:ilvl w:val="0"/>
                <w:numId w:val="40"/>
              </w:numPr>
              <w:tabs>
                <w:tab w:val="left" w:pos="720" w:leader="none"/>
              </w:tabs>
              <w:spacing w:before="100" w:after="100" w:line="240"/>
              <w:ind w:right="0" w:left="720" w:hanging="360"/>
              <w:jc w:val="left"/>
              <w:rPr>
                <w:rFonts w:ascii="Helvetica" w:hAnsi="Helvetica" w:cs="Helvetica" w:eastAsia="Helvetica"/>
                <w:color w:val="494949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Helvetica" w:hAnsi="Helvetica" w:cs="Helvetica" w:eastAsia="Helvetica"/>
                <w:color w:val="494949"/>
                <w:spacing w:val="0"/>
                <w:position w:val="0"/>
                <w:sz w:val="22"/>
                <w:shd w:fill="FFFFFF" w:val="clear"/>
              </w:rPr>
              <w:t xml:space="preserve">Honest</w:t>
            </w:r>
          </w:p>
          <w:p>
            <w:pPr>
              <w:numPr>
                <w:ilvl w:val="0"/>
                <w:numId w:val="40"/>
              </w:numPr>
              <w:tabs>
                <w:tab w:val="left" w:pos="720" w:leader="none"/>
              </w:tabs>
              <w:spacing w:before="100" w:after="100" w:line="240"/>
              <w:ind w:right="0" w:left="720" w:hanging="360"/>
              <w:jc w:val="left"/>
              <w:rPr>
                <w:rFonts w:ascii="Helvetica" w:hAnsi="Helvetica" w:cs="Helvetica" w:eastAsia="Helvetica"/>
                <w:color w:val="494949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Helvetica" w:hAnsi="Helvetica" w:cs="Helvetica" w:eastAsia="Helvetica"/>
                <w:color w:val="494949"/>
                <w:spacing w:val="0"/>
                <w:position w:val="0"/>
                <w:sz w:val="22"/>
                <w:shd w:fill="FFFFFF" w:val="clear"/>
              </w:rPr>
              <w:t xml:space="preserve">Enthusiastic/Passionate/Driven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4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Helvetica" w:hAnsi="Helvetica" w:cs="Helvetica" w:eastAsia="Helvetica"/>
                <w:color w:val="494949"/>
                <w:spacing w:val="0"/>
                <w:position w:val="0"/>
                <w:sz w:val="22"/>
                <w:shd w:fill="auto" w:val="clear"/>
              </w:rPr>
              <w:t xml:space="preserve">Respectful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360" w:hanging="36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Confident </w:t>
            </w:r>
          </w:p>
        </w:tc>
      </w:tr>
    </w:tbl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Led U19 college team at CK Naidu trophy (Cricket).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Represented to school in interstate debate competition.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Certified by Aress software solution as the best temp. trainer.</w:t>
      </w:r>
    </w:p>
    <w:p>
      <w:pPr>
        <w:numPr>
          <w:ilvl w:val="0"/>
          <w:numId w:val="4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Got plenty of client appreciation while working with Concentrix.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2">
    <w:abstractNumId w:val="54"/>
  </w:num>
  <w:num w:numId="17">
    <w:abstractNumId w:val="48"/>
  </w:num>
  <w:num w:numId="20">
    <w:abstractNumId w:val="42"/>
  </w:num>
  <w:num w:numId="22">
    <w:abstractNumId w:val="36"/>
  </w:num>
  <w:num w:numId="26">
    <w:abstractNumId w:val="30"/>
  </w:num>
  <w:num w:numId="30">
    <w:abstractNumId w:val="24"/>
  </w:num>
  <w:num w:numId="32">
    <w:abstractNumId w:val="18"/>
  </w:num>
  <w:num w:numId="34">
    <w:abstractNumId w:val="12"/>
  </w:num>
  <w:num w:numId="40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www.linkedin.com/in/hemant-jadhav-482856139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