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Name: Mayur Chandrashekhar Bagul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Gender: Male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E-mail Address: mayurbagul501@gmail.com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Mobile No.: 9930677963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106045</wp:posOffset>
                </wp:positionV>
                <wp:extent cx="71628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0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pt,8.35pt" to="564.6pt,8.35pt" o:allowincell="f" strokecolor="#000000" strokeweight="1.5598pt"/>
            </w:pict>
          </mc:Fallback>
        </mc:AlternateConten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20" w:right="40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Career Objective: </w:t>
      </w:r>
      <w:r>
        <w:rPr>
          <w:rFonts w:ascii="Arial" w:cs="Arial" w:eastAsia="Arial" w:hAnsi="Arial"/>
          <w:sz w:val="20"/>
          <w:szCs w:val="20"/>
          <w:color w:val="auto"/>
        </w:rPr>
        <w:t>To secure a position which would enhance the skills and to excel the field through hard work,research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and perseverance.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7158355" cy="88671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886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3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2"/>
        </w:trPr>
        <w:tc>
          <w:tcPr>
            <w:tcW w:w="2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ACADEMIC BACKGROUND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Sem 8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Sem 7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B. E.</w:t>
            </w:r>
          </w:p>
        </w:tc>
        <w:tc>
          <w:tcPr>
            <w:tcW w:w="1320" w:type="dxa"/>
            <w:vAlign w:val="bottom"/>
            <w:tcBorders>
              <w:top w:val="single" w:sz="8" w:color="auto"/>
            </w:tcBorders>
          </w:tcPr>
          <w:p>
            <w:pPr>
              <w:ind w:left="50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May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ind w:left="48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2018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center"/>
              <w:ind w:right="24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8.65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24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8.21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T. E.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May</w:t>
            </w:r>
          </w:p>
        </w:tc>
        <w:tc>
          <w:tcPr>
            <w:tcW w:w="14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Sem 6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Sem 5</w:t>
            </w:r>
          </w:p>
        </w:tc>
        <w:tc>
          <w:tcPr>
            <w:tcW w:w="4500" w:type="dxa"/>
            <w:vAlign w:val="bottom"/>
            <w:gridSpan w:val="2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Department of Instrumentation Engineering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ind w:left="48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2017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center"/>
              <w:ind w:right="24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8.39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24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7.29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7.6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gridSpan w:val="2"/>
            <w:vMerge w:val="restart"/>
          </w:tcPr>
          <w:p>
            <w:pPr>
              <w:ind w:left="5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May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ind w:left="2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Sem 4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2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Sem 3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60" w:type="dxa"/>
            <w:vAlign w:val="bottom"/>
            <w:vMerge w:val="restart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w w:val="95"/>
              </w:rPr>
              <w:t>Bharati Vidyapeeth College of Engineering,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S. E.</w:t>
            </w:r>
          </w:p>
        </w:tc>
        <w:tc>
          <w:tcPr>
            <w:tcW w:w="1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2016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center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7.78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7.74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6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  <w:w w:val="95"/>
              </w:rPr>
              <w:t>Mumbai University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F. E.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May</w:t>
            </w:r>
          </w:p>
        </w:tc>
        <w:tc>
          <w:tcPr>
            <w:tcW w:w="14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Sem 2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Sem 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ind w:left="48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center"/>
              <w:ind w:right="24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6.48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center"/>
              <w:ind w:left="24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6.15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Class XII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feb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HSC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1"/>
              </w:rPr>
              <w:t>72.00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ind w:left="48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2014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114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Class X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SSC</w:t>
            </w: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1"/>
              </w:rPr>
              <w:t>86.55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ind w:left="48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2012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16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ACADEMIC ACHIEVEMENTS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560" w:right="680" w:hanging="164"/>
        <w:spacing w:after="0" w:line="221" w:lineRule="auto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Won Second prize in bharati vidyapeeth college of engineering 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Technical paper presentation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organized by department of instrumentation engineering.</w:t>
      </w:r>
    </w:p>
    <w:p>
      <w:pPr>
        <w:spacing w:after="0" w:line="6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560" w:right="540" w:hanging="164"/>
        <w:spacing w:after="0" w:line="216" w:lineRule="auto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Won Frist prize in A.C.Patil college of engineering 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Technical paper presentation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organized by department of electrical engineering.</w:t>
      </w:r>
    </w:p>
    <w:p>
      <w:pPr>
        <w:ind w:left="560" w:hanging="164"/>
        <w:spacing w:after="0" w:line="223" w:lineRule="auto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Won First Consolation in inter-college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Mini project Competition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for the topic Gas Leak detector in 2016.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CERTIFICATIONS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560" w:hanging="164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 for Design, Innovation, Creativity and Entrepreneurship Bootcamp in ISME in 2017.</w:t>
      </w:r>
    </w:p>
    <w:p>
      <w:pPr>
        <w:ind w:left="560" w:hanging="164"/>
        <w:spacing w:after="0" w:line="223" w:lineRule="auto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 for workshop and project competiton on IoT in 2017</w:t>
      </w:r>
    </w:p>
    <w:p>
      <w:pPr>
        <w:spacing w:after="0" w:line="5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560" w:right="2200" w:hanging="164"/>
        <w:spacing w:after="0" w:line="216" w:lineRule="auto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Certificates of participation in Intercollegiate Technical quiz competition(Seedling) organised by department of instrumentation Engineering at BVCOE in 2016 and 2017.</w:t>
      </w:r>
    </w:p>
    <w:p>
      <w:pPr>
        <w:ind w:left="560" w:hanging="164"/>
        <w:spacing w:after="0" w:line="223" w:lineRule="auto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 for Solar panel making in 2018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PROJECTS AND INTERNSHIPS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560" w:hanging="164"/>
        <w:spacing w:after="0" w:line="219" w:lineRule="auto"/>
        <w:tabs>
          <w:tab w:leader="none" w:pos="56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Mini Project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Gas leak detector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: A Project was designed to detect the LPG Gas from 200 parts per million(ppm) to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 xml:space="preserve">10,000 ppm.whenever there is LPG concentration of 1000 ppm in area the output pin of sensor goes high. 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Components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Used: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MQ-2 Gas Sensor,IC-555,Transistors,Battery,LED,Capacitors,Registers,Variable register, Diode, Relay,PCB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3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560" w:right="40" w:hanging="164"/>
        <w:spacing w:after="0" w:line="216" w:lineRule="auto"/>
        <w:tabs>
          <w:tab w:leader="none" w:pos="56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BE Project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Biomedical Waste Management System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: Biomedical waste is any kind of waste containing infectious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materials. Bio medical waste is hazardous to the environment. It is not easily decomposed. The Objective is to design a prototype for a biomedical waste management system which can crush waste into small parts. the it sterilize the biomedical waste to make it bacteria free.</w:t>
      </w:r>
    </w:p>
    <w:p>
      <w:pPr>
        <w:spacing w:after="0" w:line="1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560" w:hanging="164"/>
        <w:spacing w:after="0" w:line="223" w:lineRule="auto"/>
        <w:tabs>
          <w:tab w:leader="none" w:pos="56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Industrial Automation (PLC,SCADA,HMI,VFD) training </w:t>
      </w:r>
      <w:r>
        <w:rPr>
          <w:rFonts w:ascii="Arial" w:cs="Arial" w:eastAsia="Arial" w:hAnsi="Arial"/>
          <w:sz w:val="20"/>
          <w:szCs w:val="20"/>
          <w:color w:val="auto"/>
        </w:rPr>
        <w:t>through LIVEWIRE ISO certified Institution</w:t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POSITION OF RESPONSIBILITY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560" w:hanging="164"/>
        <w:spacing w:after="0"/>
        <w:tabs>
          <w:tab w:leader="none" w:pos="56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Joint Sports Secretary </w:t>
      </w:r>
      <w:r>
        <w:rPr>
          <w:rFonts w:ascii="Arial" w:cs="Arial" w:eastAsia="Arial" w:hAnsi="Arial"/>
          <w:sz w:val="20"/>
          <w:szCs w:val="20"/>
          <w:color w:val="auto"/>
        </w:rPr>
        <w:t>of BVCOE in 2017 and Active Member of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Council Committee </w:t>
      </w:r>
      <w:r>
        <w:rPr>
          <w:rFonts w:ascii="Arial" w:cs="Arial" w:eastAsia="Arial" w:hAnsi="Arial"/>
          <w:sz w:val="20"/>
          <w:szCs w:val="20"/>
          <w:color w:val="auto"/>
        </w:rPr>
        <w:t>at BVCOE.</w:t>
      </w:r>
    </w:p>
    <w:p>
      <w:pPr>
        <w:spacing w:after="0" w:line="10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560" w:right="1000" w:hanging="164"/>
        <w:spacing w:after="0" w:line="216" w:lineRule="auto"/>
        <w:tabs>
          <w:tab w:leader="none" w:pos="56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Head </w:t>
      </w:r>
      <w:r>
        <w:rPr>
          <w:rFonts w:ascii="Arial" w:cs="Arial" w:eastAsia="Arial" w:hAnsi="Arial"/>
          <w:sz w:val="20"/>
          <w:szCs w:val="20"/>
          <w:color w:val="auto"/>
        </w:rPr>
        <w:t>for the Non-technical events and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Co-Head </w:t>
      </w:r>
      <w:r>
        <w:rPr>
          <w:rFonts w:ascii="Arial" w:cs="Arial" w:eastAsia="Arial" w:hAnsi="Arial"/>
          <w:sz w:val="20"/>
          <w:szCs w:val="20"/>
          <w:color w:val="auto"/>
        </w:rPr>
        <w:t>for technical paper presentation in inter collegiate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technical fest INFINITI''17at BVCOE in 2017 and 2018.</w:t>
      </w:r>
    </w:p>
    <w:p>
      <w:pPr>
        <w:ind w:left="560" w:hanging="164"/>
        <w:spacing w:after="0" w:line="223" w:lineRule="auto"/>
        <w:tabs>
          <w:tab w:leader="none" w:pos="56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Volunteered </w:t>
      </w:r>
      <w:r>
        <w:rPr>
          <w:rFonts w:ascii="Arial" w:cs="Arial" w:eastAsia="Arial" w:hAnsi="Arial"/>
          <w:sz w:val="20"/>
          <w:szCs w:val="20"/>
          <w:color w:val="auto"/>
        </w:rPr>
        <w:t>for inter-college Mini project Competition organized at BVCOE in 2016.</w:t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EXTRA CURRICULAR ACHIEVEMENTS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560" w:right="1440" w:hanging="164"/>
        <w:spacing w:after="0" w:line="225" w:lineRule="auto"/>
        <w:tabs>
          <w:tab w:leader="none" w:pos="560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Played through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Mumbai Cricket Association (MCA</w:t>
      </w:r>
      <w:r>
        <w:rPr>
          <w:rFonts w:ascii="Arial" w:cs="Arial" w:eastAsia="Arial" w:hAnsi="Arial"/>
          <w:sz w:val="19"/>
          <w:szCs w:val="19"/>
          <w:color w:val="auto"/>
        </w:rPr>
        <w:t xml:space="preserve">) from 2010 to 2012,Played for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District Level Cricket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Tournament </w:t>
      </w:r>
      <w:r>
        <w:rPr>
          <w:rFonts w:ascii="Arial" w:cs="Arial" w:eastAsia="Arial" w:hAnsi="Arial"/>
          <w:sz w:val="19"/>
          <w:szCs w:val="19"/>
          <w:color w:val="auto"/>
        </w:rPr>
        <w:t>in 2013 and 2014 and Played for intra college cricket tournament in 2015,2016 ,2017and 2018.</w:t>
      </w:r>
    </w:p>
    <w:p>
      <w:pPr>
        <w:ind w:left="560" w:hanging="164"/>
        <w:spacing w:after="0" w:line="223" w:lineRule="auto"/>
        <w:tabs>
          <w:tab w:leader="none" w:pos="56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Secured 1st Position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Neon Cricket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Competition held in various colleges in 2016 and 2017.</w:t>
      </w:r>
    </w:p>
    <w:p>
      <w:pPr>
        <w:ind w:left="560" w:hanging="164"/>
        <w:spacing w:after="0" w:line="227" w:lineRule="auto"/>
        <w:tabs>
          <w:tab w:leader="none" w:pos="560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Successfully Completed Personality Development Camp with 32 different skill sets at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Bhonsala Military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School in 2011.</w:t>
      </w:r>
    </w:p>
    <w:p>
      <w:pPr>
        <w:spacing w:after="0" w:line="10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560" w:right="1260" w:hanging="164"/>
        <w:spacing w:after="0" w:line="218" w:lineRule="auto"/>
        <w:tabs>
          <w:tab w:leader="none" w:pos="56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Participated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at District Level for Carrom Championship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 2010 and Participated at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National Level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for Painting Competition </w:t>
      </w:r>
      <w:r>
        <w:rPr>
          <w:rFonts w:ascii="Arial" w:cs="Arial" w:eastAsia="Arial" w:hAnsi="Arial"/>
          <w:sz w:val="20"/>
          <w:szCs w:val="20"/>
          <w:color w:val="auto"/>
        </w:rPr>
        <w:t>in 2006.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20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ADDITIONAL INFORMATION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PreferredProgramming Language: </w:t>
      </w:r>
      <w:r>
        <w:rPr>
          <w:rFonts w:ascii="Arial" w:cs="Arial" w:eastAsia="Arial" w:hAnsi="Arial"/>
          <w:sz w:val="20"/>
          <w:szCs w:val="20"/>
          <w:color w:val="auto"/>
        </w:rPr>
        <w:t>C</w:t>
      </w:r>
    </w:p>
    <w:p>
      <w:pPr>
        <w:ind w:left="60"/>
        <w:spacing w:after="0" w:line="2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Hobbies</w:t>
      </w:r>
      <w:r>
        <w:rPr>
          <w:rFonts w:ascii="Arial" w:cs="Arial" w:eastAsia="Arial" w:hAnsi="Arial"/>
          <w:sz w:val="20"/>
          <w:szCs w:val="20"/>
          <w:color w:val="auto"/>
        </w:rPr>
        <w:t>: Playing Cricket ,Watching South Movies .</w:t>
      </w:r>
    </w:p>
    <w:p>
      <w:pPr>
        <w:ind w:left="60"/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Interests</w:t>
      </w:r>
      <w:r>
        <w:rPr>
          <w:rFonts w:ascii="Arial" w:cs="Arial" w:eastAsia="Arial" w:hAnsi="Arial"/>
          <w:sz w:val="20"/>
          <w:szCs w:val="20"/>
          <w:color w:val="auto"/>
        </w:rPr>
        <w:t>: Exploring new places ,Trying different cuisines</w:t>
      </w:r>
    </w:p>
    <w:sectPr>
      <w:pgSz w:w="11900" w:h="16838" w:orient="portrait"/>
      <w:cols w:equalWidth="0" w:num="1">
        <w:col w:w="11120"/>
      </w:cols>
      <w:pgMar w:left="300" w:top="412" w:right="479" w:bottom="67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2018-10-22T12:55:29Z</dcterms:created>
  <dcterms:modified xsi:type="dcterms:W3CDTF">2018-10-22T12:55:29Z</dcterms:modified>
</cp:coreProperties>
</file>