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E4A1539">
      <w:pPr>
        <w:pStyle w:val="34"/>
        <w:spacing w:after="240" w:afterAutospacing="0"/>
        <w:jc w:val="both"/>
        <w:rPr>
          <w:rFonts w:asciiTheme="majorBidi" w:hAnsiTheme="majorBidi" w:cstheme="majorBidi"/>
          <w:color w:val="1F1F1F"/>
        </w:rPr>
      </w:pPr>
    </w:p>
    <w:p w14:paraId="0B1CFFEE">
      <w:pPr>
        <w:pStyle w:val="2"/>
        <w:spacing w:after="120"/>
        <w:jc w:val="both"/>
        <w:rPr>
          <w:rFonts w:asciiTheme="majorBidi" w:hAnsiTheme="majorBidi"/>
          <w:color w:val="1F1F1F"/>
        </w:rPr>
      </w:pPr>
      <w:r>
        <w:rPr>
          <w:rFonts w:asciiTheme="majorBidi" w:hAnsiTheme="majorBidi"/>
          <w:color w:val="1F1F1F"/>
        </w:rPr>
        <w:t>Diabetes Prediction Model using Machine Learning</w:t>
      </w:r>
    </w:p>
    <w:p w14:paraId="7293073A">
      <w:pPr>
        <w:pStyle w:val="34"/>
        <w:spacing w:after="0" w:afterAutospacing="0"/>
        <w:jc w:val="both"/>
        <w:rPr>
          <w:rFonts w:asciiTheme="majorBidi" w:hAnsiTheme="majorBidi" w:cstheme="majorBidi"/>
          <w:color w:val="1F1F1F"/>
        </w:rPr>
      </w:pPr>
      <w:r>
        <w:rPr>
          <w:rFonts w:asciiTheme="majorBidi" w:hAnsiTheme="majorBidi" w:cstheme="majorBidi"/>
          <w:b/>
          <w:bCs/>
          <w:color w:val="1F1F1F"/>
        </w:rPr>
        <w:t>Prepared by:</w:t>
      </w:r>
      <w:r>
        <w:rPr>
          <w:rFonts w:asciiTheme="majorBidi" w:hAnsiTheme="majorBidi" w:cstheme="majorBidi"/>
          <w:color w:val="1F1F1F"/>
        </w:rPr>
        <w:t xml:space="preserve"> Rinad Odeh, Sara Domaidi</w:t>
      </w:r>
    </w:p>
    <w:p w14:paraId="0D893E00">
      <w:pPr>
        <w:pStyle w:val="34"/>
        <w:spacing w:after="0" w:afterAutospacing="0"/>
        <w:jc w:val="both"/>
        <w:rPr>
          <w:rFonts w:asciiTheme="majorBidi" w:hAnsiTheme="majorBidi" w:cstheme="majorBidi"/>
          <w:color w:val="1F1F1F"/>
        </w:rPr>
      </w:pPr>
      <w:r>
        <w:rPr>
          <w:rFonts w:asciiTheme="majorBidi" w:hAnsiTheme="majorBidi" w:cstheme="majorBidi"/>
          <w:b/>
          <w:bCs/>
          <w:color w:val="1F1F1F"/>
        </w:rPr>
        <w:t>Supervised by:</w:t>
      </w:r>
      <w:r>
        <w:rPr>
          <w:rFonts w:asciiTheme="majorBidi" w:hAnsiTheme="majorBidi" w:cstheme="majorBidi"/>
          <w:color w:val="1F1F1F"/>
        </w:rPr>
        <w:t xml:space="preserve"> Adnan Salman</w:t>
      </w:r>
    </w:p>
    <w:p w14:paraId="651C3846">
      <w:pPr>
        <w:spacing w:after="120"/>
        <w:jc w:val="both"/>
        <w:rPr>
          <w:rFonts w:asciiTheme="majorBidi" w:hAnsiTheme="majorBidi" w:cstheme="majorBidi"/>
          <w:color w:val="1F1F1F"/>
        </w:rPr>
      </w:pPr>
      <w:r>
        <w:rPr>
          <w:rFonts w:asciiTheme="majorBidi" w:hAnsiTheme="majorBidi" w:cstheme="majorBidi"/>
          <w:color w:val="1F1F1F"/>
        </w:rPr>
        <w:pict>
          <v:rect id="_x0000_i1025" o:spt="1" style="height:1.5pt;width:0pt;" fillcolor="#808080" filled="t" stroked="f" coordsize="21600,21600" o:hr="t" o:hrstd="t" o:hrnoshade="t" o:hralign="center">
            <v:path/>
            <v:fill on="t" focussize="0,0"/>
            <v:stroke on="f"/>
            <v:imagedata o:title=""/>
            <o:lock v:ext="edit"/>
            <w10:wrap type="none"/>
            <w10:anchorlock/>
          </v:rect>
        </w:pict>
      </w:r>
    </w:p>
    <w:p w14:paraId="06A7D111">
      <w:pPr>
        <w:pStyle w:val="4"/>
        <w:spacing w:after="120"/>
        <w:jc w:val="both"/>
        <w:rPr>
          <w:rFonts w:asciiTheme="majorBidi" w:hAnsiTheme="majorBidi"/>
          <w:color w:val="1F1F1F"/>
          <w:sz w:val="28"/>
          <w:szCs w:val="28"/>
        </w:rPr>
      </w:pPr>
      <w:r>
        <w:rPr>
          <w:rFonts w:asciiTheme="majorBidi" w:hAnsiTheme="majorBidi"/>
          <w:color w:val="1F1F1F"/>
          <w:sz w:val="28"/>
          <w:szCs w:val="28"/>
        </w:rPr>
        <w:t>1. Summary</w:t>
      </w:r>
    </w:p>
    <w:p w14:paraId="6F0C2169">
      <w:pPr>
        <w:pStyle w:val="34"/>
        <w:spacing w:after="0" w:afterAutospacing="0"/>
        <w:jc w:val="both"/>
        <w:rPr>
          <w:rFonts w:asciiTheme="majorBidi" w:hAnsiTheme="majorBidi" w:cstheme="majorBidi"/>
          <w:color w:val="1F1F1F"/>
        </w:rPr>
      </w:pPr>
      <w:r>
        <w:rPr>
          <w:rFonts w:asciiTheme="majorBidi" w:hAnsiTheme="majorBidi" w:cstheme="majorBidi"/>
          <w:color w:val="1F1F1F"/>
        </w:rPr>
        <w:t xml:space="preserve">This project aims to build an artificial intelligence model capable of predicting diabetes in patients using biomedical data. The "Pima Indians Diabetes" (PIMA) dataset, which contains physiological indicators such as glucose levels and Body Mass Index (BMI), was utilized. The methodology relied on data preprocessing and cleaning to address non-sensical zero values through Median Imputation, followed by feature scaling to ensure algorithmic accuracy. Four models were tested: Logistic Regression, Random Forest, Support Vector Machine (SVM), and Gradient Boosting. The results indicated that </w:t>
      </w:r>
      <w:r>
        <w:rPr>
          <w:rFonts w:asciiTheme="majorBidi" w:hAnsiTheme="majorBidi" w:cstheme="majorBidi"/>
          <w:b/>
          <w:bCs/>
          <w:color w:val="1F1F1F"/>
        </w:rPr>
        <w:t>Logistic Regression</w:t>
      </w:r>
      <w:r>
        <w:rPr>
          <w:rFonts w:asciiTheme="majorBidi" w:hAnsiTheme="majorBidi" w:cstheme="majorBidi"/>
          <w:color w:val="1F1F1F"/>
        </w:rPr>
        <w:t xml:space="preserve"> was the most stable in terms of the CV-F1 Score, while the </w:t>
      </w:r>
      <w:r>
        <w:rPr>
          <w:rFonts w:asciiTheme="majorBidi" w:hAnsiTheme="majorBidi" w:cstheme="majorBidi"/>
          <w:b/>
          <w:bCs/>
          <w:color w:val="1F1F1F"/>
        </w:rPr>
        <w:t>SVM</w:t>
      </w:r>
      <w:r>
        <w:rPr>
          <w:rFonts w:asciiTheme="majorBidi" w:hAnsiTheme="majorBidi" w:cstheme="majorBidi"/>
          <w:color w:val="1F1F1F"/>
        </w:rPr>
        <w:t xml:space="preserve"> model excelled in its ability to detect positive cases (</w:t>
      </w:r>
      <w:r>
        <w:rPr>
          <w:rFonts w:asciiTheme="majorBidi" w:hAnsiTheme="majorBidi" w:cstheme="majorBidi"/>
          <w:b/>
          <w:bCs/>
          <w:color w:val="1F1F1F"/>
        </w:rPr>
        <w:t>Recall</w:t>
      </w:r>
      <w:r>
        <w:rPr>
          <w:rFonts w:asciiTheme="majorBidi" w:hAnsiTheme="majorBidi" w:cstheme="majorBidi"/>
          <w:color w:val="1F1F1F"/>
        </w:rPr>
        <w:t>).</w:t>
      </w:r>
    </w:p>
    <w:p w14:paraId="3F6AA7BD">
      <w:pPr>
        <w:spacing w:after="120"/>
        <w:jc w:val="both"/>
        <w:rPr>
          <w:rFonts w:asciiTheme="majorBidi" w:hAnsiTheme="majorBidi" w:cstheme="majorBidi"/>
          <w:color w:val="1F1F1F"/>
        </w:rPr>
      </w:pPr>
      <w:r>
        <w:rPr>
          <w:rFonts w:asciiTheme="majorBidi" w:hAnsiTheme="majorBidi" w:cstheme="majorBidi"/>
          <w:color w:val="1F1F1F"/>
        </w:rPr>
        <w:pict>
          <v:rect id="_x0000_i1026" o:spt="1" style="height:1.5pt;width:0pt;" fillcolor="#808080" filled="t" stroked="f" coordsize="21600,21600" o:hr="t" o:hrstd="t" o:hrnoshade="t" o:hralign="center">
            <v:path/>
            <v:fill on="t" focussize="0,0"/>
            <v:stroke on="f"/>
            <v:imagedata o:title=""/>
            <o:lock v:ext="edit"/>
            <w10:wrap type="none"/>
            <w10:anchorlock/>
          </v:rect>
        </w:pict>
      </w:r>
    </w:p>
    <w:p w14:paraId="79B1DB64">
      <w:pPr>
        <w:pStyle w:val="4"/>
        <w:spacing w:after="120"/>
        <w:jc w:val="both"/>
        <w:rPr>
          <w:rFonts w:asciiTheme="majorBidi" w:hAnsiTheme="majorBidi"/>
          <w:color w:val="1F1F1F"/>
          <w:sz w:val="28"/>
          <w:szCs w:val="28"/>
        </w:rPr>
      </w:pPr>
      <w:r>
        <w:rPr>
          <w:rFonts w:asciiTheme="majorBidi" w:hAnsiTheme="majorBidi"/>
          <w:color w:val="1F1F1F"/>
          <w:sz w:val="28"/>
          <w:szCs w:val="28"/>
        </w:rPr>
        <w:t>2. Introduction</w:t>
      </w:r>
    </w:p>
    <w:p w14:paraId="373A9473">
      <w:pPr>
        <w:pStyle w:val="5"/>
        <w:spacing w:after="120"/>
        <w:jc w:val="both"/>
        <w:rPr>
          <w:rFonts w:asciiTheme="majorBidi" w:hAnsiTheme="majorBidi"/>
          <w:color w:val="1F1F1F"/>
          <w:sz w:val="28"/>
          <w:szCs w:val="28"/>
        </w:rPr>
      </w:pPr>
      <w:r>
        <w:rPr>
          <w:rFonts w:asciiTheme="majorBidi" w:hAnsiTheme="majorBidi"/>
          <w:color w:val="1F1F1F"/>
          <w:sz w:val="28"/>
          <w:szCs w:val="28"/>
        </w:rPr>
        <w:t>Motivation</w:t>
      </w:r>
    </w:p>
    <w:p w14:paraId="5D5DC2D6">
      <w:pPr>
        <w:pStyle w:val="34"/>
        <w:spacing w:after="240" w:afterAutospacing="0"/>
        <w:jc w:val="both"/>
        <w:rPr>
          <w:rFonts w:asciiTheme="majorBidi" w:hAnsiTheme="majorBidi" w:cstheme="majorBidi"/>
          <w:color w:val="1F1F1F"/>
        </w:rPr>
      </w:pPr>
      <w:r>
        <w:rPr>
          <w:rFonts w:asciiTheme="majorBidi" w:hAnsiTheme="majorBidi" w:cstheme="majorBidi"/>
          <w:color w:val="1F1F1F"/>
        </w:rPr>
        <w:t>Diabetes is classified as one of the most prevalent and dangerous chronic diseases in the modern era, representing a massive challenge to global healthcare systems. The danger of this disease lies in its long-term complications, which may include kidney failure, heart disease, and vision loss—especially if not diagnosed in its early stages. The primary motivation for this research is to harness Machine Learning (ML) techniques to provide a diagnostic support tool characterized by both accuracy and speed.</w:t>
      </w:r>
    </w:p>
    <w:p w14:paraId="71087B62">
      <w:pPr>
        <w:pStyle w:val="34"/>
        <w:spacing w:after="240" w:afterAutospacing="0"/>
        <w:jc w:val="both"/>
        <w:rPr>
          <w:rFonts w:asciiTheme="majorBidi" w:hAnsiTheme="majorBidi" w:cstheme="majorBidi"/>
          <w:color w:val="1F1F1F"/>
        </w:rPr>
      </w:pPr>
      <w:r>
        <w:rPr>
          <w:rFonts w:asciiTheme="majorBidi" w:hAnsiTheme="majorBidi" w:cstheme="majorBidi"/>
          <w:color w:val="1F1F1F"/>
        </w:rPr>
        <w:t>The importance of this project lies in shifting healthcare from "reactive" to "proactive." Instead of waiting for acute clinical symptoms to appear, computational models can analyze simple vital data to detect complex patterns indicating the likelihood of future infection. This not only helps save lives but also significantly reduces the financial costs associated with treating late-stage complications. Furthermore, providing a non-invasive tool based on routine laboratory measurements makes screening accessible to a larger segment of society.</w:t>
      </w:r>
    </w:p>
    <w:p w14:paraId="6D72512A">
      <w:pPr>
        <w:pStyle w:val="5"/>
        <w:spacing w:after="120"/>
        <w:jc w:val="both"/>
        <w:rPr>
          <w:rFonts w:asciiTheme="majorBidi" w:hAnsiTheme="majorBidi"/>
          <w:color w:val="1F1F1F"/>
          <w:sz w:val="24"/>
          <w:szCs w:val="24"/>
        </w:rPr>
      </w:pPr>
      <w:r>
        <w:rPr>
          <w:rFonts w:asciiTheme="majorBidi" w:hAnsiTheme="majorBidi"/>
          <w:color w:val="1F1F1F"/>
          <w:sz w:val="24"/>
          <w:szCs w:val="24"/>
        </w:rPr>
        <w:t>Background</w:t>
      </w:r>
    </w:p>
    <w:p w14:paraId="55A0AE1E">
      <w:pPr>
        <w:pStyle w:val="34"/>
        <w:spacing w:after="240" w:afterAutospacing="0"/>
        <w:jc w:val="both"/>
        <w:rPr>
          <w:rFonts w:asciiTheme="majorBidi" w:hAnsiTheme="majorBidi" w:cstheme="majorBidi"/>
          <w:color w:val="1F1F1F"/>
        </w:rPr>
      </w:pPr>
      <w:r>
        <w:rPr>
          <w:rFonts w:asciiTheme="majorBidi" w:hAnsiTheme="majorBidi" w:cstheme="majorBidi"/>
          <w:color w:val="1F1F1F"/>
        </w:rPr>
        <w:t>The PIMA Indians Diabetes Dataset is a cornerstone in diabetes prediction studies, originally collected by the National Institute of Diabetes and Digestive and Kidney Diseases in the United States. Historically, medical studies focused on analyzing each feature individually; however, Machine Learning has revolutionized the field through its ability to understand "cross-correlations" between multiple features simultaneously, such as the relationship between age, BMI, and insulin levels.</w:t>
      </w:r>
    </w:p>
    <w:p w14:paraId="1044AA77">
      <w:pPr>
        <w:pStyle w:val="34"/>
        <w:spacing w:after="240" w:afterAutospacing="0"/>
        <w:jc w:val="both"/>
        <w:rPr>
          <w:rFonts w:asciiTheme="majorBidi" w:hAnsiTheme="majorBidi" w:cstheme="majorBidi"/>
          <w:color w:val="1F1F1F"/>
        </w:rPr>
      </w:pPr>
      <w:r>
        <w:rPr>
          <w:rFonts w:asciiTheme="majorBidi" w:hAnsiTheme="majorBidi" w:cstheme="majorBidi"/>
          <w:color w:val="1F1F1F"/>
        </w:rPr>
        <w:t>Our current work focuses on improving the accuracy of classical models through Data Engineering and Hyperparameter Tuning. The greatest challenge in such medical data is the presence of missing values or values incorrectly recorded as zeros, which we addressed meticulously to ensure model unbiasedness. We primarily focus on balancing performance between overall accuracy and the model's ability to not overlook any patient (clinically known as Sensitivity or Recall), ensuring maximum safety in diagnosis.</w:t>
      </w:r>
    </w:p>
    <w:p w14:paraId="354C4A7B">
      <w:pPr>
        <w:spacing w:after="120"/>
        <w:jc w:val="both"/>
        <w:rPr>
          <w:rFonts w:asciiTheme="majorBidi" w:hAnsiTheme="majorBidi" w:cstheme="majorBidi"/>
          <w:color w:val="1F1F1F"/>
        </w:rPr>
      </w:pPr>
      <w:r>
        <w:rPr>
          <w:rFonts w:asciiTheme="majorBidi" w:hAnsiTheme="majorBidi" w:cstheme="majorBidi"/>
          <w:color w:val="1F1F1F"/>
        </w:rPr>
        <w:pict>
          <v:rect id="_x0000_i1027" o:spt="1" style="height:1.5pt;width:0pt;" fillcolor="#808080" filled="t" stroked="f" coordsize="21600,21600" o:hr="t" o:hrstd="t" o:hrnoshade="t" o:hralign="center">
            <v:path/>
            <v:fill on="t" focussize="0,0"/>
            <v:stroke on="f"/>
            <v:imagedata o:title=""/>
            <o:lock v:ext="edit"/>
            <w10:wrap type="none"/>
            <w10:anchorlock/>
          </v:rect>
        </w:pict>
      </w:r>
    </w:p>
    <w:p w14:paraId="4AD233D0">
      <w:pPr>
        <w:pStyle w:val="4"/>
        <w:spacing w:after="120"/>
        <w:jc w:val="both"/>
        <w:rPr>
          <w:rFonts w:asciiTheme="majorBidi" w:hAnsiTheme="majorBidi"/>
          <w:color w:val="1F1F1F"/>
          <w:sz w:val="28"/>
          <w:szCs w:val="28"/>
        </w:rPr>
      </w:pPr>
      <w:r>
        <w:rPr>
          <w:rFonts w:asciiTheme="majorBidi" w:hAnsiTheme="majorBidi"/>
          <w:color w:val="1F1F1F"/>
          <w:sz w:val="28"/>
          <w:szCs w:val="28"/>
        </w:rPr>
        <w:t>3. Dataset</w:t>
      </w:r>
    </w:p>
    <w:p w14:paraId="7D1A9850">
      <w:pPr>
        <w:pStyle w:val="5"/>
        <w:spacing w:after="120"/>
        <w:jc w:val="both"/>
        <w:rPr>
          <w:rFonts w:asciiTheme="majorBidi" w:hAnsiTheme="majorBidi"/>
          <w:color w:val="1F1F1F"/>
          <w:sz w:val="28"/>
          <w:szCs w:val="28"/>
        </w:rPr>
      </w:pPr>
      <w:r>
        <w:rPr>
          <w:rFonts w:asciiTheme="majorBidi" w:hAnsiTheme="majorBidi"/>
          <w:color w:val="1F1F1F"/>
          <w:sz w:val="28"/>
          <w:szCs w:val="28"/>
        </w:rPr>
        <w:t>Features Description</w:t>
      </w:r>
    </w:p>
    <w:p w14:paraId="00522888">
      <w:pPr>
        <w:pStyle w:val="34"/>
        <w:spacing w:after="120" w:afterAutospacing="0"/>
        <w:jc w:val="both"/>
        <w:rPr>
          <w:rFonts w:asciiTheme="majorBidi" w:hAnsiTheme="majorBidi" w:cstheme="majorBidi"/>
          <w:color w:val="1F1F1F"/>
        </w:rPr>
      </w:pPr>
      <w:r>
        <w:rPr>
          <w:rFonts w:asciiTheme="majorBidi" w:hAnsiTheme="majorBidi" w:cstheme="majorBidi"/>
          <w:color w:val="1F1F1F"/>
        </w:rPr>
        <w:t>The dataset consists of 768 samples, each with 8 independent features influencing the final outcome:</w:t>
      </w:r>
    </w:p>
    <w:p w14:paraId="6AE9996F">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Pregnancies:</w:t>
      </w:r>
      <w:r>
        <w:rPr>
          <w:rFonts w:asciiTheme="majorBidi" w:hAnsiTheme="majorBidi" w:cstheme="majorBidi"/>
          <w:color w:val="1F1F1F"/>
        </w:rPr>
        <w:t xml:space="preserve"> Number of times pregnant; an indicator as gestational diabetes can increase permanent risk.</w:t>
      </w:r>
    </w:p>
    <w:p w14:paraId="1EB021BA">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Glucose:</w:t>
      </w:r>
      <w:r>
        <w:rPr>
          <w:rFonts w:asciiTheme="majorBidi" w:hAnsiTheme="majorBidi" w:cstheme="majorBidi"/>
          <w:color w:val="1F1F1F"/>
        </w:rPr>
        <w:t xml:space="preserve"> Plasma glucose concentration (2 hours in an oral glucose tolerance test); the most critical biochemical indicator.</w:t>
      </w:r>
    </w:p>
    <w:p w14:paraId="660A9BBC">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Blood Pressure:</w:t>
      </w:r>
      <w:r>
        <w:rPr>
          <w:rFonts w:asciiTheme="majorBidi" w:hAnsiTheme="majorBidi" w:cstheme="majorBidi"/>
          <w:color w:val="1F1F1F"/>
        </w:rPr>
        <w:t xml:space="preserve"> Diastolic blood pressure (mm Hg); high blood pressure is often linked to insulin resistance.</w:t>
      </w:r>
    </w:p>
    <w:p w14:paraId="400559DB">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Skin Thickness:</w:t>
      </w:r>
      <w:r>
        <w:rPr>
          <w:rFonts w:asciiTheme="majorBidi" w:hAnsiTheme="majorBidi" w:cstheme="majorBidi"/>
          <w:color w:val="1F1F1F"/>
        </w:rPr>
        <w:t xml:space="preserve"> Triceps skinfold thickness (mm), used to estimate body fat percentage.</w:t>
      </w:r>
    </w:p>
    <w:p w14:paraId="2855093E">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Insulin:</w:t>
      </w:r>
      <w:r>
        <w:rPr>
          <w:rFonts w:asciiTheme="majorBidi" w:hAnsiTheme="majorBidi" w:cstheme="majorBidi"/>
          <w:color w:val="1F1F1F"/>
        </w:rPr>
        <w:t xml:space="preserve"> 2-hour serum insulin (mu U/ml); indicates pancreatic efficiency.</w:t>
      </w:r>
    </w:p>
    <w:p w14:paraId="61504B77">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BMI:</w:t>
      </w:r>
      <w:r>
        <w:rPr>
          <w:rFonts w:asciiTheme="majorBidi" w:hAnsiTheme="majorBidi" w:cstheme="majorBidi"/>
          <w:color w:val="1F1F1F"/>
        </w:rPr>
        <w:t xml:space="preserve"> Body Mass Index (weight in kg/(height in m)</w:t>
      </w:r>
      <w:r>
        <w:rPr>
          <w:rStyle w:val="166"/>
          <w:rFonts w:asciiTheme="majorBidi" w:hAnsiTheme="majorBidi" w:eastAsiaTheme="majorEastAsia" w:cstheme="majorBidi"/>
          <w:color w:val="1F1F1F"/>
        </w:rPr>
        <w:t>$^2$</w:t>
      </w:r>
      <w:r>
        <w:rPr>
          <w:rFonts w:asciiTheme="majorBidi" w:hAnsiTheme="majorBidi" w:cstheme="majorBidi"/>
          <w:color w:val="1F1F1F"/>
        </w:rPr>
        <w:t>); a primary measure of obesity related to diabetes.</w:t>
      </w:r>
    </w:p>
    <w:p w14:paraId="606BFA0E">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Diabetes Pedigree Function:</w:t>
      </w:r>
      <w:r>
        <w:rPr>
          <w:rFonts w:asciiTheme="majorBidi" w:hAnsiTheme="majorBidi" w:cstheme="majorBidi"/>
          <w:color w:val="1F1F1F"/>
        </w:rPr>
        <w:t xml:space="preserve"> A function that scores the genetic likelihood of diabetes based on family history.</w:t>
      </w:r>
    </w:p>
    <w:p w14:paraId="2964E585">
      <w:pPr>
        <w:pStyle w:val="34"/>
        <w:numPr>
          <w:ilvl w:val="0"/>
          <w:numId w:val="7"/>
        </w:numPr>
        <w:spacing w:after="0" w:afterAutospacing="0"/>
        <w:ind w:left="0"/>
        <w:jc w:val="both"/>
        <w:rPr>
          <w:rFonts w:asciiTheme="majorBidi" w:hAnsiTheme="majorBidi" w:cstheme="majorBidi"/>
          <w:color w:val="1F1F1F"/>
        </w:rPr>
      </w:pPr>
      <w:r>
        <w:rPr>
          <w:rFonts w:asciiTheme="majorBidi" w:hAnsiTheme="majorBidi" w:cstheme="majorBidi"/>
          <w:b/>
          <w:bCs/>
          <w:color w:val="1F1F1F"/>
        </w:rPr>
        <w:t>Age:</w:t>
      </w:r>
      <w:r>
        <w:rPr>
          <w:rFonts w:asciiTheme="majorBidi" w:hAnsiTheme="majorBidi" w:cstheme="majorBidi"/>
          <w:color w:val="1F1F1F"/>
        </w:rPr>
        <w:t xml:space="preserve"> A fundamental risk factor, as susceptibility increases with age.</w:t>
      </w:r>
    </w:p>
    <w:p w14:paraId="1EC5F184">
      <w:pPr>
        <w:pStyle w:val="5"/>
        <w:spacing w:after="120"/>
        <w:jc w:val="both"/>
        <w:rPr>
          <w:rFonts w:asciiTheme="majorBidi" w:hAnsiTheme="majorBidi"/>
          <w:color w:val="1F1F1F"/>
          <w:sz w:val="24"/>
          <w:szCs w:val="24"/>
        </w:rPr>
      </w:pPr>
      <w:r>
        <w:rPr>
          <w:rFonts w:asciiTheme="majorBidi" w:hAnsiTheme="majorBidi"/>
          <w:color w:val="1F1F1F"/>
          <w:sz w:val="24"/>
          <w:szCs w:val="24"/>
        </w:rPr>
        <w:t>Preprocessing</w:t>
      </w:r>
    </w:p>
    <w:p w14:paraId="2ACF1265">
      <w:pPr>
        <w:pStyle w:val="34"/>
        <w:numPr>
          <w:ilvl w:val="0"/>
          <w:numId w:val="8"/>
        </w:numPr>
        <w:spacing w:after="0" w:afterAutospacing="0"/>
        <w:ind w:left="0"/>
        <w:jc w:val="both"/>
        <w:rPr>
          <w:rFonts w:asciiTheme="majorBidi" w:hAnsiTheme="majorBidi" w:cstheme="majorBidi"/>
          <w:color w:val="1F1F1F"/>
        </w:rPr>
      </w:pPr>
      <w:r>
        <w:rPr>
          <w:rFonts w:asciiTheme="majorBidi" w:hAnsiTheme="majorBidi" w:cstheme="majorBidi"/>
          <w:b/>
          <w:bCs/>
          <w:color w:val="1F1F1F"/>
        </w:rPr>
        <w:t>Data Correction:</w:t>
      </w:r>
      <w:r>
        <w:rPr>
          <w:rFonts w:asciiTheme="majorBidi" w:hAnsiTheme="majorBidi" w:cstheme="majorBidi"/>
          <w:color w:val="1F1F1F"/>
        </w:rPr>
        <w:t xml:space="preserve"> Zeros in (Glucose, Blood Pressure, Skin Thickness, Insulin, BMI) were replaced with </w:t>
      </w:r>
      <w:r>
        <w:rPr>
          <w:rFonts w:asciiTheme="majorBidi" w:hAnsiTheme="majorBidi" w:cstheme="majorBidi"/>
          <w:b/>
          <w:bCs/>
          <w:color w:val="1F1F1F"/>
        </w:rPr>
        <w:t>Median values</w:t>
      </w:r>
      <w:r>
        <w:rPr>
          <w:rFonts w:asciiTheme="majorBidi" w:hAnsiTheme="majorBidi" w:cstheme="majorBidi"/>
          <w:color w:val="1F1F1F"/>
        </w:rPr>
        <w:t>, as zero is physiologically impossible in these contexts.</w:t>
      </w:r>
    </w:p>
    <w:p w14:paraId="6501846E">
      <w:pPr>
        <w:pStyle w:val="34"/>
        <w:numPr>
          <w:ilvl w:val="0"/>
          <w:numId w:val="8"/>
        </w:numPr>
        <w:spacing w:after="0" w:afterAutospacing="0"/>
        <w:ind w:left="0"/>
        <w:jc w:val="both"/>
        <w:rPr>
          <w:rFonts w:asciiTheme="majorBidi" w:hAnsiTheme="majorBidi" w:cstheme="majorBidi"/>
          <w:color w:val="1F1F1F"/>
        </w:rPr>
      </w:pPr>
      <w:r>
        <w:rPr>
          <w:rFonts w:asciiTheme="majorBidi" w:hAnsiTheme="majorBidi" w:cstheme="majorBidi"/>
          <w:b/>
          <w:bCs/>
          <w:color w:val="1F1F1F"/>
        </w:rPr>
        <w:t>Scaling:</w:t>
      </w:r>
      <w:r>
        <w:rPr>
          <w:rFonts w:asciiTheme="majorBidi" w:hAnsiTheme="majorBidi" w:cstheme="majorBidi"/>
          <w:color w:val="1F1F1F"/>
        </w:rPr>
        <w:t xml:space="preserve"> </w:t>
      </w:r>
      <w:r>
        <w:rPr>
          <w:rStyle w:val="20"/>
          <w:rFonts w:asciiTheme="majorBidi" w:hAnsiTheme="majorBidi" w:eastAsiaTheme="majorEastAsia" w:cstheme="majorBidi"/>
          <w:color w:val="444746"/>
          <w:sz w:val="24"/>
          <w:szCs w:val="24"/>
        </w:rPr>
        <w:t>StandardScaler</w:t>
      </w:r>
      <w:r>
        <w:rPr>
          <w:rFonts w:asciiTheme="majorBidi" w:hAnsiTheme="majorBidi" w:cstheme="majorBidi"/>
          <w:color w:val="1F1F1F"/>
        </w:rPr>
        <w:t xml:space="preserve"> was used to normalize the data range, assisting algorithms like SVM and Logistic Regression in performing with higher efficiency.</w:t>
      </w:r>
    </w:p>
    <w:p w14:paraId="2E1712CC">
      <w:pPr>
        <w:pStyle w:val="34"/>
        <w:numPr>
          <w:numId w:val="0"/>
        </w:numPr>
        <w:spacing w:after="0" w:afterAutospacing="0"/>
        <w:ind w:left="-360" w:leftChars="0"/>
        <w:jc w:val="both"/>
        <w:rPr>
          <w:rFonts w:hint="cs" w:asciiTheme="majorBidi" w:hAnsiTheme="majorBidi" w:cstheme="majorBidi"/>
          <w:color w:val="1F1F1F"/>
          <w:lang w:bidi="ar-DZ"/>
        </w:rPr>
      </w:pPr>
      <w:r>
        <w:rPr>
          <w:rFonts w:hint="cs" w:asciiTheme="majorBidi" w:hAnsiTheme="majorBidi" w:cstheme="majorBidi"/>
          <w:color w:val="1F1F1F"/>
          <w:lang w:bidi="ar-DZ"/>
        </w:rPr>
        <w:drawing>
          <wp:inline distT="0" distB="0" distL="114300" distR="114300">
            <wp:extent cx="5579110" cy="3298190"/>
            <wp:effectExtent l="0" t="0" r="2540" b="16510"/>
            <wp:docPr id="1" name="Picture 1" descr="031169b4-df75-47d2-b223-d9713209e37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031169b4-df75-47d2-b223-d9713209e37e"/>
                    <pic:cNvPicPr>
                      <a:picLocks noChangeAspect="1"/>
                    </pic:cNvPicPr>
                  </pic:nvPicPr>
                  <pic:blipFill>
                    <a:blip r:embed="rId6"/>
                    <a:stretch>
                      <a:fillRect/>
                    </a:stretch>
                  </pic:blipFill>
                  <pic:spPr>
                    <a:xfrm>
                      <a:off x="0" y="0"/>
                      <a:ext cx="5579110" cy="3298190"/>
                    </a:xfrm>
                    <a:prstGeom prst="rect">
                      <a:avLst/>
                    </a:prstGeom>
                  </pic:spPr>
                </pic:pic>
              </a:graphicData>
            </a:graphic>
          </wp:inline>
        </w:drawing>
      </w:r>
    </w:p>
    <w:p w14:paraId="712E7A24">
      <w:pPr>
        <w:pStyle w:val="16"/>
        <w:numPr>
          <w:numId w:val="0"/>
        </w:numPr>
        <w:spacing w:after="0" w:afterAutospacing="0"/>
        <w:ind w:left="-360" w:leftChars="0" w:firstLine="1205" w:firstLineChars="500"/>
        <w:jc w:val="both"/>
        <w:rPr>
          <w:rFonts w:hint="cs" w:ascii="Times New Roman" w:hAnsi="Times New Roman" w:eastAsia="SimSun" w:cs="Times New Roman"/>
          <w:color w:val="auto"/>
          <w:sz w:val="24"/>
          <w:szCs w:val="24"/>
          <w:rtl/>
          <w:lang w:val="en-US" w:bidi="ar-DZ"/>
        </w:rPr>
      </w:pPr>
      <w:r>
        <w:rPr>
          <w:rFonts w:hint="default" w:ascii="Times New Roman" w:hAnsi="Times New Roman" w:eastAsia="SimSun" w:cs="Times New Roman"/>
          <w:color w:val="auto"/>
          <w:sz w:val="24"/>
          <w:szCs w:val="24"/>
        </w:rPr>
        <w:t>Figure 1. Distribution of Dataset Features Before Preprocessing</w:t>
      </w:r>
      <w:r>
        <w:rPr>
          <w:rFonts w:hint="cs" w:ascii="Times New Roman" w:hAnsi="Times New Roman" w:eastAsia="SimSun" w:cs="Times New Roman"/>
          <w:color w:val="auto"/>
          <w:sz w:val="24"/>
          <w:szCs w:val="24"/>
          <w:rtl/>
          <w:lang w:val="en-US" w:bidi="ar-DZ"/>
        </w:rPr>
        <w:t>.</w:t>
      </w:r>
    </w:p>
    <w:p w14:paraId="50E2E210">
      <w:pPr>
        <w:rPr>
          <w:rFonts w:hint="cs" w:ascii="Times New Roman" w:hAnsi="Times New Roman" w:eastAsia="SimSun" w:cs="Times New Roman"/>
          <w:sz w:val="21"/>
          <w:szCs w:val="21"/>
          <w:rtl/>
          <w:lang w:val="en-US" w:bidi="ar-DZ"/>
        </w:rPr>
      </w:pPr>
    </w:p>
    <w:p w14:paraId="76AE97F9">
      <w:pPr>
        <w:rPr>
          <w:rFonts w:hint="cs" w:ascii="Times New Roman" w:hAnsi="Times New Roman" w:eastAsia="SimSun" w:cs="Times New Roman"/>
          <w:sz w:val="21"/>
          <w:szCs w:val="21"/>
          <w:rtl/>
          <w:lang w:val="en-US" w:bidi="ar-DZ"/>
        </w:rPr>
      </w:pPr>
      <w:r>
        <w:rPr>
          <w:rFonts w:hint="cs" w:ascii="Times New Roman" w:hAnsi="Times New Roman" w:eastAsia="SimSun" w:cs="Times New Roman"/>
          <w:sz w:val="21"/>
          <w:szCs w:val="21"/>
          <w:rtl/>
          <w:lang w:val="en-US" w:bidi="ar-DZ"/>
        </w:rPr>
        <w:drawing>
          <wp:inline distT="0" distB="0" distL="114300" distR="114300">
            <wp:extent cx="5578475" cy="3035300"/>
            <wp:effectExtent l="0" t="0" r="3175" b="12700"/>
            <wp:docPr id="2" name="Picture 2" descr="f90b7ed4-53fb-4400-8450-cd42e5d8c2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f90b7ed4-53fb-4400-8450-cd42e5d8c265"/>
                    <pic:cNvPicPr>
                      <a:picLocks noChangeAspect="1"/>
                    </pic:cNvPicPr>
                  </pic:nvPicPr>
                  <pic:blipFill>
                    <a:blip r:embed="rId7"/>
                    <a:stretch>
                      <a:fillRect/>
                    </a:stretch>
                  </pic:blipFill>
                  <pic:spPr>
                    <a:xfrm>
                      <a:off x="0" y="0"/>
                      <a:ext cx="5578475" cy="3035300"/>
                    </a:xfrm>
                    <a:prstGeom prst="rect">
                      <a:avLst/>
                    </a:prstGeom>
                  </pic:spPr>
                </pic:pic>
              </a:graphicData>
            </a:graphic>
          </wp:inline>
        </w:drawing>
      </w:r>
    </w:p>
    <w:p w14:paraId="064264B4">
      <w:pPr>
        <w:spacing w:after="120"/>
        <w:ind w:firstLine="1687" w:firstLineChars="700"/>
        <w:jc w:val="both"/>
        <w:rPr>
          <w:rFonts w:asciiTheme="majorBidi" w:hAnsiTheme="majorBidi" w:cstheme="majorBidi"/>
          <w:color w:val="1F1F1F"/>
          <w:sz w:val="24"/>
          <w:szCs w:val="24"/>
        </w:rPr>
      </w:pPr>
      <w:r>
        <w:rPr>
          <w:rFonts w:hint="default" w:ascii="Times New Roman" w:hAnsi="Times New Roman" w:eastAsia="SimSun" w:cs="Times New Roman"/>
          <w:b/>
          <w:bCs/>
          <w:sz w:val="24"/>
          <w:szCs w:val="24"/>
        </w:rPr>
        <w:t>Figure 2. Correlation Matrix of Dataset Features</w:t>
      </w:r>
      <w:r>
        <w:rPr>
          <w:rFonts w:hint="default" w:ascii="Times New Roman" w:hAnsi="Times New Roman" w:eastAsia="SimSun" w:cs="Times New Roman"/>
          <w:b/>
          <w:bCs/>
          <w:sz w:val="24"/>
          <w:szCs w:val="24"/>
          <w:lang w:val="en-US"/>
        </w:rPr>
        <w:t>.</w:t>
      </w:r>
      <w:r>
        <w:rPr>
          <w:rFonts w:asciiTheme="majorBidi" w:hAnsiTheme="majorBidi" w:cstheme="majorBidi"/>
          <w:color w:val="1F1F1F"/>
          <w:sz w:val="24"/>
          <w:szCs w:val="24"/>
        </w:rPr>
        <w:pict>
          <v:rect id="_x0000_i1028" o:spt="1" style="height:1.5pt;width:0pt;" fillcolor="#808080" filled="t" stroked="f" coordsize="21600,21600" o:hr="t" o:hrstd="t" o:hrnoshade="t" o:hralign="center">
            <v:path/>
            <v:fill on="t" focussize="0,0"/>
            <v:stroke on="f"/>
            <v:imagedata o:title=""/>
            <o:lock v:ext="edit"/>
            <w10:wrap type="none"/>
            <w10:anchorlock/>
          </v:rect>
        </w:pict>
      </w:r>
    </w:p>
    <w:p w14:paraId="3C1E00B8">
      <w:pPr>
        <w:pStyle w:val="4"/>
        <w:spacing w:after="120"/>
        <w:jc w:val="both"/>
        <w:rPr>
          <w:rFonts w:asciiTheme="majorBidi" w:hAnsiTheme="majorBidi"/>
          <w:color w:val="1F1F1F"/>
          <w:sz w:val="28"/>
          <w:szCs w:val="28"/>
        </w:rPr>
      </w:pPr>
      <w:r>
        <w:rPr>
          <w:rFonts w:asciiTheme="majorBidi" w:hAnsiTheme="majorBidi"/>
          <w:color w:val="1F1F1F"/>
          <w:sz w:val="28"/>
          <w:szCs w:val="28"/>
        </w:rPr>
        <w:t>4. Methodology</w:t>
      </w:r>
    </w:p>
    <w:p w14:paraId="660E5694">
      <w:pPr>
        <w:pStyle w:val="34"/>
        <w:spacing w:after="240" w:afterAutospacing="0"/>
        <w:jc w:val="both"/>
        <w:rPr>
          <w:rFonts w:asciiTheme="majorBidi" w:hAnsiTheme="majorBidi" w:cstheme="majorBidi"/>
          <w:color w:val="1F1F1F"/>
        </w:rPr>
      </w:pPr>
      <w:r>
        <w:rPr>
          <w:rFonts w:asciiTheme="majorBidi" w:hAnsiTheme="majorBidi" w:cstheme="majorBidi"/>
          <w:color w:val="1F1F1F"/>
        </w:rPr>
        <w:t>The methodology follows a comprehensive machine learning engineering approach, passing through organized stages to transform raw data into a reliable predictive model.</w:t>
      </w:r>
    </w:p>
    <w:p w14:paraId="4F1C4D66">
      <w:pPr>
        <w:pStyle w:val="5"/>
        <w:spacing w:after="120"/>
        <w:jc w:val="both"/>
        <w:rPr>
          <w:rFonts w:asciiTheme="majorBidi" w:hAnsiTheme="majorBidi"/>
          <w:color w:val="1F1F1F"/>
          <w:sz w:val="24"/>
          <w:szCs w:val="24"/>
        </w:rPr>
      </w:pPr>
      <w:r>
        <w:rPr>
          <w:rFonts w:asciiTheme="majorBidi" w:hAnsiTheme="majorBidi"/>
          <w:color w:val="1F1F1F"/>
          <w:sz w:val="24"/>
          <w:szCs w:val="24"/>
        </w:rPr>
        <w:t>A. Data Engineering &amp; Preprocessing</w:t>
      </w:r>
    </w:p>
    <w:p w14:paraId="0BD20F89">
      <w:pPr>
        <w:pStyle w:val="34"/>
        <w:spacing w:after="0" w:afterAutospacing="0"/>
        <w:jc w:val="both"/>
        <w:rPr>
          <w:rFonts w:asciiTheme="majorBidi" w:hAnsiTheme="majorBidi" w:cstheme="majorBidi"/>
          <w:color w:val="1F1F1F"/>
        </w:rPr>
      </w:pPr>
      <w:r>
        <w:rPr>
          <w:rFonts w:asciiTheme="majorBidi" w:hAnsiTheme="majorBidi" w:cstheme="majorBidi"/>
          <w:color w:val="1F1F1F"/>
        </w:rPr>
        <w:t xml:space="preserve">The methodology began with a critical data cleaning phase where "biological non-sensical zeros" were identified. Instead of deleting these samples, we applied </w:t>
      </w:r>
      <w:r>
        <w:rPr>
          <w:rFonts w:asciiTheme="majorBidi" w:hAnsiTheme="majorBidi" w:cstheme="majorBidi"/>
          <w:b/>
          <w:bCs/>
          <w:color w:val="1F1F1F"/>
        </w:rPr>
        <w:t>Median Imputation</w:t>
      </w:r>
      <w:r>
        <w:rPr>
          <w:rFonts w:asciiTheme="majorBidi" w:hAnsiTheme="majorBidi" w:cstheme="majorBidi"/>
          <w:color w:val="1F1F1F"/>
        </w:rPr>
        <w:t xml:space="preserve"> to preserve data distribution. This was followed by </w:t>
      </w:r>
      <w:r>
        <w:rPr>
          <w:rFonts w:asciiTheme="majorBidi" w:hAnsiTheme="majorBidi" w:cstheme="majorBidi"/>
          <w:b/>
          <w:bCs/>
          <w:color w:val="1F1F1F"/>
        </w:rPr>
        <w:t>Standard Scaling</w:t>
      </w:r>
      <w:r>
        <w:rPr>
          <w:rFonts w:asciiTheme="majorBidi" w:hAnsiTheme="majorBidi" w:cstheme="majorBidi"/>
          <w:color w:val="1F1F1F"/>
        </w:rPr>
        <w:t xml:space="preserve"> to rescale all features to a mean of 0 and a standard deviation of 1. This step is essential for distance-based algorithms like </w:t>
      </w:r>
      <w:r>
        <w:rPr>
          <w:rFonts w:asciiTheme="majorBidi" w:hAnsiTheme="majorBidi" w:cstheme="majorBidi"/>
          <w:b/>
          <w:bCs/>
          <w:color w:val="1F1F1F"/>
        </w:rPr>
        <w:t>SVM</w:t>
      </w:r>
      <w:r>
        <w:rPr>
          <w:rFonts w:asciiTheme="majorBidi" w:hAnsiTheme="majorBidi" w:cstheme="majorBidi"/>
          <w:color w:val="1F1F1F"/>
        </w:rPr>
        <w:t xml:space="preserve"> and </w:t>
      </w:r>
      <w:r>
        <w:rPr>
          <w:rFonts w:asciiTheme="majorBidi" w:hAnsiTheme="majorBidi" w:cstheme="majorBidi"/>
          <w:b/>
          <w:bCs/>
          <w:color w:val="1F1F1F"/>
        </w:rPr>
        <w:t>Logistic Regression</w:t>
      </w:r>
      <w:r>
        <w:rPr>
          <w:rFonts w:asciiTheme="majorBidi" w:hAnsiTheme="majorBidi" w:cstheme="majorBidi"/>
          <w:color w:val="1F1F1F"/>
        </w:rPr>
        <w:t>, preventing features with large values (like Insulin) from dominating features with smaller numerical ranges.</w:t>
      </w:r>
    </w:p>
    <w:p w14:paraId="14AAA734">
      <w:pPr>
        <w:pStyle w:val="5"/>
        <w:spacing w:after="120"/>
        <w:jc w:val="both"/>
        <w:rPr>
          <w:rFonts w:asciiTheme="majorBidi" w:hAnsiTheme="majorBidi"/>
          <w:color w:val="1F1F1F"/>
          <w:sz w:val="24"/>
          <w:szCs w:val="24"/>
        </w:rPr>
      </w:pPr>
      <w:r>
        <w:rPr>
          <w:rFonts w:asciiTheme="majorBidi" w:hAnsiTheme="majorBidi"/>
          <w:color w:val="1F1F1F"/>
          <w:sz w:val="24"/>
          <w:szCs w:val="24"/>
        </w:rPr>
        <w:t>B. Model Training Strategy</w:t>
      </w:r>
    </w:p>
    <w:p w14:paraId="71DD44B6">
      <w:pPr>
        <w:pStyle w:val="34"/>
        <w:spacing w:after="0" w:afterAutospacing="0"/>
        <w:jc w:val="both"/>
        <w:rPr>
          <w:rFonts w:asciiTheme="majorBidi" w:hAnsiTheme="majorBidi" w:cstheme="majorBidi"/>
          <w:color w:val="1F1F1F"/>
        </w:rPr>
      </w:pPr>
      <w:r>
        <w:rPr>
          <w:rFonts w:asciiTheme="majorBidi" w:hAnsiTheme="majorBidi" w:cstheme="majorBidi"/>
          <w:color w:val="1F1F1F"/>
        </w:rPr>
        <w:t xml:space="preserve">Data was split into </w:t>
      </w:r>
      <w:r>
        <w:rPr>
          <w:rFonts w:asciiTheme="majorBidi" w:hAnsiTheme="majorBidi" w:cstheme="majorBidi"/>
          <w:b/>
          <w:bCs/>
          <w:color w:val="1F1F1F"/>
        </w:rPr>
        <w:t>80% for training</w:t>
      </w:r>
      <w:r>
        <w:rPr>
          <w:rFonts w:asciiTheme="majorBidi" w:hAnsiTheme="majorBidi" w:cstheme="majorBidi"/>
          <w:color w:val="1F1F1F"/>
        </w:rPr>
        <w:t xml:space="preserve"> and </w:t>
      </w:r>
      <w:r>
        <w:rPr>
          <w:rFonts w:asciiTheme="majorBidi" w:hAnsiTheme="majorBidi" w:cstheme="majorBidi"/>
          <w:b/>
          <w:bCs/>
          <w:color w:val="1F1F1F"/>
        </w:rPr>
        <w:t>20% for testing</w:t>
      </w:r>
      <w:r>
        <w:rPr>
          <w:rFonts w:asciiTheme="majorBidi" w:hAnsiTheme="majorBidi" w:cstheme="majorBidi"/>
          <w:color w:val="1F1F1F"/>
        </w:rPr>
        <w:t xml:space="preserve"> using a </w:t>
      </w:r>
      <w:r>
        <w:rPr>
          <w:rFonts w:asciiTheme="majorBidi" w:hAnsiTheme="majorBidi" w:cstheme="majorBidi"/>
          <w:b/>
          <w:bCs/>
          <w:color w:val="1F1F1F"/>
        </w:rPr>
        <w:t>Stratified Split</w:t>
      </w:r>
      <w:r>
        <w:rPr>
          <w:rFonts w:asciiTheme="majorBidi" w:hAnsiTheme="majorBidi" w:cstheme="majorBidi"/>
          <w:color w:val="1F1F1F"/>
        </w:rPr>
        <w:t>. This ensures that the ratio of diabetic to healthy individuals in the test set is identical to the training set, preventing evaluation bias. Four diverse algorithms were selected:</w:t>
      </w:r>
    </w:p>
    <w:p w14:paraId="50A1FD9E">
      <w:pPr>
        <w:pStyle w:val="34"/>
        <w:numPr>
          <w:ilvl w:val="0"/>
          <w:numId w:val="9"/>
        </w:numPr>
        <w:spacing w:after="0" w:afterAutospacing="0"/>
        <w:ind w:left="0"/>
        <w:jc w:val="both"/>
        <w:rPr>
          <w:rFonts w:asciiTheme="majorBidi" w:hAnsiTheme="majorBidi" w:cstheme="majorBidi"/>
          <w:color w:val="1F1F1F"/>
        </w:rPr>
      </w:pPr>
      <w:r>
        <w:rPr>
          <w:rFonts w:asciiTheme="majorBidi" w:hAnsiTheme="majorBidi" w:cstheme="majorBidi"/>
          <w:b/>
          <w:bCs/>
          <w:color w:val="1F1F1F"/>
        </w:rPr>
        <w:t>Logistic Regression:</w:t>
      </w:r>
      <w:r>
        <w:rPr>
          <w:rFonts w:asciiTheme="majorBidi" w:hAnsiTheme="majorBidi" w:cstheme="majorBidi"/>
          <w:color w:val="1F1F1F"/>
        </w:rPr>
        <w:t xml:space="preserve"> A baseline linear model known for speed and interpretability.</w:t>
      </w:r>
    </w:p>
    <w:p w14:paraId="718B67D8">
      <w:pPr>
        <w:pStyle w:val="34"/>
        <w:numPr>
          <w:ilvl w:val="0"/>
          <w:numId w:val="9"/>
        </w:numPr>
        <w:spacing w:after="0" w:afterAutospacing="0"/>
        <w:ind w:left="0"/>
        <w:jc w:val="both"/>
        <w:rPr>
          <w:rFonts w:asciiTheme="majorBidi" w:hAnsiTheme="majorBidi" w:cstheme="majorBidi"/>
          <w:color w:val="1F1F1F"/>
        </w:rPr>
      </w:pPr>
      <w:r>
        <w:rPr>
          <w:rFonts w:asciiTheme="majorBidi" w:hAnsiTheme="majorBidi" w:cstheme="majorBidi"/>
          <w:b/>
          <w:bCs/>
          <w:color w:val="1F1F1F"/>
        </w:rPr>
        <w:t>Random Forest:</w:t>
      </w:r>
      <w:r>
        <w:rPr>
          <w:rFonts w:asciiTheme="majorBidi" w:hAnsiTheme="majorBidi" w:cstheme="majorBidi"/>
          <w:color w:val="1F1F1F"/>
        </w:rPr>
        <w:t xml:space="preserve"> An ensemble model based on decision trees to reduce overfitting.</w:t>
      </w:r>
    </w:p>
    <w:p w14:paraId="0C1BB452">
      <w:pPr>
        <w:pStyle w:val="34"/>
        <w:numPr>
          <w:ilvl w:val="0"/>
          <w:numId w:val="9"/>
        </w:numPr>
        <w:spacing w:after="0" w:afterAutospacing="0"/>
        <w:ind w:left="0"/>
        <w:jc w:val="both"/>
        <w:rPr>
          <w:rFonts w:asciiTheme="majorBidi" w:hAnsiTheme="majorBidi" w:cstheme="majorBidi"/>
          <w:color w:val="1F1F1F"/>
        </w:rPr>
      </w:pPr>
      <w:r>
        <w:rPr>
          <w:rFonts w:asciiTheme="majorBidi" w:hAnsiTheme="majorBidi" w:cstheme="majorBidi"/>
          <w:b/>
          <w:bCs/>
          <w:color w:val="1F1F1F"/>
        </w:rPr>
        <w:t>SVM:</w:t>
      </w:r>
      <w:r>
        <w:rPr>
          <w:rFonts w:asciiTheme="majorBidi" w:hAnsiTheme="majorBidi" w:cstheme="majorBidi"/>
          <w:color w:val="1F1F1F"/>
        </w:rPr>
        <w:t xml:space="preserve"> High capability in finding the optimal hyperplane between classes in complex spaces.</w:t>
      </w:r>
    </w:p>
    <w:p w14:paraId="1DE1622B">
      <w:pPr>
        <w:pStyle w:val="34"/>
        <w:numPr>
          <w:ilvl w:val="0"/>
          <w:numId w:val="9"/>
        </w:numPr>
        <w:spacing w:after="0" w:afterAutospacing="0"/>
        <w:ind w:left="0"/>
        <w:jc w:val="both"/>
        <w:rPr>
          <w:rFonts w:asciiTheme="majorBidi" w:hAnsiTheme="majorBidi" w:cstheme="majorBidi"/>
          <w:color w:val="1F1F1F"/>
        </w:rPr>
      </w:pPr>
      <w:r>
        <w:rPr>
          <w:rFonts w:asciiTheme="majorBidi" w:hAnsiTheme="majorBidi" w:cstheme="majorBidi"/>
          <w:b/>
          <w:bCs/>
          <w:color w:val="1F1F1F"/>
        </w:rPr>
        <w:t>Gradient Boosting:</w:t>
      </w:r>
      <w:r>
        <w:rPr>
          <w:rFonts w:asciiTheme="majorBidi" w:hAnsiTheme="majorBidi" w:cstheme="majorBidi"/>
          <w:color w:val="1F1F1F"/>
        </w:rPr>
        <w:t xml:space="preserve"> Performance enhancement by correcting errors of previous trees sequentially.</w:t>
      </w:r>
    </w:p>
    <w:p w14:paraId="6A7FBDD2">
      <w:pPr>
        <w:pStyle w:val="5"/>
        <w:spacing w:after="120"/>
        <w:jc w:val="both"/>
        <w:rPr>
          <w:rFonts w:asciiTheme="majorBidi" w:hAnsiTheme="majorBidi"/>
          <w:color w:val="1F1F1F"/>
          <w:sz w:val="24"/>
          <w:szCs w:val="24"/>
        </w:rPr>
      </w:pPr>
      <w:r>
        <w:rPr>
          <w:rFonts w:asciiTheme="majorBidi" w:hAnsiTheme="majorBidi"/>
          <w:color w:val="1F1F1F"/>
          <w:sz w:val="24"/>
          <w:szCs w:val="24"/>
        </w:rPr>
        <w:t>C. Hyperparameter Tuning via GridSearchCV</w:t>
      </w:r>
    </w:p>
    <w:p w14:paraId="41A215F4">
      <w:pPr>
        <w:pStyle w:val="34"/>
        <w:spacing w:after="0" w:afterAutospacing="0"/>
        <w:jc w:val="both"/>
        <w:rPr>
          <w:rFonts w:asciiTheme="majorBidi" w:hAnsiTheme="majorBidi" w:cstheme="majorBidi"/>
          <w:color w:val="1F1F1F"/>
        </w:rPr>
      </w:pPr>
      <w:r>
        <w:rPr>
          <w:rFonts w:asciiTheme="majorBidi" w:hAnsiTheme="majorBidi" w:cstheme="majorBidi"/>
          <w:color w:val="1F1F1F"/>
        </w:rPr>
        <w:t xml:space="preserve">We utilized </w:t>
      </w:r>
      <w:r>
        <w:rPr>
          <w:rFonts w:asciiTheme="majorBidi" w:hAnsiTheme="majorBidi" w:cstheme="majorBidi"/>
          <w:b/>
          <w:bCs/>
          <w:color w:val="1F1F1F"/>
        </w:rPr>
        <w:t>GridSearchCV</w:t>
      </w:r>
      <w:r>
        <w:rPr>
          <w:rFonts w:asciiTheme="majorBidi" w:hAnsiTheme="majorBidi" w:cstheme="majorBidi"/>
          <w:color w:val="1F1F1F"/>
        </w:rPr>
        <w:t xml:space="preserve"> to move beyond default settings. We conducted a comprehensive search across a "grid" of possibilities for each model (e.g., varying </w:t>
      </w:r>
      <w:r>
        <w:rPr>
          <w:rStyle w:val="20"/>
          <w:rFonts w:asciiTheme="majorBidi" w:hAnsiTheme="majorBidi" w:eastAsiaTheme="majorEastAsia" w:cstheme="majorBidi"/>
          <w:color w:val="444746"/>
          <w:sz w:val="24"/>
          <w:szCs w:val="24"/>
        </w:rPr>
        <w:t>C</w:t>
      </w:r>
      <w:r>
        <w:rPr>
          <w:rFonts w:asciiTheme="majorBidi" w:hAnsiTheme="majorBidi" w:cstheme="majorBidi"/>
          <w:color w:val="1F1F1F"/>
        </w:rPr>
        <w:t xml:space="preserve"> in SVM or </w:t>
      </w:r>
      <w:r>
        <w:rPr>
          <w:rStyle w:val="20"/>
          <w:rFonts w:asciiTheme="majorBidi" w:hAnsiTheme="majorBidi" w:eastAsiaTheme="majorEastAsia" w:cstheme="majorBidi"/>
          <w:color w:val="444746"/>
          <w:sz w:val="24"/>
          <w:szCs w:val="24"/>
        </w:rPr>
        <w:t>n_estimators</w:t>
      </w:r>
      <w:r>
        <w:rPr>
          <w:rFonts w:asciiTheme="majorBidi" w:hAnsiTheme="majorBidi" w:cstheme="majorBidi"/>
          <w:color w:val="1F1F1F"/>
        </w:rPr>
        <w:t xml:space="preserve"> in Random Forest). This was integrated with </w:t>
      </w:r>
      <w:r>
        <w:rPr>
          <w:rFonts w:asciiTheme="majorBidi" w:hAnsiTheme="majorBidi" w:cstheme="majorBidi"/>
          <w:b/>
          <w:bCs/>
          <w:color w:val="1F1F1F"/>
        </w:rPr>
        <w:t>5-Fold Cross-Validation</w:t>
      </w:r>
      <w:r>
        <w:rPr>
          <w:rFonts w:asciiTheme="majorBidi" w:hAnsiTheme="majorBidi" w:cstheme="majorBidi"/>
          <w:color w:val="1F1F1F"/>
        </w:rPr>
        <w:t>, ensuring that the superiority of the selected model was a result of true performance stability.</w:t>
      </w:r>
    </w:p>
    <w:p w14:paraId="7036D6BF">
      <w:pPr>
        <w:pStyle w:val="5"/>
        <w:numPr>
          <w:ilvl w:val="0"/>
          <w:numId w:val="10"/>
        </w:numPr>
        <w:spacing w:after="120"/>
        <w:jc w:val="both"/>
        <w:rPr>
          <w:rFonts w:asciiTheme="majorBidi" w:hAnsiTheme="majorBidi"/>
          <w:color w:val="1F1F1F"/>
          <w:sz w:val="24"/>
          <w:szCs w:val="24"/>
        </w:rPr>
      </w:pPr>
      <w:r>
        <w:rPr>
          <w:rFonts w:asciiTheme="majorBidi" w:hAnsiTheme="majorBidi"/>
          <w:color w:val="1F1F1F"/>
          <w:sz w:val="24"/>
          <w:szCs w:val="24"/>
        </w:rPr>
        <w:t>Clinical Evaluation Criteria</w:t>
      </w:r>
    </w:p>
    <w:p w14:paraId="2D812BA5">
      <w:pPr>
        <w:pStyle w:val="5"/>
        <w:numPr>
          <w:ilvl w:val="0"/>
          <w:numId w:val="10"/>
        </w:numPr>
        <w:spacing w:after="120"/>
        <w:jc w:val="both"/>
        <w:rPr>
          <w:rFonts w:asciiTheme="majorBidi" w:hAnsiTheme="majorBidi" w:cstheme="majorBidi"/>
          <w:color w:val="1F1F1F"/>
        </w:rPr>
      </w:pPr>
      <w:r>
        <w:rPr>
          <w:rFonts w:asciiTheme="majorBidi" w:hAnsiTheme="majorBidi" w:cstheme="majorBidi"/>
          <w:color w:val="1F1F1F"/>
        </w:rPr>
        <w:t>As a medical project, priority was given to two metrics:</w:t>
      </w:r>
    </w:p>
    <w:p w14:paraId="4F7413D6">
      <w:pPr>
        <w:pStyle w:val="34"/>
        <w:numPr>
          <w:ilvl w:val="0"/>
          <w:numId w:val="11"/>
        </w:numPr>
        <w:spacing w:after="0" w:afterAutospacing="0"/>
        <w:ind w:left="0"/>
        <w:jc w:val="both"/>
        <w:rPr>
          <w:rFonts w:asciiTheme="majorBidi" w:hAnsiTheme="majorBidi" w:cstheme="majorBidi"/>
          <w:color w:val="1F1F1F"/>
        </w:rPr>
      </w:pPr>
      <w:r>
        <w:rPr>
          <w:rFonts w:asciiTheme="majorBidi" w:hAnsiTheme="majorBidi" w:cstheme="majorBidi"/>
          <w:b/>
          <w:bCs/>
          <w:color w:val="1F1F1F"/>
        </w:rPr>
        <w:t>F1-Score:</w:t>
      </w:r>
      <w:r>
        <w:rPr>
          <w:rFonts w:asciiTheme="majorBidi" w:hAnsiTheme="majorBidi" w:cstheme="majorBidi"/>
          <w:color w:val="1F1F1F"/>
        </w:rPr>
        <w:t xml:space="preserve"> The primary criterion for selecting the best model, representing the harmonic mean between Precision and Recall.</w:t>
      </w:r>
    </w:p>
    <w:p w14:paraId="3329E0BE">
      <w:pPr>
        <w:pStyle w:val="34"/>
        <w:numPr>
          <w:ilvl w:val="0"/>
          <w:numId w:val="11"/>
        </w:numPr>
        <w:spacing w:after="0" w:afterAutospacing="0"/>
        <w:ind w:left="0"/>
        <w:jc w:val="both"/>
        <w:rPr>
          <w:rFonts w:asciiTheme="majorBidi" w:hAnsiTheme="majorBidi" w:cstheme="majorBidi"/>
          <w:color w:val="1F1F1F"/>
        </w:rPr>
      </w:pPr>
      <w:r>
        <w:rPr>
          <w:rFonts w:asciiTheme="majorBidi" w:hAnsiTheme="majorBidi" w:cstheme="majorBidi"/>
          <w:b/>
          <w:bCs/>
          <w:color w:val="1F1F1F"/>
        </w:rPr>
        <w:t>Recall:</w:t>
      </w:r>
      <w:r>
        <w:rPr>
          <w:rFonts w:asciiTheme="majorBidi" w:hAnsiTheme="majorBidi" w:cstheme="majorBidi"/>
          <w:color w:val="1F1F1F"/>
        </w:rPr>
        <w:t xml:space="preserve"> Emphasized heavily (clearly seen in SVM's 77.78% performance) because the medical goal is to minimize "False Negatives"—ensuring no diabetic patient is told they are healthy.</w:t>
      </w:r>
    </w:p>
    <w:p w14:paraId="689FB75B">
      <w:pPr>
        <w:spacing w:after="120"/>
        <w:jc w:val="both"/>
        <w:rPr>
          <w:rFonts w:asciiTheme="majorBidi" w:hAnsiTheme="majorBidi" w:cstheme="majorBidi"/>
          <w:color w:val="1F1F1F"/>
        </w:rPr>
      </w:pPr>
      <w:r>
        <w:rPr>
          <w:rFonts w:asciiTheme="majorBidi" w:hAnsiTheme="majorBidi" w:cstheme="majorBidi"/>
          <w:color w:val="1F1F1F"/>
        </w:rPr>
        <w:pict>
          <v:rect id="_x0000_i1029" o:spt="1" style="height:1.5pt;width:0pt;" fillcolor="#808080" filled="t" stroked="f" coordsize="21600,21600" o:hr="t" o:hrstd="t" o:hrnoshade="t" o:hralign="center">
            <v:path/>
            <v:fill on="t" focussize="0,0"/>
            <v:stroke on="f"/>
            <v:imagedata o:title=""/>
            <o:lock v:ext="edit"/>
            <w10:wrap type="none"/>
            <w10:anchorlock/>
          </v:rect>
        </w:pict>
      </w:r>
    </w:p>
    <w:p w14:paraId="4375FC6F">
      <w:pPr>
        <w:pStyle w:val="4"/>
        <w:numPr>
          <w:ilvl w:val="0"/>
          <w:numId w:val="9"/>
        </w:numPr>
        <w:spacing w:after="120"/>
        <w:ind w:left="0" w:leftChars="0" w:hanging="360" w:firstLineChars="0"/>
        <w:jc w:val="both"/>
        <w:rPr>
          <w:rFonts w:asciiTheme="majorBidi" w:hAnsiTheme="majorBidi"/>
          <w:color w:val="1F1F1F"/>
          <w:sz w:val="28"/>
          <w:szCs w:val="28"/>
        </w:rPr>
      </w:pPr>
      <w:r>
        <w:rPr>
          <w:rFonts w:asciiTheme="majorBidi" w:hAnsiTheme="majorBidi"/>
          <w:color w:val="1F1F1F"/>
          <w:sz w:val="28"/>
          <w:szCs w:val="28"/>
        </w:rPr>
        <w:t>Results</w:t>
      </w:r>
    </w:p>
    <w:p w14:paraId="7EA8F6D4">
      <w:pPr>
        <w:pStyle w:val="4"/>
        <w:numPr>
          <w:ilvl w:val="0"/>
          <w:numId w:val="9"/>
        </w:numPr>
        <w:spacing w:after="120"/>
        <w:ind w:left="0" w:leftChars="0" w:hanging="360" w:firstLineChars="0"/>
        <w:jc w:val="both"/>
        <w:rPr>
          <w:rFonts w:asciiTheme="majorBidi" w:hAnsiTheme="majorBidi"/>
          <w:color w:val="1F1F1F"/>
          <w:sz w:val="28"/>
          <w:szCs w:val="28"/>
        </w:rPr>
      </w:pPr>
      <w:r>
        <w:rPr>
          <w:rFonts w:asciiTheme="majorBidi" w:hAnsiTheme="majorBidi"/>
          <w:color w:val="1F1F1F"/>
          <w:sz w:val="28"/>
          <w:szCs w:val="28"/>
        </w:rPr>
        <w:t>Findings</w:t>
      </w:r>
    </w:p>
    <w:p w14:paraId="33122E15">
      <w:pPr>
        <w:pStyle w:val="34"/>
        <w:spacing w:after="240" w:afterAutospacing="0"/>
        <w:jc w:val="both"/>
        <w:rPr>
          <w:rFonts w:asciiTheme="majorBidi" w:hAnsiTheme="majorBidi" w:cstheme="majorBidi"/>
          <w:color w:val="1F1F1F"/>
        </w:rPr>
      </w:pPr>
      <w:r>
        <w:rPr>
          <w:rFonts w:asciiTheme="majorBidi" w:hAnsiTheme="majorBidi" w:cstheme="majorBidi"/>
          <w:color w:val="1F1F1F"/>
        </w:rPr>
        <w:t>Based on the actual code output, the following table compares model performance after tuning:</w:t>
      </w:r>
    </w:p>
    <w:p w14:paraId="79E04199">
      <w:pPr>
        <w:pStyle w:val="34"/>
        <w:spacing w:after="240" w:afterAutospacing="0"/>
        <w:jc w:val="both"/>
        <w:rPr>
          <w:rFonts w:asciiTheme="majorBidi" w:hAnsiTheme="majorBidi" w:cstheme="majorBidi"/>
          <w:color w:val="1F1F1F"/>
        </w:rPr>
      </w:pPr>
      <w:r>
        <w:drawing>
          <wp:inline distT="0" distB="0" distL="114300" distR="114300">
            <wp:extent cx="5639435" cy="1709420"/>
            <wp:effectExtent l="0" t="0" r="18415" b="5080"/>
            <wp:docPr id="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9"/>
                    <pic:cNvPicPr>
                      <a:picLocks noChangeAspect="1"/>
                    </pic:cNvPicPr>
                  </pic:nvPicPr>
                  <pic:blipFill>
                    <a:blip r:embed="rId8"/>
                    <a:stretch>
                      <a:fillRect/>
                    </a:stretch>
                  </pic:blipFill>
                  <pic:spPr>
                    <a:xfrm>
                      <a:off x="0" y="0"/>
                      <a:ext cx="5639435" cy="1709420"/>
                    </a:xfrm>
                    <a:prstGeom prst="rect">
                      <a:avLst/>
                    </a:prstGeom>
                    <a:noFill/>
                    <a:ln>
                      <a:noFill/>
                    </a:ln>
                  </pic:spPr>
                </pic:pic>
              </a:graphicData>
            </a:graphic>
          </wp:inline>
        </w:drawing>
      </w:r>
    </w:p>
    <w:p w14:paraId="6F0AA4BD">
      <w:pPr>
        <w:pStyle w:val="34"/>
        <w:spacing w:after="0" w:afterAutospacing="0"/>
        <w:ind w:firstLine="600" w:firstLineChars="250"/>
        <w:jc w:val="both"/>
        <w:rPr>
          <w:rFonts w:hint="default" w:ascii="Times New Roman" w:hAnsi="Times New Roman" w:cs="Times New Roman"/>
          <w:b/>
          <w:bCs/>
          <w:color w:val="1F1F1F"/>
          <w:lang w:val="en-US"/>
        </w:rPr>
      </w:pPr>
      <w:r>
        <w:rPr>
          <w:rStyle w:val="35"/>
          <w:b/>
          <w:bCs/>
          <w:sz w:val="24"/>
          <w:szCs w:val="24"/>
        </w:rPr>
        <w:t>Figure 3.</w:t>
      </w:r>
      <w:r>
        <w:rPr>
          <w:rFonts w:hint="default" w:ascii="Times New Roman" w:hAnsi="Times New Roman" w:eastAsia="SimSun" w:cs="Times New Roman"/>
          <w:b/>
          <w:bCs/>
          <w:sz w:val="24"/>
          <w:szCs w:val="24"/>
        </w:rPr>
        <w:t>Performance Comparison of Machine Learning Models</w:t>
      </w:r>
      <w:r>
        <w:rPr>
          <w:rFonts w:hint="default" w:eastAsia="SimSun" w:cs="Times New Roman"/>
          <w:b/>
          <w:bCs/>
          <w:sz w:val="24"/>
          <w:szCs w:val="24"/>
          <w:lang w:val="en-US"/>
        </w:rPr>
        <w:t>.</w:t>
      </w:r>
    </w:p>
    <w:p w14:paraId="528BC2DE">
      <w:pPr>
        <w:pStyle w:val="34"/>
        <w:spacing w:after="0" w:afterAutospacing="0"/>
        <w:jc w:val="both"/>
        <w:rPr>
          <w:rFonts w:asciiTheme="majorBidi" w:hAnsiTheme="majorBidi" w:cstheme="majorBidi"/>
          <w:color w:val="1F1F1F"/>
        </w:rPr>
      </w:pPr>
      <w:r>
        <w:rPr>
          <w:rFonts w:asciiTheme="majorBidi" w:hAnsiTheme="majorBidi" w:cstheme="majorBidi"/>
          <w:b/>
          <w:bCs/>
          <w:color w:val="1F1F1F"/>
        </w:rPr>
        <w:t>Note:</w:t>
      </w:r>
      <w:r>
        <w:rPr>
          <w:rFonts w:asciiTheme="majorBidi" w:hAnsiTheme="majorBidi" w:cstheme="majorBidi"/>
          <w:color w:val="1F1F1F"/>
        </w:rPr>
        <w:t xml:space="preserve"> Logistic Regression was selected as the best overall model based on stability (CV-F1), although SVM achieved the highest sensitivity (Recall) at 77.78%.</w:t>
      </w:r>
    </w:p>
    <w:p w14:paraId="2481356A">
      <w:pPr>
        <w:pStyle w:val="34"/>
        <w:spacing w:after="0" w:afterAutospacing="0"/>
        <w:jc w:val="both"/>
        <w:rPr>
          <w:rFonts w:hint="default" w:asciiTheme="majorBidi" w:hAnsiTheme="majorBidi" w:cstheme="majorBidi"/>
          <w:color w:val="1F1F1F"/>
          <w:lang w:val="en-US"/>
        </w:rPr>
      </w:pPr>
      <w:r>
        <w:rPr>
          <w:rFonts w:hint="default" w:asciiTheme="majorBidi" w:hAnsiTheme="majorBidi" w:cstheme="majorBidi"/>
          <w:color w:val="1F1F1F"/>
          <w:lang w:val="en-US"/>
        </w:rPr>
        <w:drawing>
          <wp:inline distT="0" distB="0" distL="114300" distR="114300">
            <wp:extent cx="5306060" cy="3529330"/>
            <wp:effectExtent l="0" t="0" r="8890" b="13970"/>
            <wp:docPr id="3" name="Picture 3" descr="d7f9655f-49ec-4c07-aa76-f2e03bf0c61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d7f9655f-49ec-4c07-aa76-f2e03bf0c61b"/>
                    <pic:cNvPicPr>
                      <a:picLocks noChangeAspect="1"/>
                    </pic:cNvPicPr>
                  </pic:nvPicPr>
                  <pic:blipFill>
                    <a:blip r:embed="rId9"/>
                    <a:stretch>
                      <a:fillRect/>
                    </a:stretch>
                  </pic:blipFill>
                  <pic:spPr>
                    <a:xfrm>
                      <a:off x="0" y="0"/>
                      <a:ext cx="5306060" cy="3529330"/>
                    </a:xfrm>
                    <a:prstGeom prst="rect">
                      <a:avLst/>
                    </a:prstGeom>
                  </pic:spPr>
                </pic:pic>
              </a:graphicData>
            </a:graphic>
          </wp:inline>
        </w:drawing>
      </w:r>
    </w:p>
    <w:p w14:paraId="7D617902">
      <w:pPr>
        <w:pStyle w:val="34"/>
        <w:keepNext w:val="0"/>
        <w:keepLines w:val="0"/>
        <w:widowControl/>
        <w:suppressLineNumbers w:val="0"/>
        <w:ind w:firstLine="480" w:firstLineChars="200"/>
        <w:rPr>
          <w:rStyle w:val="35"/>
          <w:rFonts w:hint="default"/>
          <w:b/>
          <w:bCs/>
          <w:sz w:val="24"/>
          <w:szCs w:val="24"/>
          <w:lang w:val="en-US"/>
        </w:rPr>
      </w:pPr>
      <w:r>
        <w:rPr>
          <w:rStyle w:val="35"/>
          <w:b/>
          <w:bCs/>
          <w:sz w:val="24"/>
          <w:szCs w:val="24"/>
        </w:rPr>
        <w:t xml:space="preserve">Figure </w:t>
      </w:r>
      <w:r>
        <w:rPr>
          <w:rStyle w:val="35"/>
          <w:rFonts w:hint="default"/>
          <w:b/>
          <w:bCs/>
          <w:sz w:val="24"/>
          <w:szCs w:val="24"/>
          <w:lang w:val="en-US"/>
        </w:rPr>
        <w:t>4</w:t>
      </w:r>
      <w:r>
        <w:rPr>
          <w:rStyle w:val="35"/>
          <w:b/>
          <w:bCs/>
          <w:sz w:val="24"/>
          <w:szCs w:val="24"/>
        </w:rPr>
        <w:t>. Confusion Matrix of the Optimized Classification Model</w:t>
      </w:r>
      <w:r>
        <w:rPr>
          <w:rStyle w:val="35"/>
          <w:rFonts w:hint="default"/>
          <w:b/>
          <w:bCs/>
          <w:sz w:val="24"/>
          <w:szCs w:val="24"/>
          <w:lang w:val="en-US"/>
        </w:rPr>
        <w:t>.</w:t>
      </w:r>
    </w:p>
    <w:p w14:paraId="1FA509BE">
      <w:pPr>
        <w:pStyle w:val="34"/>
        <w:keepNext w:val="0"/>
        <w:keepLines w:val="0"/>
        <w:widowControl/>
        <w:suppressLineNumbers w:val="0"/>
        <w:ind w:left="1781" w:leftChars="380" w:hanging="945" w:hangingChars="450"/>
        <w:rPr>
          <w:rFonts w:hint="default" w:ascii="SimSun" w:hAnsi="SimSun" w:eastAsia="SimSun" w:cs="SimSun"/>
          <w:sz w:val="24"/>
          <w:szCs w:val="24"/>
          <w:lang w:val="en-US"/>
        </w:rPr>
      </w:pPr>
      <w:r>
        <w:rPr>
          <w:rStyle w:val="35"/>
          <w:rFonts w:hint="default"/>
          <w:b/>
          <w:bCs/>
          <w:sz w:val="21"/>
          <w:szCs w:val="21"/>
          <w:lang w:val="en-US"/>
        </w:rPr>
        <w:drawing>
          <wp:inline distT="0" distB="0" distL="114300" distR="114300">
            <wp:extent cx="5569585" cy="4161790"/>
            <wp:effectExtent l="0" t="0" r="12065" b="10160"/>
            <wp:docPr id="4" name="Picture 4" descr="eb423468-cd40-4f04-b8dc-e2bed21a6fa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eb423468-cd40-4f04-b8dc-e2bed21a6fa5"/>
                    <pic:cNvPicPr>
                      <a:picLocks noChangeAspect="1"/>
                    </pic:cNvPicPr>
                  </pic:nvPicPr>
                  <pic:blipFill>
                    <a:blip r:embed="rId10"/>
                    <a:stretch>
                      <a:fillRect/>
                    </a:stretch>
                  </pic:blipFill>
                  <pic:spPr>
                    <a:xfrm>
                      <a:off x="0" y="0"/>
                      <a:ext cx="5569585" cy="4161790"/>
                    </a:xfrm>
                    <a:prstGeom prst="rect">
                      <a:avLst/>
                    </a:prstGeom>
                  </pic:spPr>
                </pic:pic>
              </a:graphicData>
            </a:graphic>
          </wp:inline>
        </w:drawing>
      </w:r>
      <w:bookmarkStart w:id="0" w:name="_GoBack"/>
      <w:bookmarkEnd w:id="0"/>
      <w:r>
        <w:rPr>
          <w:rFonts w:hint="default" w:ascii="Times New Roman" w:hAnsi="Times New Roman" w:eastAsia="SimSun" w:cs="Times New Roman"/>
          <w:b/>
          <w:bCs/>
          <w:color w:val="auto"/>
          <w:sz w:val="24"/>
          <w:szCs w:val="24"/>
        </w:rPr>
        <w:t xml:space="preserve">Figure </w:t>
      </w:r>
      <w:r>
        <w:rPr>
          <w:rFonts w:hint="default" w:eastAsia="SimSun" w:cs="Times New Roman"/>
          <w:b/>
          <w:bCs/>
          <w:color w:val="auto"/>
          <w:sz w:val="24"/>
          <w:szCs w:val="24"/>
          <w:lang w:val="en-US"/>
        </w:rPr>
        <w:t>5</w:t>
      </w:r>
      <w:r>
        <w:rPr>
          <w:rFonts w:hint="default" w:ascii="Times New Roman" w:hAnsi="Times New Roman" w:eastAsia="SimSun" w:cs="Times New Roman"/>
          <w:b/>
          <w:bCs/>
          <w:color w:val="auto"/>
          <w:sz w:val="24"/>
          <w:szCs w:val="24"/>
        </w:rPr>
        <w:t>. Receiver Operating Characteristic (ROC) Curve</w:t>
      </w:r>
      <w:r>
        <w:rPr>
          <w:rFonts w:hint="default" w:ascii="Times New Roman" w:hAnsi="Times New Roman" w:eastAsia="SimSun" w:cs="Times New Roman"/>
          <w:b/>
          <w:bCs/>
          <w:color w:val="auto"/>
          <w:sz w:val="24"/>
          <w:szCs w:val="24"/>
          <w:lang w:val="en-US"/>
        </w:rPr>
        <w:t>.</w:t>
      </w:r>
    </w:p>
    <w:p w14:paraId="270D24DE">
      <w:pPr>
        <w:pStyle w:val="5"/>
        <w:spacing w:after="120"/>
        <w:jc w:val="both"/>
        <w:rPr>
          <w:rFonts w:asciiTheme="majorBidi" w:hAnsiTheme="majorBidi"/>
          <w:color w:val="1F1F1F"/>
          <w:sz w:val="28"/>
          <w:szCs w:val="28"/>
        </w:rPr>
      </w:pPr>
      <w:r>
        <w:rPr>
          <w:rFonts w:asciiTheme="majorBidi" w:hAnsiTheme="majorBidi"/>
          <w:color w:val="1F1F1F"/>
          <w:sz w:val="28"/>
          <w:szCs w:val="28"/>
        </w:rPr>
        <w:t>Discussion</w:t>
      </w:r>
    </w:p>
    <w:p w14:paraId="3E4C1916">
      <w:pPr>
        <w:pStyle w:val="34"/>
        <w:spacing w:after="0" w:afterAutospacing="0"/>
        <w:jc w:val="both"/>
        <w:rPr>
          <w:rFonts w:asciiTheme="majorBidi" w:hAnsiTheme="majorBidi" w:cstheme="majorBidi"/>
          <w:color w:val="1F1F1F"/>
        </w:rPr>
      </w:pPr>
      <w:r>
        <w:rPr>
          <w:rFonts w:asciiTheme="majorBidi" w:hAnsiTheme="majorBidi" w:cstheme="majorBidi"/>
          <w:color w:val="1F1F1F"/>
        </w:rPr>
        <w:t xml:space="preserve">The results show that the model successfully predicted cases with acceptable accuracy; in one positive test case, the prediction probability reached </w:t>
      </w:r>
      <w:r>
        <w:rPr>
          <w:rFonts w:asciiTheme="majorBidi" w:hAnsiTheme="majorBidi" w:cstheme="majorBidi"/>
          <w:b/>
          <w:bCs/>
          <w:color w:val="1F1F1F"/>
        </w:rPr>
        <w:t>0.87</w:t>
      </w:r>
      <w:r>
        <w:rPr>
          <w:rFonts w:asciiTheme="majorBidi" w:hAnsiTheme="majorBidi" w:cstheme="majorBidi"/>
          <w:color w:val="1F1F1F"/>
        </w:rPr>
        <w:t>. Data cleaning was decisive; the system's ability to catch invalid inputs (negative values), as seen in the code's error messages, enhances the model's clinical reliability.</w:t>
      </w:r>
    </w:p>
    <w:p w14:paraId="086B42ED">
      <w:pPr>
        <w:spacing w:after="120"/>
        <w:jc w:val="both"/>
        <w:rPr>
          <w:rFonts w:asciiTheme="majorBidi" w:hAnsiTheme="majorBidi" w:cstheme="majorBidi"/>
          <w:color w:val="1F1F1F"/>
        </w:rPr>
      </w:pPr>
      <w:r>
        <w:rPr>
          <w:rFonts w:asciiTheme="majorBidi" w:hAnsiTheme="majorBidi" w:cstheme="majorBidi"/>
          <w:color w:val="1F1F1F"/>
        </w:rPr>
        <w:pict>
          <v:rect id="_x0000_i1030" o:spt="1" style="height:1.5pt;width:0pt;" fillcolor="#808080" filled="t" stroked="f" coordsize="21600,21600" o:hr="t" o:hrstd="t" o:hrnoshade="t" o:hralign="center">
            <v:path/>
            <v:fill on="t" focussize="0,0"/>
            <v:stroke on="f"/>
            <v:imagedata o:title=""/>
            <o:lock v:ext="edit"/>
            <w10:wrap type="none"/>
            <w10:anchorlock/>
          </v:rect>
        </w:pict>
      </w:r>
    </w:p>
    <w:p w14:paraId="15F34116">
      <w:pPr>
        <w:pStyle w:val="4"/>
        <w:spacing w:after="120"/>
        <w:jc w:val="both"/>
        <w:rPr>
          <w:rFonts w:asciiTheme="majorBidi" w:hAnsiTheme="majorBidi"/>
          <w:color w:val="1F1F1F"/>
          <w:sz w:val="28"/>
          <w:szCs w:val="28"/>
        </w:rPr>
      </w:pPr>
      <w:r>
        <w:rPr>
          <w:rFonts w:asciiTheme="majorBidi" w:hAnsiTheme="majorBidi"/>
          <w:color w:val="1F1F1F"/>
          <w:sz w:val="28"/>
          <w:szCs w:val="28"/>
        </w:rPr>
        <w:t>6. Conclusion</w:t>
      </w:r>
    </w:p>
    <w:p w14:paraId="3014AB4E">
      <w:pPr>
        <w:pStyle w:val="34"/>
        <w:spacing w:after="240" w:afterAutospacing="0"/>
        <w:jc w:val="both"/>
        <w:rPr>
          <w:rFonts w:asciiTheme="majorBidi" w:hAnsiTheme="majorBidi" w:cstheme="majorBidi"/>
          <w:color w:val="1F1F1F"/>
        </w:rPr>
      </w:pPr>
      <w:r>
        <w:rPr>
          <w:rFonts w:asciiTheme="majorBidi" w:hAnsiTheme="majorBidi" w:cstheme="majorBidi"/>
          <w:color w:val="1F1F1F"/>
        </w:rPr>
        <w:t>This project demonstrates that integrating clinical indicators with machine learning provides a powerful tool for early diabetes detection. The experience was rich in learning how to handle missing data and the importance of selecting the right metric (F1 vs. Recall). We recommend increasing the dataset size in the future to improve the accuracy of complex models like Gradient Boosting, which typically perform better with larger samples.</w:t>
      </w:r>
    </w:p>
    <w:p w14:paraId="23FC9FA9">
      <w:pPr>
        <w:spacing w:after="120"/>
        <w:jc w:val="both"/>
        <w:rPr>
          <w:rFonts w:asciiTheme="majorBidi" w:hAnsiTheme="majorBidi" w:cstheme="majorBidi"/>
          <w:color w:val="1F1F1F"/>
          <w:sz w:val="24"/>
          <w:szCs w:val="24"/>
        </w:rPr>
      </w:pPr>
      <w:r>
        <w:rPr>
          <w:rFonts w:asciiTheme="majorBidi" w:hAnsiTheme="majorBidi" w:cstheme="majorBidi"/>
          <w:color w:val="1F1F1F"/>
          <w:sz w:val="24"/>
          <w:szCs w:val="24"/>
        </w:rPr>
        <w:pict>
          <v:rect id="_x0000_i1031" o:spt="1" style="height:1.5pt;width:0pt;" fillcolor="#808080" filled="t" stroked="f" coordsize="21600,21600" o:hr="t" o:hrstd="t" o:hrnoshade="t" o:hralign="center">
            <v:path/>
            <v:fill on="t" focussize="0,0"/>
            <v:stroke on="f"/>
            <v:imagedata o:title=""/>
            <o:lock v:ext="edit"/>
            <w10:wrap type="none"/>
            <w10:anchorlock/>
          </v:rect>
        </w:pict>
      </w:r>
    </w:p>
    <w:p w14:paraId="2D85E572">
      <w:pPr>
        <w:pStyle w:val="4"/>
        <w:spacing w:after="120"/>
        <w:jc w:val="both"/>
        <w:rPr>
          <w:rFonts w:asciiTheme="majorBidi" w:hAnsiTheme="majorBidi"/>
          <w:color w:val="1F1F1F"/>
          <w:sz w:val="28"/>
          <w:szCs w:val="28"/>
        </w:rPr>
      </w:pPr>
      <w:r>
        <w:rPr>
          <w:rFonts w:asciiTheme="majorBidi" w:hAnsiTheme="majorBidi"/>
          <w:color w:val="1F1F1F"/>
          <w:sz w:val="28"/>
          <w:szCs w:val="28"/>
        </w:rPr>
        <w:t>7. References</w:t>
      </w:r>
    </w:p>
    <w:p w14:paraId="04C01218">
      <w:pPr>
        <w:pStyle w:val="34"/>
        <w:numPr>
          <w:ilvl w:val="0"/>
          <w:numId w:val="12"/>
        </w:numPr>
        <w:spacing w:after="0" w:afterAutospacing="0"/>
        <w:ind w:left="0"/>
        <w:jc w:val="both"/>
        <w:rPr>
          <w:rFonts w:asciiTheme="majorBidi" w:hAnsiTheme="majorBidi" w:cstheme="majorBidi"/>
          <w:color w:val="1F1F1F"/>
        </w:rPr>
      </w:pPr>
      <w:r>
        <w:rPr>
          <w:rFonts w:asciiTheme="majorBidi" w:hAnsiTheme="majorBidi" w:cstheme="majorBidi"/>
          <w:color w:val="1F1F1F"/>
        </w:rPr>
        <w:t xml:space="preserve">Smith, J. W., et al. (1988). </w:t>
      </w:r>
      <w:r>
        <w:rPr>
          <w:rFonts w:asciiTheme="majorBidi" w:hAnsiTheme="majorBidi" w:cstheme="majorBidi"/>
          <w:i/>
          <w:iCs/>
          <w:color w:val="1F1F1F"/>
        </w:rPr>
        <w:t>Using the ADAP learning algorithm to forecast the onset of diabetes.</w:t>
      </w:r>
    </w:p>
    <w:p w14:paraId="5782E7BA">
      <w:pPr>
        <w:pStyle w:val="34"/>
        <w:numPr>
          <w:ilvl w:val="0"/>
          <w:numId w:val="12"/>
        </w:numPr>
        <w:spacing w:after="0" w:afterAutospacing="0"/>
        <w:ind w:left="0"/>
        <w:jc w:val="both"/>
        <w:rPr>
          <w:rFonts w:asciiTheme="majorBidi" w:hAnsiTheme="majorBidi" w:cstheme="majorBidi"/>
          <w:color w:val="1F1F1F"/>
        </w:rPr>
      </w:pPr>
      <w:r>
        <w:rPr>
          <w:rFonts w:asciiTheme="majorBidi" w:hAnsiTheme="majorBidi" w:cstheme="majorBidi"/>
          <w:color w:val="1F1F1F"/>
        </w:rPr>
        <w:t xml:space="preserve">Kaggle. </w:t>
      </w:r>
      <w:r>
        <w:rPr>
          <w:rFonts w:asciiTheme="majorBidi" w:hAnsiTheme="majorBidi" w:cstheme="majorBidi"/>
          <w:i/>
          <w:iCs/>
          <w:color w:val="1F1F1F"/>
        </w:rPr>
        <w:t>Pima Indians Diabetes Database.</w:t>
      </w:r>
    </w:p>
    <w:p w14:paraId="5400AF93">
      <w:pPr>
        <w:pStyle w:val="34"/>
        <w:numPr>
          <w:ilvl w:val="0"/>
          <w:numId w:val="12"/>
        </w:numPr>
        <w:spacing w:after="0" w:afterAutospacing="0"/>
        <w:ind w:left="0"/>
        <w:jc w:val="both"/>
        <w:rPr>
          <w:rFonts w:asciiTheme="majorBidi" w:hAnsiTheme="majorBidi" w:cstheme="majorBidi"/>
          <w:color w:val="1F1F1F"/>
        </w:rPr>
      </w:pPr>
      <w:r>
        <w:rPr>
          <w:rFonts w:asciiTheme="majorBidi" w:hAnsiTheme="majorBidi" w:cstheme="majorBidi"/>
          <w:color w:val="1F1F1F"/>
        </w:rPr>
        <w:t xml:space="preserve">Scikit-learn Documentation. </w:t>
      </w:r>
      <w:r>
        <w:rPr>
          <w:rFonts w:asciiTheme="majorBidi" w:hAnsiTheme="majorBidi" w:cstheme="majorBidi"/>
          <w:i/>
          <w:iCs/>
          <w:color w:val="1F1F1F"/>
        </w:rPr>
        <w:t>GridSearchCV and Evaluation Metrics.</w:t>
      </w:r>
    </w:p>
    <w:p w14:paraId="3D6C84FF">
      <w:pPr>
        <w:jc w:val="both"/>
        <w:rPr>
          <w:rFonts w:asciiTheme="majorBidi" w:hAnsiTheme="majorBidi" w:cstheme="majorBidi"/>
        </w:rPr>
      </w:pPr>
    </w:p>
    <w:sectPr>
      <w:pgSz w:w="12240" w:h="15840"/>
      <w:pgMar w:top="1440" w:right="180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roman"/>
    <w:pitch w:val="default"/>
    <w:sig w:usb0="E00006FF" w:usb1="420024FF" w:usb2="02000000" w:usb3="00000000" w:csb0="2000019F"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Symbol">
    <w:panose1 w:val="05050102010706020507"/>
    <w:charset w:val="02"/>
    <w:family w:val="roman"/>
    <w:pitch w:val="default"/>
    <w:sig w:usb0="00000000" w:usb1="00000000" w:usb2="00000000" w:usb3="00000000" w:csb0="80000000" w:csb1="00000000"/>
  </w:font>
  <w:font w:name="Courier">
    <w:altName w:val="Courier New"/>
    <w:panose1 w:val="02070409020205020404"/>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Segoe UI Variable Small">
    <w:panose1 w:val="00000000000000000000"/>
    <w:charset w:val="00"/>
    <w:family w:val="auto"/>
    <w:pitch w:val="default"/>
    <w:sig w:usb0="A00002FF" w:usb1="0000000B" w:usb2="00000000" w:usb3="00000000" w:csb0="2000019F" w:csb1="00000000"/>
  </w:font>
  <w:font w:name="Segoe UI Historic">
    <w:panose1 w:val="020B0502040204020203"/>
    <w:charset w:val="00"/>
    <w:family w:val="auto"/>
    <w:pitch w:val="default"/>
    <w:sig w:usb0="800001EF" w:usb1="02000002" w:usb2="0060C080" w:usb3="00000002" w:csb0="00000001" w:csb1="4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2"/>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1"/>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6"/>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5"/>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30"/>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4"/>
      <w:lvlText w:val=""/>
      <w:lvlJc w:val="left"/>
      <w:pPr>
        <w:tabs>
          <w:tab w:val="left" w:pos="360"/>
        </w:tabs>
        <w:ind w:left="360" w:hanging="360"/>
      </w:pPr>
      <w:rPr>
        <w:rFonts w:hint="default" w:ascii="Symbol" w:hAnsi="Symbol"/>
      </w:rPr>
    </w:lvl>
  </w:abstractNum>
  <w:abstractNum w:abstractNumId="6">
    <w:nsid w:val="03254B5C"/>
    <w:multiLevelType w:val="multilevel"/>
    <w:tmpl w:val="03254B5C"/>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7">
    <w:nsid w:val="0364533E"/>
    <w:multiLevelType w:val="multilevel"/>
    <w:tmpl w:val="0364533E"/>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2E2A36B9"/>
    <w:multiLevelType w:val="multilevel"/>
    <w:tmpl w:val="2E2A36B9"/>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9">
    <w:nsid w:val="3C7055BB"/>
    <w:multiLevelType w:val="multilevel"/>
    <w:tmpl w:val="3C7055B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3CF0F2B7"/>
    <w:multiLevelType w:val="singleLevel"/>
    <w:tmpl w:val="3CF0F2B7"/>
    <w:lvl w:ilvl="0" w:tentative="0">
      <w:start w:val="4"/>
      <w:numFmt w:val="upperLetter"/>
      <w:suff w:val="space"/>
      <w:lvlText w:val="%1."/>
      <w:lvlJc w:val="left"/>
    </w:lvl>
  </w:abstractNum>
  <w:abstractNum w:abstractNumId="11">
    <w:nsid w:val="60B85102"/>
    <w:multiLevelType w:val="multilevel"/>
    <w:tmpl w:val="60B85102"/>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 w:numId="8">
    <w:abstractNumId w:val="7"/>
  </w:num>
  <w:num w:numId="9">
    <w:abstractNumId w:val="11"/>
  </w:num>
  <w:num w:numId="10">
    <w:abstractNumId w:val="10"/>
  </w:num>
  <w:num w:numId="11">
    <w:abstractNumId w:val="9"/>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5"/>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47730"/>
    <w:rsid w:val="00034616"/>
    <w:rsid w:val="0006063C"/>
    <w:rsid w:val="0015074B"/>
    <w:rsid w:val="0029639D"/>
    <w:rsid w:val="00326F90"/>
    <w:rsid w:val="006E25C4"/>
    <w:rsid w:val="006F04E1"/>
    <w:rsid w:val="007A782F"/>
    <w:rsid w:val="00AA1D8D"/>
    <w:rsid w:val="00B47730"/>
    <w:rsid w:val="00CB0664"/>
    <w:rsid w:val="00FC693F"/>
    <w:rsid w:val="71E812E4"/>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bidi="ar-SA"/>
  <w:clrSchemeMapping w:bg1="light1" w:t1="dark1" w:bg2="light2" w:t2="dark2" w:accent1="accent1" w:accent2="accent2" w:accent3="accent3" w:accent4="accent4" w:accent5="accent5" w:accent6="accent6" w:hyperlink="hyperlink" w:followedHyperlink="followedHyperlink"/>
  <w14:defaultImageDpi w14:val="300"/>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uiPriority="99" w:semiHidden="0" w:name="List Bullet 2"/>
    <w:lsdException w:qFormat="1" w:uiPriority="99" w:semiHidden="0" w:name="List Bullet 3"/>
    <w:lsdException w:uiPriority="99" w:name="List Bullet 4"/>
    <w:lsdException w:uiPriority="99" w:name="List Bullet 5"/>
    <w:lsdException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iPriority="99" w:semiHidden="0" w:name="Body Text"/>
    <w:lsdException w:uiPriority="99" w:name="Body Text Indent"/>
    <w:lsdException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unhideWhenUsed="0" w:uiPriority="64" w:semiHidden="0" w:name="Medium Shading 2"/>
    <w:lsdException w:qFormat="1" w:unhideWhenUsed="0" w:uiPriority="65" w:semiHidden="0" w:name="Medium List 1"/>
    <w:lsdException w:unhideWhenUsed="0" w:uiPriority="66" w:semiHidden="0" w:name="Medium List 2"/>
    <w:lsdException w:qFormat="1" w:unhideWhenUsed="0" w:uiPriority="67" w:semiHidden="0" w:name="Medium Grid 1"/>
    <w:lsdException w:unhideWhenUsed="0" w:uiPriority="68" w:semiHidden="0" w:name="Medium Grid 2"/>
    <w:lsdException w:unhideWhenUsed="0" w:uiPriority="69" w:semiHidden="0" w:name="Medium Grid 3"/>
    <w:lsdException w:qFormat="1" w:unhideWhenUsed="0" w:uiPriority="70" w:semiHidden="0" w:name="Dark List"/>
    <w:lsdException w:qFormat="1" w:unhideWhenUsed="0" w:uiPriority="71" w:semiHidden="0" w:name="Colorful Shading"/>
    <w:lsdException w:unhideWhenUsed="0" w:uiPriority="72" w:semiHidden="0" w:name="Colorful List"/>
    <w:lsdException w:unhideWhenUsed="0" w:uiPriority="73" w:semiHidden="0" w:name="Colorful Grid"/>
    <w:lsdException w:qFormat="1" w:unhideWhenUsed="0" w:uiPriority="60" w:semiHidden="0" w:name="Light Shading Accent 1"/>
    <w:lsdException w:unhideWhenUsed="0" w:uiPriority="61" w:semiHidden="0" w:name="Light List Accent 1"/>
    <w:lsdException w:qFormat="1" w:unhideWhenUsed="0" w:uiPriority="62" w:semiHidden="0" w:name="Light Grid Accent 1"/>
    <w:lsdException w:unhideWhenUsed="0" w:uiPriority="63" w:semiHidden="0" w:name="Medium Shading 1 Accent 1"/>
    <w:lsdException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unhideWhenUsed="0" w:uiPriority="71" w:semiHidden="0" w:name="Colorful Shading Accent 1"/>
    <w:lsdException w:qFormat="1"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qFormat="1" w:unhideWhenUsed="0" w:uiPriority="63" w:semiHidden="0" w:name="Medium Shading 1 Accent 3"/>
    <w:lsdException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qFormat="1"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qFormat="1" w:unhideWhenUsed="0" w:uiPriority="62" w:semiHidden="0" w:name="Light Grid Accent 4"/>
    <w:lsdException w:qFormat="1" w:unhideWhenUsed="0" w:uiPriority="63" w:semiHidden="0" w:name="Medium Shading 1 Accent 4"/>
    <w:lsdException w:unhideWhenUsed="0" w:uiPriority="64" w:semiHidden="0" w:name="Medium Shading 2 Accent 4"/>
    <w:lsdException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unhideWhenUsed="0" w:uiPriority="68" w:semiHidden="0" w:name="Medium Grid 2 Accent 4"/>
    <w:lsdException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unhideWhenUsed="0" w:uiPriority="72" w:semiHidden="0" w:name="Colorful List Accent 5"/>
    <w:lsdException w:unhideWhenUsed="0" w:uiPriority="73" w:semiHidden="0" w:name="Colorful Grid Accent 5"/>
    <w:lsdException w:qFormat="1"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qFormat="1"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unhideWhenUsed="0" w:uiPriority="69" w:semiHidden="0" w:name="Medium Grid 3 Accent 6"/>
    <w:lsdException w:qFormat="1" w:unhideWhenUsed="0" w:uiPriority="70" w:semiHidden="0" w:name="Dark List Accent 6"/>
    <w:lsdException w:unhideWhenUsed="0" w:uiPriority="71" w:semiHidden="0" w:name="Colorful Shading Accent 6"/>
    <w:lsdException w:qFormat="1"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heme="minorHAnsi" w:hAnsiTheme="minorHAnsi" w:eastAsiaTheme="minorEastAsia" w:cstheme="minorBidi"/>
      <w:sz w:val="22"/>
      <w:szCs w:val="22"/>
      <w:lang w:val="en-US" w:eastAsia="en-US" w:bidi="ar-SA"/>
    </w:rPr>
  </w:style>
  <w:style w:type="paragraph" w:styleId="2">
    <w:name w:val="heading 1"/>
    <w:basedOn w:val="1"/>
    <w:next w:val="1"/>
    <w:link w:val="140"/>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41"/>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2"/>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2"/>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3"/>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4"/>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5"/>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6"/>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7"/>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6"/>
    <w:unhideWhenUsed/>
    <w:qFormat/>
    <w:uiPriority w:val="99"/>
    <w:pPr>
      <w:spacing w:after="120"/>
    </w:pPr>
  </w:style>
  <w:style w:type="paragraph" w:styleId="14">
    <w:name w:val="Body Text 2"/>
    <w:basedOn w:val="1"/>
    <w:link w:val="147"/>
    <w:unhideWhenUsed/>
    <w:qFormat/>
    <w:uiPriority w:val="99"/>
    <w:pPr>
      <w:spacing w:after="120" w:line="480" w:lineRule="auto"/>
    </w:pPr>
  </w:style>
  <w:style w:type="paragraph" w:styleId="15">
    <w:name w:val="Body Text 3"/>
    <w:basedOn w:val="1"/>
    <w:link w:val="148"/>
    <w:unhideWhenUsed/>
    <w:qFormat/>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8"/>
    <w:unhideWhenUsed/>
    <w:qFormat/>
    <w:uiPriority w:val="99"/>
    <w:pPr>
      <w:tabs>
        <w:tab w:val="center" w:pos="4680"/>
        <w:tab w:val="right" w:pos="9360"/>
      </w:tabs>
      <w:spacing w:after="0" w:line="240" w:lineRule="auto"/>
    </w:pPr>
  </w:style>
  <w:style w:type="paragraph" w:styleId="19">
    <w:name w:val="header"/>
    <w:basedOn w:val="1"/>
    <w:link w:val="137"/>
    <w:unhideWhenUsed/>
    <w:uiPriority w:val="99"/>
    <w:pPr>
      <w:tabs>
        <w:tab w:val="center" w:pos="4680"/>
        <w:tab w:val="right" w:pos="9360"/>
      </w:tabs>
      <w:spacing w:after="0" w:line="240" w:lineRule="auto"/>
    </w:pPr>
  </w:style>
  <w:style w:type="character" w:styleId="20">
    <w:name w:val="HTML Code"/>
    <w:basedOn w:val="11"/>
    <w:semiHidden/>
    <w:unhideWhenUsed/>
    <w:qFormat/>
    <w:uiPriority w:val="99"/>
    <w:rPr>
      <w:rFonts w:ascii="Courier New" w:hAnsi="Courier New" w:eastAsia="Times New Roman" w:cs="Courier New"/>
      <w:sz w:val="20"/>
      <w:szCs w:val="20"/>
    </w:rPr>
  </w:style>
  <w:style w:type="paragraph" w:styleId="21">
    <w:name w:val="List"/>
    <w:basedOn w:val="1"/>
    <w:unhideWhenUsed/>
    <w:qFormat/>
    <w:uiPriority w:val="99"/>
    <w:pPr>
      <w:ind w:left="360" w:hanging="360"/>
      <w:contextualSpacing/>
    </w:pPr>
  </w:style>
  <w:style w:type="paragraph" w:styleId="22">
    <w:name w:val="List 2"/>
    <w:basedOn w:val="1"/>
    <w:unhideWhenUsed/>
    <w:qFormat/>
    <w:uiPriority w:val="99"/>
    <w:pPr>
      <w:ind w:left="720" w:hanging="360"/>
      <w:contextualSpacing/>
    </w:pPr>
  </w:style>
  <w:style w:type="paragraph" w:styleId="23">
    <w:name w:val="List 3"/>
    <w:basedOn w:val="1"/>
    <w:unhideWhenUsed/>
    <w:qFormat/>
    <w:uiPriority w:val="99"/>
    <w:pPr>
      <w:ind w:left="1080" w:hanging="360"/>
      <w:contextualSpacing/>
    </w:pPr>
  </w:style>
  <w:style w:type="paragraph" w:styleId="24">
    <w:name w:val="List Bullet"/>
    <w:basedOn w:val="1"/>
    <w:unhideWhenUsed/>
    <w:uiPriority w:val="99"/>
    <w:pPr>
      <w:numPr>
        <w:ilvl w:val="0"/>
        <w:numId w:val="1"/>
      </w:numPr>
      <w:contextualSpacing/>
    </w:pPr>
  </w:style>
  <w:style w:type="paragraph" w:styleId="25">
    <w:name w:val="List Bullet 2"/>
    <w:basedOn w:val="1"/>
    <w:unhideWhenUsed/>
    <w:uiPriority w:val="99"/>
    <w:pPr>
      <w:numPr>
        <w:ilvl w:val="0"/>
        <w:numId w:val="2"/>
      </w:numPr>
      <w:contextualSpacing/>
    </w:pPr>
  </w:style>
  <w:style w:type="paragraph" w:styleId="26">
    <w:name w:val="List Bullet 3"/>
    <w:basedOn w:val="1"/>
    <w:unhideWhenUsed/>
    <w:qFormat/>
    <w:uiPriority w:val="99"/>
    <w:pPr>
      <w:numPr>
        <w:ilvl w:val="0"/>
        <w:numId w:val="3"/>
      </w:numPr>
      <w:contextualSpacing/>
    </w:pPr>
  </w:style>
  <w:style w:type="paragraph" w:styleId="27">
    <w:name w:val="List Continue"/>
    <w:basedOn w:val="1"/>
    <w:unhideWhenUsed/>
    <w:uiPriority w:val="99"/>
    <w:pPr>
      <w:spacing w:after="120"/>
      <w:ind w:left="360"/>
      <w:contextualSpacing/>
    </w:pPr>
  </w:style>
  <w:style w:type="paragraph" w:styleId="28">
    <w:name w:val="List Continue 2"/>
    <w:basedOn w:val="1"/>
    <w:unhideWhenUsed/>
    <w:qFormat/>
    <w:uiPriority w:val="99"/>
    <w:pPr>
      <w:spacing w:after="120"/>
      <w:ind w:left="720"/>
      <w:contextualSpacing/>
    </w:pPr>
  </w:style>
  <w:style w:type="paragraph" w:styleId="29">
    <w:name w:val="List Continue 3"/>
    <w:basedOn w:val="1"/>
    <w:unhideWhenUsed/>
    <w:qFormat/>
    <w:uiPriority w:val="99"/>
    <w:pPr>
      <w:spacing w:after="120"/>
      <w:ind w:left="1080"/>
      <w:contextualSpacing/>
    </w:pPr>
  </w:style>
  <w:style w:type="paragraph" w:styleId="30">
    <w:name w:val="List Number"/>
    <w:basedOn w:val="1"/>
    <w:unhideWhenUsed/>
    <w:qFormat/>
    <w:uiPriority w:val="99"/>
    <w:pPr>
      <w:numPr>
        <w:ilvl w:val="0"/>
        <w:numId w:val="4"/>
      </w:numPr>
      <w:contextualSpacing/>
    </w:pPr>
  </w:style>
  <w:style w:type="paragraph" w:styleId="31">
    <w:name w:val="List Number 2"/>
    <w:basedOn w:val="1"/>
    <w:unhideWhenUsed/>
    <w:uiPriority w:val="99"/>
    <w:pPr>
      <w:numPr>
        <w:ilvl w:val="0"/>
        <w:numId w:val="5"/>
      </w:numPr>
      <w:contextualSpacing/>
    </w:pPr>
  </w:style>
  <w:style w:type="paragraph" w:styleId="32">
    <w:name w:val="List Number 3"/>
    <w:basedOn w:val="1"/>
    <w:unhideWhenUsed/>
    <w:qFormat/>
    <w:uiPriority w:val="99"/>
    <w:pPr>
      <w:numPr>
        <w:ilvl w:val="0"/>
        <w:numId w:val="6"/>
      </w:numPr>
      <w:contextualSpacing/>
    </w:pPr>
  </w:style>
  <w:style w:type="paragraph" w:styleId="33">
    <w:name w:val="macro"/>
    <w:link w:val="149"/>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34">
    <w:name w:val="Normal (Web)"/>
    <w:basedOn w:val="1"/>
    <w:unhideWhenUsed/>
    <w:qFormat/>
    <w:uiPriority w:val="99"/>
    <w:pPr>
      <w:spacing w:before="100" w:beforeAutospacing="1" w:after="100" w:afterAutospacing="1" w:line="240" w:lineRule="auto"/>
    </w:pPr>
    <w:rPr>
      <w:rFonts w:ascii="Times New Roman" w:hAnsi="Times New Roman" w:eastAsia="Times New Roman" w:cs="Times New Roman"/>
      <w:sz w:val="24"/>
      <w:szCs w:val="24"/>
    </w:rPr>
  </w:style>
  <w:style w:type="character" w:styleId="35">
    <w:name w:val="Strong"/>
    <w:basedOn w:val="11"/>
    <w:qFormat/>
    <w:uiPriority w:val="22"/>
    <w:rPr>
      <w:b/>
      <w:bCs/>
    </w:rPr>
  </w:style>
  <w:style w:type="paragraph" w:styleId="36">
    <w:name w:val="Subtitle"/>
    <w:basedOn w:val="1"/>
    <w:next w:val="1"/>
    <w:link w:val="144"/>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7">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8">
    <w:name w:val="Title"/>
    <w:basedOn w:val="1"/>
    <w:next w:val="1"/>
    <w:link w:val="143"/>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9">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40">
    <w:name w:val="Light Shading Accent 1"/>
    <w:basedOn w:val="1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41">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2">
    <w:name w:val="Light Shading Accent 3"/>
    <w:basedOn w:val="1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3">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4">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5">
    <w:name w:val="Light Shading Accent 6"/>
    <w:basedOn w:val="1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6">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7">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8">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9">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50">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51">
    <w:name w:val="Light List Accent 5"/>
    <w:basedOn w:val="1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2">
    <w:name w:val="Light List Accent 6"/>
    <w:basedOn w:val="1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3">
    <w:name w:val="Light Grid"/>
    <w:basedOn w:val="1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4">
    <w:name w:val="Light Grid Accent 1"/>
    <w:basedOn w:val="1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5">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6">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7">
    <w:name w:val="Light Grid Accent 4"/>
    <w:basedOn w:val="1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8">
    <w:name w:val="Light Grid Accent 5"/>
    <w:basedOn w:val="1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9">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60">
    <w:name w:val="Medium Shading 1"/>
    <w:basedOn w:val="1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61">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2">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3">
    <w:name w:val="Medium Shading 1 Accent 3"/>
    <w:basedOn w:val="1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4">
    <w:name w:val="Medium Shading 1 Accent 4"/>
    <w:basedOn w:val="1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5">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6">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7">
    <w:name w:val="Medium Shading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1"/>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2"/>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3"/>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4"/>
    <w:basedOn w:val="12"/>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Shading 2 Accent 5"/>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3">
    <w:name w:val="Medium Shading 2 Accent 6"/>
    <w:basedOn w:val="12"/>
    <w:qFormat/>
    <w:uiPriority w:val="64"/>
    <w:pPr>
      <w:spacing w:after="0" w:line="240" w:lineRule="auto"/>
    </w:pPr>
    <w:tblPr>
      <w:tblBorders>
        <w:top w:val="single" w:color="auto" w:sz="18" w:space="0"/>
        <w:bottom w:val="single" w:color="auto" w:sz="18" w:space="0"/>
      </w:tblBorders>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4">
    <w:name w:val="Medium List 1"/>
    <w:basedOn w:val="1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5">
    <w:name w:val="Medium List 1 Accent 1"/>
    <w:basedOn w:val="1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6">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7">
    <w:name w:val="Medium List 1 Accent 3"/>
    <w:basedOn w:val="1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8">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9">
    <w:name w:val="Medium List 1 Accent 5"/>
    <w:basedOn w:val="1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80">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81">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4"/>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List 2 Accent 5"/>
    <w:basedOn w:val="1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7">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8">
    <w:name w:val="Medium Grid 1"/>
    <w:basedOn w:val="1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9">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90">
    <w:name w:val="Medium Grid 1 Accent 2"/>
    <w:basedOn w:val="1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91">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2">
    <w:name w:val="Medium Grid 1 Accent 4"/>
    <w:basedOn w:val="1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3">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4">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5">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6">
    <w:name w:val="Medium Grid 2 Accent 1"/>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7">
    <w:name w:val="Medium Grid 2 Accent 2"/>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8">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9">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100">
    <w:name w:val="Medium Grid 2 Accent 5"/>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101">
    <w:name w:val="Medium Grid 2 Accent 6"/>
    <w:basedOn w:val="1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2">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3">
    <w:name w:val="Medium Grid 3 Accent 1"/>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4">
    <w:name w:val="Medium Grid 3 Accent 2"/>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5">
    <w:name w:val="Medium Grid 3 Accent 3"/>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6">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7">
    <w:name w:val="Medium Grid 3 Accent 5"/>
    <w:basedOn w:val="1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8">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9">
    <w:name w:val="Dark List"/>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10">
    <w:name w:val="Dark List Accent 1"/>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11">
    <w:name w:val="Dark List Accent 2"/>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2">
    <w:name w:val="Dark List Accent 3"/>
    <w:basedOn w:val="12"/>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3">
    <w:name w:val="Dark List Accent 4"/>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4">
    <w:name w:val="Dark List Accent 5"/>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5">
    <w:name w:val="Dark List Accent 6"/>
    <w:basedOn w:val="12"/>
    <w:qFormat/>
    <w:uiPriority w:val="70"/>
    <w:pPr>
      <w:spacing w:after="0" w:line="240" w:lineRule="auto"/>
    </w:pPr>
    <w:rPr>
      <w:color w:val="FFFFFF" w:themeColor="background1"/>
      <w14:textFill>
        <w14:solidFill>
          <w14:schemeClr w14:val="bg1"/>
        </w14:solidFill>
      </w14:textFill>
    </w:rPr>
    <w:tblPr>
      <w:tblStyleRowBandSize w:val="1"/>
      <w:tblStyleColBandSize w:val="1"/>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6">
    <w:name w:val="Colorful Shading"/>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Shading Accent 2"/>
    <w:basedOn w:val="1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20">
    <w:name w:val="Colorful Shading Accent 4"/>
    <w:basedOn w:val="1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Shading Accent 5"/>
    <w:basedOn w:val="1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2">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3">
    <w:name w:val="Colorful List"/>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4">
    <w:name w:val="Colorful List Accent 1"/>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5">
    <w:name w:val="Colorful List Accent 2"/>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6">
    <w:name w:val="Colorful List Accent 3"/>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7">
    <w:name w:val="Colorful List Accent 4"/>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8">
    <w:name w:val="Colorful List Accent 5"/>
    <w:basedOn w:val="12"/>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9">
    <w:name w:val="Colorful List Accent 6"/>
    <w:basedOn w:val="12"/>
    <w:qFormat/>
    <w:uiPriority w:val="72"/>
    <w:pPr>
      <w:spacing w:after="0" w:line="240" w:lineRule="auto"/>
    </w:pPr>
    <w:rPr>
      <w:color w:val="000000" w:themeColor="text1"/>
      <w14:textFill>
        <w14:solidFill>
          <w14:schemeClr w14:val="tx1"/>
        </w14:solidFill>
      </w14:textFill>
    </w:rPr>
    <w:tblPr>
      <w:tblStyleRowBandSize w:val="1"/>
      <w:tblStyleColBandSize w:val="1"/>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30">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31">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2">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3">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4">
    <w:name w:val="Colorful Grid Accent 4"/>
    <w:basedOn w:val="1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5">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6">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7">
    <w:name w:val="Header Char"/>
    <w:basedOn w:val="11"/>
    <w:link w:val="19"/>
    <w:qFormat/>
    <w:uiPriority w:val="99"/>
  </w:style>
  <w:style w:type="character" w:customStyle="1" w:styleId="138">
    <w:name w:val="Footer Char"/>
    <w:basedOn w:val="11"/>
    <w:link w:val="18"/>
    <w:qFormat/>
    <w:uiPriority w:val="99"/>
  </w:style>
  <w:style w:type="paragraph" w:styleId="139">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40">
    <w:name w:val="Heading 1 Char"/>
    <w:basedOn w:val="11"/>
    <w:link w:val="2"/>
    <w:qFormat/>
    <w:uiPriority w:val="9"/>
    <w:rPr>
      <w:rFonts w:asciiTheme="majorHAnsi" w:hAnsiTheme="majorHAnsi" w:eastAsiaTheme="majorEastAsia" w:cstheme="majorBidi"/>
      <w:b/>
      <w:bCs/>
      <w:color w:val="376092" w:themeColor="accent1" w:themeShade="BF"/>
      <w:sz w:val="28"/>
      <w:szCs w:val="28"/>
    </w:rPr>
  </w:style>
  <w:style w:type="character" w:customStyle="1" w:styleId="141">
    <w:name w:val="Heading 2 Char"/>
    <w:basedOn w:val="11"/>
    <w:link w:val="3"/>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2">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3">
    <w:name w:val="Title Char"/>
    <w:basedOn w:val="11"/>
    <w:link w:val="38"/>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4">
    <w:name w:val="Subtitle Char"/>
    <w:basedOn w:val="11"/>
    <w:link w:val="3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5">
    <w:name w:val="List Paragraph"/>
    <w:basedOn w:val="1"/>
    <w:qFormat/>
    <w:uiPriority w:val="34"/>
    <w:pPr>
      <w:ind w:left="720"/>
      <w:contextualSpacing/>
    </w:pPr>
  </w:style>
  <w:style w:type="character" w:customStyle="1" w:styleId="146">
    <w:name w:val="Body Text Char"/>
    <w:basedOn w:val="11"/>
    <w:link w:val="13"/>
    <w:qFormat/>
    <w:uiPriority w:val="99"/>
  </w:style>
  <w:style w:type="character" w:customStyle="1" w:styleId="147">
    <w:name w:val="Body Text 2 Char"/>
    <w:basedOn w:val="11"/>
    <w:link w:val="14"/>
    <w:qFormat/>
    <w:uiPriority w:val="99"/>
  </w:style>
  <w:style w:type="character" w:customStyle="1" w:styleId="148">
    <w:name w:val="Body Text 3 Char"/>
    <w:basedOn w:val="11"/>
    <w:link w:val="15"/>
    <w:qFormat/>
    <w:uiPriority w:val="99"/>
    <w:rPr>
      <w:sz w:val="16"/>
      <w:szCs w:val="16"/>
    </w:rPr>
  </w:style>
  <w:style w:type="character" w:customStyle="1" w:styleId="149">
    <w:name w:val="Macro Text Char"/>
    <w:basedOn w:val="11"/>
    <w:link w:val="33"/>
    <w:uiPriority w:val="99"/>
    <w:rPr>
      <w:rFonts w:ascii="Courier" w:hAnsi="Courier"/>
      <w:sz w:val="20"/>
      <w:szCs w:val="20"/>
    </w:rPr>
  </w:style>
  <w:style w:type="paragraph" w:styleId="150">
    <w:name w:val="Quote"/>
    <w:basedOn w:val="1"/>
    <w:next w:val="1"/>
    <w:link w:val="151"/>
    <w:qFormat/>
    <w:uiPriority w:val="29"/>
    <w:rPr>
      <w:i/>
      <w:iCs/>
      <w:color w:val="000000" w:themeColor="text1"/>
      <w14:textFill>
        <w14:solidFill>
          <w14:schemeClr w14:val="tx1"/>
        </w14:solidFill>
      </w14:textFill>
    </w:rPr>
  </w:style>
  <w:style w:type="character" w:customStyle="1" w:styleId="151">
    <w:name w:val="Quote Char"/>
    <w:basedOn w:val="11"/>
    <w:link w:val="150"/>
    <w:uiPriority w:val="29"/>
    <w:rPr>
      <w:i/>
      <w:iCs/>
      <w:color w:val="000000" w:themeColor="text1"/>
      <w14:textFill>
        <w14:solidFill>
          <w14:schemeClr w14:val="tx1"/>
        </w14:solidFill>
      </w14:textFill>
    </w:rPr>
  </w:style>
  <w:style w:type="character" w:customStyle="1" w:styleId="152">
    <w:name w:val="Heading 4 Char"/>
    <w:basedOn w:val="11"/>
    <w:link w:val="5"/>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3">
    <w:name w:val="Heading 5 Char"/>
    <w:basedOn w:val="11"/>
    <w:link w:val="6"/>
    <w:semiHidden/>
    <w:uiPriority w:val="9"/>
    <w:rPr>
      <w:rFonts w:asciiTheme="majorHAnsi" w:hAnsiTheme="majorHAnsi" w:eastAsiaTheme="majorEastAsia" w:cstheme="majorBidi"/>
      <w:color w:val="254061" w:themeColor="accent1" w:themeShade="80"/>
    </w:rPr>
  </w:style>
  <w:style w:type="character" w:customStyle="1" w:styleId="154">
    <w:name w:val="Heading 6 Char"/>
    <w:basedOn w:val="11"/>
    <w:link w:val="7"/>
    <w:semiHidden/>
    <w:qFormat/>
    <w:uiPriority w:val="9"/>
    <w:rPr>
      <w:rFonts w:asciiTheme="majorHAnsi" w:hAnsiTheme="majorHAnsi" w:eastAsiaTheme="majorEastAsia" w:cstheme="majorBidi"/>
      <w:i/>
      <w:iCs/>
      <w:color w:val="254061" w:themeColor="accent1" w:themeShade="80"/>
    </w:rPr>
  </w:style>
  <w:style w:type="character" w:customStyle="1" w:styleId="155">
    <w:name w:val="Heading 7 Char"/>
    <w:basedOn w:val="11"/>
    <w:link w:val="8"/>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6">
    <w:name w:val="Heading 8 Char"/>
    <w:basedOn w:val="11"/>
    <w:link w:val="9"/>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7">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8">
    <w:name w:val="Intense Quote"/>
    <w:basedOn w:val="1"/>
    <w:next w:val="1"/>
    <w:link w:val="159"/>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9">
    <w:name w:val="Intense Quote Char"/>
    <w:basedOn w:val="11"/>
    <w:link w:val="158"/>
    <w:uiPriority w:val="30"/>
    <w:rPr>
      <w:b/>
      <w:bCs/>
      <w:i/>
      <w:iCs/>
      <w:color w:val="4F81BD" w:themeColor="accent1"/>
      <w14:textFill>
        <w14:solidFill>
          <w14:schemeClr w14:val="accent1"/>
        </w14:solidFill>
      </w14:textFill>
    </w:rPr>
  </w:style>
  <w:style w:type="character" w:customStyle="1" w:styleId="160">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61">
    <w:name w:val="Intense Emphasis"/>
    <w:basedOn w:val="11"/>
    <w:qFormat/>
    <w:uiPriority w:val="21"/>
    <w:rPr>
      <w:b/>
      <w:bCs/>
      <w:i/>
      <w:iCs/>
      <w:color w:val="4F81BD" w:themeColor="accent1"/>
      <w14:textFill>
        <w14:solidFill>
          <w14:schemeClr w14:val="accent1"/>
        </w14:solidFill>
      </w14:textFill>
    </w:rPr>
  </w:style>
  <w:style w:type="character" w:customStyle="1" w:styleId="162">
    <w:name w:val="Subtle Reference"/>
    <w:basedOn w:val="11"/>
    <w:qFormat/>
    <w:uiPriority w:val="31"/>
    <w:rPr>
      <w:smallCaps/>
      <w:color w:val="C0504D" w:themeColor="accent2"/>
      <w:u w:val="single"/>
      <w14:textFill>
        <w14:solidFill>
          <w14:schemeClr w14:val="accent2"/>
        </w14:solidFill>
      </w14:textFill>
    </w:rPr>
  </w:style>
  <w:style w:type="character" w:customStyle="1" w:styleId="163">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4">
    <w:name w:val="Book Title"/>
    <w:basedOn w:val="11"/>
    <w:qFormat/>
    <w:uiPriority w:val="33"/>
    <w:rPr>
      <w:b/>
      <w:bCs/>
      <w:smallCaps/>
      <w:spacing w:val="5"/>
    </w:rPr>
  </w:style>
  <w:style w:type="paragraph" w:customStyle="1" w:styleId="165">
    <w:name w:val="TOC Heading"/>
    <w:basedOn w:val="2"/>
    <w:next w:val="1"/>
    <w:semiHidden/>
    <w:unhideWhenUsed/>
    <w:qFormat/>
    <w:uiPriority w:val="39"/>
    <w:pPr>
      <w:outlineLvl w:val="9"/>
    </w:pPr>
  </w:style>
  <w:style w:type="character" w:customStyle="1" w:styleId="166">
    <w:name w:val="math-inline"/>
    <w:basedOn w:val="11"/>
    <w:qFormat/>
    <w:uiPriority w:val="0"/>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jpeg"/><Relationship Id="rId6" Type="http://schemas.openxmlformats.org/officeDocument/2006/relationships/image" Target="media/image1.jpe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1.xml"/><Relationship Id="rId11" Type="http://schemas.openxmlformats.org/officeDocument/2006/relationships/numbering" Target="numbering.xml"/><Relationship Id="rId10" Type="http://schemas.openxmlformats.org/officeDocument/2006/relationships/image" Target="media/image5.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6B6A6E-4860-4E75-975A-4BFB28886BBE}">
  <ds:schemaRefs/>
</ds:datastoreItem>
</file>

<file path=docProps/app.xml><?xml version="1.0" encoding="utf-8"?>
<Properties xmlns="http://schemas.openxmlformats.org/officeDocument/2006/extended-properties" xmlns:vt="http://schemas.openxmlformats.org/officeDocument/2006/docPropsVTypes">
  <Template>Normal.dotm</Template>
  <Pages>7</Pages>
  <Words>1175</Words>
  <Characters>6702</Characters>
  <Lines>55</Lines>
  <Paragraphs>15</Paragraphs>
  <TotalTime>14</TotalTime>
  <ScaleCrop>false</ScaleCrop>
  <LinksUpToDate>false</LinksUpToDate>
  <CharactersWithSpaces>7862</CharactersWithSpaces>
  <Application>WPS Office_12.2.0.23196_F1E327BC-269C-435d-A152-05C5408002CA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2025-12-20T20:27:00Z</dcterms:created>
  <dc:creator>python-docx</dc:creator>
  <dc:description>generated by python-docx</dc:description>
  <cp:lastModifiedBy>Sara Domaidi</cp:lastModifiedBy>
  <dcterms:modified xsi:type="dcterms:W3CDTF">2026-01-02T20:38:51Z</dcterms:modified>
  <cp:revision>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36496F01DC544434BB773F00ECDE2F53_13</vt:lpwstr>
  </property>
</Properties>
</file>