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B81B" w14:textId="77777777" w:rsidR="00B721DD" w:rsidRPr="00575975" w:rsidRDefault="00B721DD" w:rsidP="00B721DD">
      <w:pPr>
        <w:rPr>
          <w:rFonts w:ascii="Arial" w:hAnsi="Arial" w:cs="Arial"/>
          <w:lang w:val="en-GB"/>
        </w:rPr>
      </w:pPr>
    </w:p>
    <w:p w14:paraId="5001CD28" w14:textId="77777777" w:rsidR="00575975" w:rsidRPr="009875E2" w:rsidRDefault="00575975" w:rsidP="00575975">
      <w:pPr>
        <w:jc w:val="center"/>
        <w:rPr>
          <w:rFonts w:ascii="Arial" w:hAnsi="Arial" w:cs="Arial"/>
          <w:b/>
          <w:bCs/>
          <w:sz w:val="22"/>
          <w:szCs w:val="24"/>
          <w:lang w:val="en-GB"/>
        </w:rPr>
      </w:pPr>
    </w:p>
    <w:p w14:paraId="7028605A" w14:textId="77777777" w:rsidR="002D4608" w:rsidRPr="00575975" w:rsidRDefault="00575975" w:rsidP="0057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="Arial" w:hAnsi="Arial" w:cs="Arial"/>
          <w:sz w:val="36"/>
          <w:lang w:val="en-GB"/>
        </w:rPr>
      </w:pPr>
      <w:r w:rsidRPr="00575975">
        <w:rPr>
          <w:rFonts w:ascii="Arial" w:hAnsi="Arial" w:cs="Arial"/>
          <w:b/>
          <w:bCs/>
          <w:sz w:val="32"/>
          <w:szCs w:val="24"/>
          <w:lang w:val="en-GB"/>
        </w:rPr>
        <w:t>Personal data retention authorisation</w:t>
      </w:r>
    </w:p>
    <w:p w14:paraId="58056151" w14:textId="77777777" w:rsidR="00575975" w:rsidRPr="00575975" w:rsidRDefault="00575975" w:rsidP="00B721DD">
      <w:pPr>
        <w:rPr>
          <w:rFonts w:ascii="Arial" w:hAnsi="Arial" w:cs="Arial"/>
          <w:lang w:val="en-GB"/>
        </w:rPr>
      </w:pPr>
    </w:p>
    <w:p w14:paraId="61734DBF" w14:textId="60374C2D" w:rsidR="00B721DD" w:rsidRPr="00575975" w:rsidRDefault="002D4608" w:rsidP="00B721DD">
      <w:pPr>
        <w:rPr>
          <w:rFonts w:ascii="Arial" w:hAnsi="Arial" w:cs="Arial"/>
          <w:lang w:val="en-GB"/>
        </w:rPr>
      </w:pPr>
      <w:r w:rsidRPr="00575975">
        <w:rPr>
          <w:rFonts w:ascii="Arial" w:hAnsi="Arial" w:cs="Arial"/>
          <w:lang w:val="en-GB"/>
        </w:rPr>
        <w:t xml:space="preserve">Dear </w:t>
      </w:r>
    </w:p>
    <w:p w14:paraId="1F7A72C1" w14:textId="77777777" w:rsidR="00B721DD" w:rsidRPr="00575975" w:rsidRDefault="00B721DD" w:rsidP="00B721DD">
      <w:pPr>
        <w:rPr>
          <w:rFonts w:ascii="Arial" w:hAnsi="Arial" w:cs="Arial"/>
          <w:lang w:val="en-GB"/>
        </w:rPr>
      </w:pPr>
    </w:p>
    <w:p w14:paraId="37910BD6" w14:textId="77777777" w:rsidR="00575975" w:rsidRPr="00575975" w:rsidRDefault="00575975" w:rsidP="00B721DD">
      <w:pPr>
        <w:rPr>
          <w:rFonts w:ascii="Arial" w:hAnsi="Arial" w:cs="Arial"/>
          <w:sz w:val="22"/>
          <w:lang w:val="en-GB"/>
        </w:rPr>
      </w:pPr>
    </w:p>
    <w:p w14:paraId="527FF3A6" w14:textId="77777777" w:rsidR="002D4608" w:rsidRPr="00575975" w:rsidRDefault="002D4608" w:rsidP="002D4608">
      <w:pPr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b/>
          <w:bCs/>
          <w:sz w:val="22"/>
          <w:szCs w:val="24"/>
          <w:lang w:val="en-GB"/>
        </w:rPr>
        <w:t>Swiss Tropical and Public Health Institute (Swiss TPH) is requiring your signed personal data retention</w:t>
      </w:r>
      <w:r w:rsidR="00575975" w:rsidRPr="00575975">
        <w:rPr>
          <w:rFonts w:ascii="Arial" w:hAnsi="Arial" w:cs="Arial"/>
          <w:b/>
          <w:bCs/>
          <w:sz w:val="22"/>
          <w:szCs w:val="24"/>
          <w:lang w:val="en-GB"/>
        </w:rPr>
        <w:t xml:space="preserve"> authorisation</w:t>
      </w:r>
      <w:r w:rsidRPr="002D4608">
        <w:rPr>
          <w:rFonts w:ascii="Arial" w:hAnsi="Arial" w:cs="Arial"/>
          <w:sz w:val="22"/>
          <w:szCs w:val="24"/>
          <w:lang w:val="en-GB"/>
        </w:rPr>
        <w:t xml:space="preserve">. 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Your personal data will be collected, retained and processed by our </w:t>
      </w:r>
      <w:r w:rsidR="007A00DA" w:rsidRPr="00575975">
        <w:rPr>
          <w:rFonts w:ascii="Arial" w:hAnsi="Arial" w:cs="Arial"/>
          <w:sz w:val="22"/>
          <w:szCs w:val="24"/>
          <w:lang w:val="en-GB"/>
        </w:rPr>
        <w:t>data controller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 in charge whose detail are:</w:t>
      </w:r>
    </w:p>
    <w:p w14:paraId="11B2F828" w14:textId="77777777" w:rsidR="002D4608" w:rsidRPr="00575975" w:rsidRDefault="0084625A" w:rsidP="002D4608">
      <w:pPr>
        <w:rPr>
          <w:rFonts w:ascii="Arial" w:hAnsi="Arial" w:cs="Arial"/>
          <w:sz w:val="22"/>
          <w:szCs w:val="24"/>
          <w:lang w:val="en-GB"/>
        </w:rPr>
      </w:pPr>
      <w:hyperlink r:id="rId8" w:history="1">
        <w:r w:rsidR="002D4608" w:rsidRPr="00575975">
          <w:rPr>
            <w:rStyle w:val="Lienhypertexte"/>
            <w:rFonts w:ascii="Arial" w:hAnsi="Arial" w:cs="Arial"/>
            <w:sz w:val="22"/>
            <w:szCs w:val="24"/>
            <w:lang w:val="en-GB"/>
          </w:rPr>
          <w:t>dkdhajkdadjakhd@swisstph.ch</w:t>
        </w:r>
      </w:hyperlink>
    </w:p>
    <w:p w14:paraId="19E6C9A3" w14:textId="77777777" w:rsidR="002D4608" w:rsidRPr="00575975" w:rsidRDefault="002D4608" w:rsidP="002D4608">
      <w:pPr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sz w:val="22"/>
          <w:szCs w:val="24"/>
          <w:lang w:val="en-GB"/>
        </w:rPr>
        <w:t>phone number</w:t>
      </w:r>
    </w:p>
    <w:p w14:paraId="45D2210C" w14:textId="77777777" w:rsidR="002D4608" w:rsidRPr="002D4608" w:rsidRDefault="002D4608" w:rsidP="002D4608">
      <w:pPr>
        <w:rPr>
          <w:rFonts w:ascii="Arial" w:hAnsi="Arial" w:cs="Arial"/>
          <w:sz w:val="22"/>
          <w:szCs w:val="24"/>
          <w:lang w:val="en-GB"/>
        </w:rPr>
      </w:pPr>
    </w:p>
    <w:p w14:paraId="294A90FE" w14:textId="77777777" w:rsidR="002D4608" w:rsidRPr="002D4608" w:rsidRDefault="002D4608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bCs/>
          <w:sz w:val="22"/>
          <w:szCs w:val="24"/>
          <w:lang w:val="en-GB"/>
        </w:rPr>
        <w:t>Any data collected, retained and processed will be used for recruitment purposes only</w:t>
      </w:r>
      <w:r w:rsidRPr="002D4608">
        <w:rPr>
          <w:rFonts w:ascii="Arial" w:hAnsi="Arial" w:cs="Arial"/>
          <w:sz w:val="22"/>
          <w:szCs w:val="24"/>
          <w:lang w:val="en-GB"/>
        </w:rPr>
        <w:t>.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 These data are retained for </w:t>
      </w:r>
      <w:r w:rsidRPr="002D4608">
        <w:rPr>
          <w:rFonts w:ascii="Arial" w:hAnsi="Arial" w:cs="Arial"/>
          <w:sz w:val="22"/>
          <w:szCs w:val="24"/>
          <w:lang w:val="en-GB"/>
        </w:rPr>
        <w:t xml:space="preserve">legitimate interest </w:t>
      </w:r>
      <w:r w:rsidRPr="00575975">
        <w:rPr>
          <w:rFonts w:ascii="Arial" w:hAnsi="Arial" w:cs="Arial"/>
          <w:sz w:val="22"/>
          <w:szCs w:val="24"/>
          <w:lang w:val="en-GB"/>
        </w:rPr>
        <w:t>only</w:t>
      </w:r>
      <w:r w:rsidRPr="002D4608">
        <w:rPr>
          <w:rFonts w:ascii="Arial" w:hAnsi="Arial" w:cs="Arial"/>
          <w:sz w:val="22"/>
          <w:szCs w:val="24"/>
          <w:lang w:val="en-GB"/>
        </w:rPr>
        <w:t>.</w:t>
      </w:r>
    </w:p>
    <w:p w14:paraId="2CA92CA0" w14:textId="77777777" w:rsidR="002D4608" w:rsidRPr="00575975" w:rsidRDefault="002D4608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sz w:val="22"/>
          <w:szCs w:val="24"/>
          <w:lang w:val="en-GB"/>
        </w:rPr>
        <w:t xml:space="preserve">Only data contained on your CV or any other documents given by you will be residing on our files. </w:t>
      </w:r>
      <w:r w:rsidRPr="002D4608">
        <w:rPr>
          <w:rFonts w:ascii="Arial" w:hAnsi="Arial" w:cs="Arial"/>
          <w:sz w:val="22"/>
          <w:szCs w:val="24"/>
          <w:lang w:val="en-GB"/>
        </w:rPr>
        <w:t>These could be contact details, social and professional profiles, education and work experience.</w:t>
      </w:r>
    </w:p>
    <w:p w14:paraId="7121D37C" w14:textId="77777777" w:rsidR="002D4608" w:rsidRPr="00575975" w:rsidRDefault="007A00DA" w:rsidP="00575975">
      <w:pPr>
        <w:spacing w:after="120"/>
        <w:rPr>
          <w:rFonts w:ascii="Arial" w:hAnsi="Arial" w:cs="Arial"/>
          <w:bCs/>
          <w:sz w:val="22"/>
          <w:szCs w:val="24"/>
          <w:lang w:val="en-GB"/>
        </w:rPr>
      </w:pPr>
      <w:r w:rsidRPr="00575975">
        <w:rPr>
          <w:rFonts w:ascii="Arial" w:hAnsi="Arial" w:cs="Arial"/>
          <w:bCs/>
          <w:sz w:val="22"/>
          <w:szCs w:val="24"/>
          <w:lang w:val="en-GB"/>
        </w:rPr>
        <w:t>Your data may be shared in case of technical proposal in a framework of a tender process. Your personal data will be shared following a specific agreement with you.</w:t>
      </w:r>
    </w:p>
    <w:p w14:paraId="39BB2253" w14:textId="77777777" w:rsidR="002D4608" w:rsidRPr="00575975" w:rsidRDefault="007A00DA" w:rsidP="00575975">
      <w:pPr>
        <w:spacing w:after="120"/>
        <w:rPr>
          <w:rFonts w:ascii="Arial" w:hAnsi="Arial" w:cs="Arial"/>
          <w:bCs/>
          <w:sz w:val="22"/>
          <w:szCs w:val="24"/>
          <w:lang w:val="en-GB"/>
        </w:rPr>
      </w:pPr>
      <w:r w:rsidRPr="00575975">
        <w:rPr>
          <w:rFonts w:ascii="Arial" w:hAnsi="Arial" w:cs="Arial"/>
          <w:bCs/>
          <w:sz w:val="22"/>
          <w:szCs w:val="24"/>
          <w:lang w:val="en-GB"/>
        </w:rPr>
        <w:t>Your personal data are only the ones given by you. No other sources are used.</w:t>
      </w:r>
    </w:p>
    <w:p w14:paraId="5B20A1BE" w14:textId="77777777" w:rsidR="002D4608" w:rsidRPr="00575975" w:rsidRDefault="007A00DA" w:rsidP="00575975">
      <w:pPr>
        <w:spacing w:after="120"/>
        <w:rPr>
          <w:rFonts w:ascii="Arial" w:hAnsi="Arial" w:cs="Arial"/>
          <w:bCs/>
          <w:sz w:val="22"/>
          <w:szCs w:val="24"/>
          <w:lang w:val="en-GB"/>
        </w:rPr>
      </w:pPr>
      <w:r w:rsidRPr="00575975">
        <w:rPr>
          <w:rFonts w:ascii="Arial" w:hAnsi="Arial" w:cs="Arial"/>
          <w:bCs/>
          <w:sz w:val="22"/>
          <w:szCs w:val="24"/>
          <w:lang w:val="en-GB"/>
        </w:rPr>
        <w:t>Your personal data will be processed here at Swiss TPH and will be stored on our servers.</w:t>
      </w:r>
    </w:p>
    <w:p w14:paraId="0DE9DCD4" w14:textId="1DBF87F5" w:rsidR="002D4608" w:rsidRPr="00575975" w:rsidRDefault="007A00DA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sz w:val="22"/>
          <w:szCs w:val="24"/>
          <w:lang w:val="en-GB"/>
        </w:rPr>
        <w:t>The retention period is most likely 2 to 3 years</w:t>
      </w:r>
      <w:r w:rsidR="00B52F45">
        <w:rPr>
          <w:rFonts w:ascii="Arial" w:hAnsi="Arial" w:cs="Arial"/>
          <w:sz w:val="22"/>
          <w:szCs w:val="24"/>
          <w:lang w:val="en-GB"/>
        </w:rPr>
        <w:t xml:space="preserve"> otherwise </w:t>
      </w:r>
      <w:proofErr w:type="gramStart"/>
      <w:r w:rsidR="0013113D">
        <w:rPr>
          <w:rFonts w:ascii="Arial" w:hAnsi="Arial" w:cs="Arial"/>
          <w:sz w:val="22"/>
          <w:szCs w:val="24"/>
          <w:lang w:val="en-GB"/>
        </w:rPr>
        <w:t xml:space="preserve">“  </w:t>
      </w:r>
      <w:proofErr w:type="gramEnd"/>
      <w:r w:rsidR="0013113D">
        <w:rPr>
          <w:rFonts w:ascii="Arial" w:hAnsi="Arial" w:cs="Arial"/>
          <w:sz w:val="22"/>
          <w:szCs w:val="24"/>
          <w:lang w:val="en-GB"/>
        </w:rPr>
        <w:t xml:space="preserve">    </w:t>
      </w:r>
      <w:r w:rsidR="00B52F45">
        <w:rPr>
          <w:rFonts w:ascii="Arial" w:hAnsi="Arial" w:cs="Arial"/>
          <w:sz w:val="22"/>
          <w:szCs w:val="24"/>
          <w:lang w:val="en-GB"/>
        </w:rPr>
        <w:t>” months</w:t>
      </w:r>
      <w:r w:rsidRPr="00575975">
        <w:rPr>
          <w:rFonts w:ascii="Arial" w:hAnsi="Arial" w:cs="Arial"/>
          <w:sz w:val="22"/>
          <w:szCs w:val="24"/>
          <w:lang w:val="en-GB"/>
        </w:rPr>
        <w:t>. The personal data retention authorization renewal will be made at the same time that the request for CV update.</w:t>
      </w:r>
    </w:p>
    <w:p w14:paraId="5FC96C95" w14:textId="77777777" w:rsidR="007A00DA" w:rsidRPr="00575975" w:rsidRDefault="002D4608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b/>
          <w:bCs/>
          <w:sz w:val="22"/>
          <w:szCs w:val="24"/>
          <w:lang w:val="en-GB"/>
        </w:rPr>
        <w:t>The candidates’ rights</w:t>
      </w:r>
      <w:r w:rsidRPr="002D4608">
        <w:rPr>
          <w:rFonts w:ascii="Arial" w:hAnsi="Arial" w:cs="Arial"/>
          <w:sz w:val="22"/>
          <w:szCs w:val="24"/>
          <w:lang w:val="en-GB"/>
        </w:rPr>
        <w:t xml:space="preserve">. </w:t>
      </w:r>
    </w:p>
    <w:p w14:paraId="4D57797A" w14:textId="77777777" w:rsidR="002D4608" w:rsidRPr="002D4608" w:rsidRDefault="002D4608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2D4608">
        <w:rPr>
          <w:rFonts w:ascii="Arial" w:hAnsi="Arial" w:cs="Arial"/>
          <w:sz w:val="22"/>
          <w:szCs w:val="24"/>
          <w:lang w:val="en-GB"/>
        </w:rPr>
        <w:t>These include the right to be forgotten, to rectify or access data, to restrict processing, to withdraw consent, to be kept informed about the processing of their data.</w:t>
      </w:r>
    </w:p>
    <w:p w14:paraId="2FDC25FF" w14:textId="77777777" w:rsidR="002D4608" w:rsidRPr="002D4608" w:rsidRDefault="007A00DA" w:rsidP="00575975">
      <w:pPr>
        <w:spacing w:after="120"/>
        <w:rPr>
          <w:rFonts w:ascii="Arial" w:hAnsi="Arial" w:cs="Arial"/>
          <w:sz w:val="22"/>
          <w:szCs w:val="24"/>
          <w:lang w:val="en-GB"/>
        </w:rPr>
      </w:pPr>
      <w:r w:rsidRPr="00575975">
        <w:rPr>
          <w:rFonts w:ascii="Arial" w:hAnsi="Arial" w:cs="Arial"/>
          <w:sz w:val="22"/>
          <w:szCs w:val="24"/>
          <w:lang w:val="en-GB"/>
        </w:rPr>
        <w:t>You can request to access,</w:t>
      </w:r>
      <w:r w:rsidR="002D4608" w:rsidRPr="002D4608">
        <w:rPr>
          <w:rFonts w:ascii="Arial" w:hAnsi="Arial" w:cs="Arial"/>
          <w:sz w:val="22"/>
          <w:szCs w:val="24"/>
          <w:lang w:val="en-GB"/>
        </w:rPr>
        <w:t xml:space="preserve"> </w:t>
      </w:r>
      <w:r w:rsidRPr="00575975">
        <w:rPr>
          <w:rFonts w:ascii="Arial" w:hAnsi="Arial" w:cs="Arial"/>
          <w:sz w:val="22"/>
          <w:szCs w:val="24"/>
          <w:lang w:val="en-GB"/>
        </w:rPr>
        <w:t>d</w:t>
      </w:r>
      <w:r w:rsidR="002D4608" w:rsidRPr="002D4608">
        <w:rPr>
          <w:rFonts w:ascii="Arial" w:hAnsi="Arial" w:cs="Arial"/>
          <w:sz w:val="22"/>
          <w:szCs w:val="24"/>
          <w:lang w:val="en-GB"/>
        </w:rPr>
        <w:t>elete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, </w:t>
      </w:r>
      <w:r w:rsidR="002D4608" w:rsidRPr="002D4608">
        <w:rPr>
          <w:rFonts w:ascii="Arial" w:hAnsi="Arial" w:cs="Arial"/>
          <w:sz w:val="22"/>
          <w:szCs w:val="24"/>
          <w:lang w:val="en-GB"/>
        </w:rPr>
        <w:t xml:space="preserve">rectify or restrict processing of </w:t>
      </w:r>
      <w:r w:rsidRPr="00575975">
        <w:rPr>
          <w:rFonts w:ascii="Arial" w:hAnsi="Arial" w:cs="Arial"/>
          <w:sz w:val="22"/>
          <w:szCs w:val="24"/>
          <w:lang w:val="en-GB"/>
        </w:rPr>
        <w:t>your</w:t>
      </w:r>
      <w:r w:rsidR="002D4608" w:rsidRPr="002D4608">
        <w:rPr>
          <w:rFonts w:ascii="Arial" w:hAnsi="Arial" w:cs="Arial"/>
          <w:sz w:val="22"/>
          <w:szCs w:val="24"/>
          <w:lang w:val="en-GB"/>
        </w:rPr>
        <w:t xml:space="preserve"> data</w:t>
      </w:r>
      <w:r w:rsidRPr="00575975">
        <w:rPr>
          <w:rFonts w:ascii="Arial" w:hAnsi="Arial" w:cs="Arial"/>
          <w:sz w:val="22"/>
          <w:szCs w:val="24"/>
          <w:lang w:val="en-GB"/>
        </w:rPr>
        <w:t xml:space="preserve"> by a written request addressed to the data controller</w:t>
      </w:r>
      <w:r w:rsidR="002D4608" w:rsidRPr="002D4608">
        <w:rPr>
          <w:rFonts w:ascii="Arial" w:hAnsi="Arial" w:cs="Arial"/>
          <w:sz w:val="22"/>
          <w:szCs w:val="24"/>
          <w:lang w:val="en-GB"/>
        </w:rPr>
        <w:t>.</w:t>
      </w:r>
    </w:p>
    <w:p w14:paraId="2BAA77F6" w14:textId="77777777" w:rsidR="002D4608" w:rsidRPr="00575975" w:rsidRDefault="002D4608" w:rsidP="00575975">
      <w:pPr>
        <w:spacing w:after="120"/>
        <w:rPr>
          <w:rFonts w:ascii="Arial" w:hAnsi="Arial" w:cs="Arial"/>
          <w:sz w:val="22"/>
          <w:lang w:val="en-GB"/>
        </w:rPr>
      </w:pPr>
      <w:r w:rsidRPr="00F82894">
        <w:rPr>
          <w:rFonts w:ascii="Arial" w:hAnsi="Arial" w:cs="Arial"/>
          <w:b/>
          <w:bCs/>
          <w:sz w:val="22"/>
          <w:szCs w:val="24"/>
          <w:highlight w:val="yellow"/>
          <w:lang w:val="en-GB"/>
        </w:rPr>
        <w:t>How you protect candidate data</w:t>
      </w:r>
      <w:r w:rsidRPr="00F82894">
        <w:rPr>
          <w:rFonts w:ascii="Arial" w:hAnsi="Arial" w:cs="Arial"/>
          <w:sz w:val="22"/>
          <w:szCs w:val="24"/>
          <w:highlight w:val="yellow"/>
          <w:lang w:val="en-GB"/>
        </w:rPr>
        <w:t>. You could sum up or link to your company’s general privacy policy which should include all the ways your company protects data (e.g. encryption, privacy by design.)</w:t>
      </w:r>
    </w:p>
    <w:p w14:paraId="4762BF8C" w14:textId="27987CFD" w:rsidR="009875E2" w:rsidRDefault="00E93CBC" w:rsidP="0013113D">
      <w:pPr>
        <w:spacing w:line="312" w:lineRule="auto"/>
        <w:jc w:val="both"/>
        <w:rPr>
          <w:rFonts w:ascii="Arial" w:hAnsi="Arial" w:cs="Arial"/>
          <w:lang w:val="en-GB"/>
        </w:rPr>
      </w:pPr>
      <w:r w:rsidRPr="00575975">
        <w:rPr>
          <w:rFonts w:ascii="Arial" w:hAnsi="Arial" w:cs="Arial"/>
          <w:sz w:val="22"/>
          <w:szCs w:val="22"/>
          <w:lang w:val="en-GB"/>
        </w:rPr>
        <w:t>B</w:t>
      </w:r>
      <w:r w:rsidR="00575975">
        <w:rPr>
          <w:rFonts w:ascii="Arial" w:hAnsi="Arial" w:cs="Arial"/>
          <w:sz w:val="22"/>
          <w:szCs w:val="22"/>
          <w:lang w:val="en-GB"/>
        </w:rPr>
        <w:t>asel</w:t>
      </w:r>
      <w:r w:rsidRPr="00575975">
        <w:rPr>
          <w:rFonts w:ascii="Arial" w:hAnsi="Arial" w:cs="Arial"/>
          <w:sz w:val="22"/>
          <w:szCs w:val="22"/>
          <w:lang w:val="en-GB"/>
        </w:rPr>
        <w:t xml:space="preserve">, </w:t>
      </w:r>
      <w:bookmarkStart w:id="0" w:name="_GoBack"/>
      <w:bookmarkEnd w:id="0"/>
    </w:p>
    <w:p w14:paraId="325B493C" w14:textId="7EFF6A28" w:rsidR="004245F8" w:rsidRPr="00575975" w:rsidRDefault="004245F8" w:rsidP="009875E2">
      <w:pPr>
        <w:spacing w:line="312" w:lineRule="auto"/>
        <w:ind w:left="5448" w:firstLine="454"/>
        <w:jc w:val="both"/>
        <w:rPr>
          <w:lang w:val="en-GB"/>
        </w:rPr>
      </w:pPr>
    </w:p>
    <w:sectPr w:rsidR="004245F8" w:rsidRPr="00575975" w:rsidSect="00A4648C">
      <w:headerReference w:type="default" r:id="rId9"/>
      <w:headerReference w:type="first" r:id="rId10"/>
      <w:footerReference w:type="first" r:id="rId11"/>
      <w:pgSz w:w="11907" w:h="16840" w:code="9"/>
      <w:pgMar w:top="-3345" w:right="851" w:bottom="1418" w:left="1701" w:header="618" w:footer="82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619F9" w14:textId="77777777" w:rsidR="0084625A" w:rsidRDefault="0084625A">
      <w:r>
        <w:separator/>
      </w:r>
    </w:p>
  </w:endnote>
  <w:endnote w:type="continuationSeparator" w:id="0">
    <w:p w14:paraId="665DDE49" w14:textId="77777777" w:rsidR="0084625A" w:rsidRDefault="0084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F5DCC" w14:textId="77777777" w:rsidR="00490CA8" w:rsidRPr="00BE4B82" w:rsidRDefault="0051406E" w:rsidP="00D75283">
    <w:pPr>
      <w:pStyle w:val="Pieddepage"/>
      <w:rPr>
        <w:rFonts w:ascii="Arial" w:hAnsi="Arial" w:cs="Arial"/>
      </w:rPr>
    </w:pPr>
    <w:r w:rsidRPr="00BE4B82">
      <w:rPr>
        <w:rFonts w:ascii="Arial" w:hAnsi="Arial" w:cs="Arial"/>
        <w:b/>
        <w:bCs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236E8C0" wp14:editId="6F8BE710">
              <wp:simplePos x="0" y="0"/>
              <wp:positionH relativeFrom="column">
                <wp:posOffset>-3810</wp:posOffset>
              </wp:positionH>
              <wp:positionV relativeFrom="paragraph">
                <wp:posOffset>-11430</wp:posOffset>
              </wp:positionV>
              <wp:extent cx="5939790" cy="0"/>
              <wp:effectExtent l="5715" t="7620" r="7620" b="11430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62C2E8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-.9pt" to="467.4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cpFA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" strokeweight=".5pt"/>
          </w:pict>
        </mc:Fallback>
      </mc:AlternateContent>
    </w:r>
    <w:r w:rsidR="00BE4B82" w:rsidRPr="00BE4B82">
      <w:rPr>
        <w:rFonts w:ascii="Arial" w:hAnsi="Arial" w:cs="Arial"/>
        <w:b/>
        <w:bCs/>
        <w:lang w:eastAsia="en-GB"/>
      </w:rPr>
      <w:t xml:space="preserve">Swiss TPH, </w:t>
    </w:r>
    <w:r w:rsidR="00BE4B82" w:rsidRPr="00BE4B82">
      <w:rPr>
        <w:rFonts w:ascii="Arial" w:hAnsi="Arial" w:cs="Arial"/>
        <w:bCs/>
        <w:lang w:eastAsia="en-GB"/>
      </w:rPr>
      <w:t>Kreuzstrasse 2, CH-4123 Allschwil, Switzerland</w:t>
    </w:r>
    <w:r w:rsidR="00575F72" w:rsidRPr="00BE4B82">
      <w:rPr>
        <w:rFonts w:ascii="Arial" w:hAnsi="Arial" w:cs="Arial"/>
      </w:rPr>
      <w:t xml:space="preserve">, T +41 61 </w:t>
    </w:r>
    <w:r w:rsidR="001D6DC5" w:rsidRPr="00BE4B82">
      <w:rPr>
        <w:rFonts w:ascii="Arial" w:hAnsi="Arial" w:cs="Arial"/>
      </w:rPr>
      <w:t>284 81 11</w:t>
    </w:r>
    <w:r w:rsidR="00575F72" w:rsidRPr="00BE4B82">
      <w:rPr>
        <w:rFonts w:ascii="Arial" w:hAnsi="Arial" w:cs="Arial"/>
      </w:rPr>
      <w:t xml:space="preserve">, F +41 61 </w:t>
    </w:r>
    <w:r w:rsidR="006655AB" w:rsidRPr="00BE4B82">
      <w:rPr>
        <w:rFonts w:ascii="Arial" w:hAnsi="Arial" w:cs="Arial"/>
      </w:rPr>
      <w:t>284 81 01</w:t>
    </w:r>
    <w:r w:rsidR="00575F72" w:rsidRPr="00BE4B82">
      <w:rPr>
        <w:rFonts w:ascii="Arial" w:hAnsi="Arial" w:cs="Arial"/>
      </w:rPr>
      <w:t>, www.swisstph.ch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E8E9C" w14:textId="77777777" w:rsidR="0084625A" w:rsidRDefault="0084625A">
      <w:r>
        <w:separator/>
      </w:r>
    </w:p>
  </w:footnote>
  <w:footnote w:type="continuationSeparator" w:id="0">
    <w:p w14:paraId="25C9753D" w14:textId="77777777" w:rsidR="0084625A" w:rsidRDefault="00846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387"/>
      <w:gridCol w:w="3997"/>
    </w:tblGrid>
    <w:tr w:rsidR="0088151A" w14:paraId="0678CBC3" w14:textId="77777777" w:rsidTr="004D2970">
      <w:tc>
        <w:tcPr>
          <w:tcW w:w="5387" w:type="dxa"/>
          <w:shd w:val="clear" w:color="auto" w:fill="auto"/>
          <w:tcMar>
            <w:left w:w="0" w:type="dxa"/>
            <w:right w:w="0" w:type="dxa"/>
          </w:tcMar>
        </w:tcPr>
        <w:p w14:paraId="5FAAB342" w14:textId="77777777" w:rsidR="0088151A" w:rsidRPr="00B03511" w:rsidRDefault="008D694C" w:rsidP="004D2970">
          <w:pPr>
            <w:pStyle w:val="Header-PageNumber"/>
            <w:spacing w:line="260" w:lineRule="atLeast"/>
            <w:rPr>
              <w:rStyle w:val="Numrodepage"/>
            </w:rPr>
          </w:pPr>
          <w:r>
            <w:rPr>
              <w:rStyle w:val="Numrodepage"/>
            </w:rPr>
            <w:t>Page</w:t>
          </w:r>
          <w:r w:rsidR="0088151A">
            <w:rPr>
              <w:rStyle w:val="Numrodepage"/>
            </w:rPr>
            <w:t xml:space="preserve"> </w:t>
          </w:r>
          <w:r w:rsidR="0088151A">
            <w:rPr>
              <w:rStyle w:val="Numrodepage"/>
            </w:rPr>
            <w:fldChar w:fldCharType="begin"/>
          </w:r>
          <w:r w:rsidR="0088151A">
            <w:rPr>
              <w:rStyle w:val="Numrodepage"/>
            </w:rPr>
            <w:instrText xml:space="preserve"> PAGE </w:instrText>
          </w:r>
          <w:r w:rsidR="0088151A">
            <w:rPr>
              <w:rStyle w:val="Numrodepage"/>
            </w:rPr>
            <w:fldChar w:fldCharType="separate"/>
          </w:r>
          <w:r w:rsidR="009875E2">
            <w:rPr>
              <w:rStyle w:val="Numrodepage"/>
            </w:rPr>
            <w:t>2</w:t>
          </w:r>
          <w:r w:rsidR="0088151A">
            <w:rPr>
              <w:rStyle w:val="Numrodepage"/>
            </w:rPr>
            <w:fldChar w:fldCharType="end"/>
          </w:r>
        </w:p>
      </w:tc>
      <w:tc>
        <w:tcPr>
          <w:tcW w:w="3997" w:type="dxa"/>
          <w:shd w:val="clear" w:color="auto" w:fill="auto"/>
          <w:tcMar>
            <w:left w:w="0" w:type="dxa"/>
            <w:right w:w="0" w:type="dxa"/>
          </w:tcMar>
        </w:tcPr>
        <w:p w14:paraId="32ABDE38" w14:textId="77777777" w:rsidR="0088151A" w:rsidRDefault="0051406E" w:rsidP="007460A4">
          <w:pPr>
            <w:pStyle w:val="Header-Logo"/>
          </w:pPr>
          <w:r>
            <w:rPr>
              <w:lang w:val="en-US"/>
            </w:rPr>
            <w:drawing>
              <wp:inline distT="0" distB="0" distL="0" distR="0" wp14:anchorId="2C155F22" wp14:editId="4AEF653B">
                <wp:extent cx="2544445" cy="731520"/>
                <wp:effectExtent l="0" t="0" r="0" b="0"/>
                <wp:docPr id="5" name="Picture 1" descr="thp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hp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207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444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2D9AE8" w14:textId="77777777" w:rsidR="0088151A" w:rsidRPr="00AB5BE0" w:rsidRDefault="0088151A" w:rsidP="00AB5BE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969" w:type="dxa"/>
      <w:tblInd w:w="5387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69"/>
    </w:tblGrid>
    <w:tr w:rsidR="0088151A" w14:paraId="21633FC7" w14:textId="77777777" w:rsidTr="004D2970">
      <w:tc>
        <w:tcPr>
          <w:tcW w:w="3969" w:type="dxa"/>
          <w:shd w:val="clear" w:color="auto" w:fill="auto"/>
          <w:tcMar>
            <w:left w:w="0" w:type="dxa"/>
            <w:right w:w="0" w:type="dxa"/>
          </w:tcMar>
        </w:tcPr>
        <w:p w14:paraId="7C5D466A" w14:textId="77777777" w:rsidR="0088151A" w:rsidRDefault="0051406E" w:rsidP="004D2970">
          <w:pPr>
            <w:pStyle w:val="Header-Logo"/>
            <w:spacing w:after="320"/>
          </w:pPr>
          <w:r>
            <w:rPr>
              <w:lang w:val="en-US"/>
            </w:rPr>
            <w:drawing>
              <wp:inline distT="0" distB="0" distL="0" distR="0" wp14:anchorId="5D0B6605" wp14:editId="1955A2A3">
                <wp:extent cx="2520315" cy="1558290"/>
                <wp:effectExtent l="0" t="0" r="0" b="0"/>
                <wp:docPr id="2" name="Picture 2" descr="tph_logo_cmyk_uni_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ph_logo_cmyk_uni_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315" cy="155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32D41" w:rsidRPr="004D2970" w14:paraId="27159B39" w14:textId="77777777" w:rsidTr="004D2970">
      <w:trPr>
        <w:cantSplit/>
        <w:trHeight w:hRule="exact" w:val="2410"/>
      </w:trPr>
      <w:tc>
        <w:tcPr>
          <w:tcW w:w="3969" w:type="dxa"/>
          <w:shd w:val="clear" w:color="auto" w:fill="auto"/>
          <w:tcMar>
            <w:left w:w="0" w:type="dxa"/>
            <w:right w:w="0" w:type="dxa"/>
          </w:tcMar>
        </w:tcPr>
        <w:p w14:paraId="77928517" w14:textId="77777777" w:rsidR="00232D41" w:rsidRPr="009875E2" w:rsidRDefault="00FC7E46" w:rsidP="001D6DC5">
          <w:pPr>
            <w:pStyle w:val="Header-Bold"/>
            <w:rPr>
              <w:rStyle w:val="FooterBold"/>
              <w:rFonts w:cs="Arial"/>
            </w:rPr>
          </w:pPr>
          <w:r w:rsidRPr="009875E2">
            <w:rPr>
              <w:rFonts w:ascii="Arial" w:hAnsi="Arial" w:cs="Arial"/>
            </w:rPr>
            <w:t>Swiss Centre for International Health</w:t>
          </w:r>
        </w:p>
        <w:p w14:paraId="4B08AE5A" w14:textId="77777777" w:rsidR="00232D41" w:rsidRPr="0090526F" w:rsidRDefault="00232D41" w:rsidP="00862669">
          <w:pPr>
            <w:pStyle w:val="En-tte"/>
          </w:pPr>
        </w:p>
      </w:tc>
    </w:tr>
  </w:tbl>
  <w:p w14:paraId="02F09C19" w14:textId="77777777" w:rsidR="00490CA8" w:rsidRPr="000F1044" w:rsidRDefault="0051406E" w:rsidP="000F1044">
    <w:pPr>
      <w:pStyle w:val="Footer-Logos"/>
      <w:framePr w:wrap="around"/>
    </w:pPr>
    <w:r>
      <w:rPr>
        <w:noProof/>
        <w:lang w:val="en-US"/>
      </w:rPr>
      <w:drawing>
        <wp:inline distT="0" distB="0" distL="0" distR="0" wp14:anchorId="054D125F" wp14:editId="78C6811A">
          <wp:extent cx="365760" cy="357505"/>
          <wp:effectExtent l="0" t="0" r="0" b="0"/>
          <wp:docPr id="3" name="Picture 3" descr="ST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I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57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A11C02" w14:textId="77777777" w:rsidR="00575F72" w:rsidRDefault="0051406E" w:rsidP="000F1044">
    <w:pPr>
      <w:pStyle w:val="Footer-Logos"/>
      <w:framePr w:wrap="around"/>
    </w:pPr>
    <w:r>
      <w:rPr>
        <w:noProof/>
        <w:lang w:val="en-US"/>
      </w:rPr>
      <w:drawing>
        <wp:inline distT="0" distB="0" distL="0" distR="0" wp14:anchorId="7253C44B" wp14:editId="129E6936">
          <wp:extent cx="365760" cy="501015"/>
          <wp:effectExtent l="0" t="0" r="0" b="0"/>
          <wp:docPr id="4" name="Picture 4" descr="Signet_UniversitaetBase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Signet_UniversitaetBasel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501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BC6A05" w14:textId="77777777" w:rsidR="0088151A" w:rsidRDefault="0088151A" w:rsidP="00467F4D">
    <w:pPr>
      <w:pStyle w:val="En-tte"/>
      <w:ind w:left="535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72A76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10CB5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4472A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ABA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9CDF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CDD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23232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E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1CDF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BC73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45B78"/>
    <w:multiLevelType w:val="multilevel"/>
    <w:tmpl w:val="6E2CF5D6"/>
    <w:lvl w:ilvl="0">
      <w:start w:val="1"/>
      <w:numFmt w:val="decimal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6B6D09"/>
    <w:multiLevelType w:val="multilevel"/>
    <w:tmpl w:val="9F8A1FD6"/>
    <w:lvl w:ilvl="0">
      <w:start w:val="1"/>
      <w:numFmt w:val="decimal"/>
      <w:lvlText w:val="%1."/>
      <w:lvlJc w:val="right"/>
      <w:pPr>
        <w:tabs>
          <w:tab w:val="num" w:pos="567"/>
        </w:tabs>
        <w:ind w:left="567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D896C85"/>
    <w:multiLevelType w:val="multilevel"/>
    <w:tmpl w:val="3D44EEDE"/>
    <w:numStyleLink w:val="NormalBullet"/>
  </w:abstractNum>
  <w:abstractNum w:abstractNumId="13" w15:restartNumberingAfterBreak="0">
    <w:nsid w:val="0E202065"/>
    <w:multiLevelType w:val="multilevel"/>
    <w:tmpl w:val="3D44EEDE"/>
    <w:numStyleLink w:val="NormalBullet"/>
  </w:abstractNum>
  <w:abstractNum w:abstractNumId="14" w15:restartNumberingAfterBreak="0">
    <w:nsid w:val="11437C88"/>
    <w:multiLevelType w:val="multilevel"/>
    <w:tmpl w:val="64F6A908"/>
    <w:numStyleLink w:val="NormalNumbering"/>
  </w:abstractNum>
  <w:abstractNum w:abstractNumId="15" w15:restartNumberingAfterBreak="0">
    <w:nsid w:val="13071996"/>
    <w:multiLevelType w:val="multilevel"/>
    <w:tmpl w:val="3D44EEDE"/>
    <w:lvl w:ilvl="0">
      <w:start w:val="1"/>
      <w:numFmt w:val="bullet"/>
      <w:lvlText w:val="–"/>
      <w:lvlJc w:val="left"/>
      <w:pPr>
        <w:tabs>
          <w:tab w:val="num" w:pos="454"/>
        </w:tabs>
        <w:ind w:left="454" w:hanging="239"/>
      </w:pPr>
      <w:rPr>
        <w:rFonts w:ascii="Arial" w:hAnsi="Arial"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 w15:restartNumberingAfterBreak="0">
    <w:nsid w:val="151A2ECC"/>
    <w:multiLevelType w:val="hybridMultilevel"/>
    <w:tmpl w:val="FF9C94AE"/>
    <w:lvl w:ilvl="0" w:tplc="99B8B0D6">
      <w:start w:val="1"/>
      <w:numFmt w:val="bullet"/>
      <w:lvlText w:val="–"/>
      <w:lvlJc w:val="left"/>
      <w:pPr>
        <w:tabs>
          <w:tab w:val="num" w:pos="329"/>
        </w:tabs>
        <w:ind w:left="328" w:hanging="113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 w15:restartNumberingAfterBreak="0">
    <w:nsid w:val="15B87A1C"/>
    <w:multiLevelType w:val="multilevel"/>
    <w:tmpl w:val="3D44EEDE"/>
    <w:numStyleLink w:val="NormalBullet"/>
  </w:abstractNum>
  <w:abstractNum w:abstractNumId="18" w15:restartNumberingAfterBreak="0">
    <w:nsid w:val="161960BA"/>
    <w:multiLevelType w:val="multilevel"/>
    <w:tmpl w:val="3D44EEDE"/>
    <w:numStyleLink w:val="NormalBullet"/>
  </w:abstractNum>
  <w:abstractNum w:abstractNumId="19" w15:restartNumberingAfterBreak="0">
    <w:nsid w:val="176A6858"/>
    <w:multiLevelType w:val="multilevel"/>
    <w:tmpl w:val="64F6A908"/>
    <w:styleLink w:val="NormalNumbering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184C530C"/>
    <w:multiLevelType w:val="multilevel"/>
    <w:tmpl w:val="CB9CC048"/>
    <w:lvl w:ilvl="0">
      <w:start w:val="1"/>
      <w:numFmt w:val="bullet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C355456"/>
    <w:multiLevelType w:val="multilevel"/>
    <w:tmpl w:val="2932E980"/>
    <w:lvl w:ilvl="0">
      <w:start w:val="1"/>
      <w:numFmt w:val="bullet"/>
      <w:lvlText w:val="–"/>
      <w:lvlJc w:val="left"/>
      <w:pPr>
        <w:tabs>
          <w:tab w:val="num" w:pos="454"/>
        </w:tabs>
        <w:ind w:left="454" w:hanging="341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D4D432A"/>
    <w:multiLevelType w:val="multilevel"/>
    <w:tmpl w:val="3D44EEDE"/>
    <w:styleLink w:val="NormalBullet"/>
    <w:lvl w:ilvl="0">
      <w:start w:val="1"/>
      <w:numFmt w:val="bullet"/>
      <w:lvlText w:val="–"/>
      <w:lvlJc w:val="left"/>
      <w:pPr>
        <w:tabs>
          <w:tab w:val="num" w:pos="454"/>
        </w:tabs>
        <w:ind w:left="454" w:hanging="239"/>
      </w:pPr>
      <w:rPr>
        <w:rFonts w:ascii="Arial" w:hAnsi="Arial" w:hint="default"/>
      </w:rPr>
    </w:lvl>
    <w:lvl w:ilvl="1">
      <w:start w:val="1"/>
      <w:numFmt w:val="lowerLetter"/>
      <w:lvlText w:val="%2."/>
      <w:lvlJc w:val="right"/>
      <w:pPr>
        <w:tabs>
          <w:tab w:val="num" w:pos="907"/>
        </w:tabs>
        <w:ind w:left="907" w:hanging="113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361"/>
        </w:tabs>
        <w:ind w:left="1361" w:hanging="114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814"/>
        </w:tabs>
        <w:ind w:left="1814" w:hanging="113"/>
      </w:pPr>
      <w:rPr>
        <w:rFonts w:hint="default"/>
      </w:rPr>
    </w:lvl>
    <w:lvl w:ilvl="4">
      <w:start w:val="1"/>
      <w:numFmt w:val="lowerLetter"/>
      <w:lvlText w:val="%5."/>
      <w:lvlJc w:val="right"/>
      <w:pPr>
        <w:tabs>
          <w:tab w:val="num" w:pos="2268"/>
        </w:tabs>
        <w:ind w:left="2268" w:hanging="113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21102344"/>
    <w:multiLevelType w:val="hybridMultilevel"/>
    <w:tmpl w:val="C2A49D14"/>
    <w:lvl w:ilvl="0" w:tplc="677A3F16">
      <w:start w:val="1"/>
      <w:numFmt w:val="bullet"/>
      <w:lvlText w:val="–"/>
      <w:lvlJc w:val="left"/>
      <w:pPr>
        <w:tabs>
          <w:tab w:val="num" w:pos="454"/>
        </w:tabs>
        <w:ind w:left="567" w:hanging="227"/>
      </w:pPr>
      <w:rPr>
        <w:rFonts w:ascii="Arial" w:hAnsi="Arial" w:hint="default"/>
      </w:rPr>
    </w:lvl>
    <w:lvl w:ilvl="1" w:tplc="A8625F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22B7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E8CA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6E85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F0D5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A547D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CAEE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488F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37276B7"/>
    <w:multiLevelType w:val="multilevel"/>
    <w:tmpl w:val="B30E8E7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094984"/>
    <w:multiLevelType w:val="hybridMultilevel"/>
    <w:tmpl w:val="3E6AEF5E"/>
    <w:lvl w:ilvl="0" w:tplc="10F4C494">
      <w:start w:val="1"/>
      <w:numFmt w:val="decimal"/>
      <w:lvlText w:val="%1."/>
      <w:lvlJc w:val="left"/>
      <w:pPr>
        <w:tabs>
          <w:tab w:val="num" w:pos="575"/>
        </w:tabs>
        <w:ind w:left="575" w:hanging="360"/>
      </w:pPr>
      <w:rPr>
        <w:rFonts w:hint="default"/>
      </w:rPr>
    </w:lvl>
    <w:lvl w:ilvl="1" w:tplc="F344189C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81DC7508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58D69CFE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2F94C8DC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3B5EEC20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3C78157A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596E2412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4EBAB060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 w15:restartNumberingAfterBreak="0">
    <w:nsid w:val="28E927A8"/>
    <w:multiLevelType w:val="multilevel"/>
    <w:tmpl w:val="3D44EEDE"/>
    <w:numStyleLink w:val="NormalBullet"/>
  </w:abstractNum>
  <w:abstractNum w:abstractNumId="27" w15:restartNumberingAfterBreak="0">
    <w:nsid w:val="2F15656F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575"/>
        </w:tabs>
        <w:ind w:left="575" w:hanging="360"/>
      </w:pPr>
      <w:rPr>
        <w:rFonts w:hint="default"/>
      </w:rPr>
    </w:lvl>
  </w:abstractNum>
  <w:abstractNum w:abstractNumId="28" w15:restartNumberingAfterBreak="0">
    <w:nsid w:val="2FFB6F6B"/>
    <w:multiLevelType w:val="multilevel"/>
    <w:tmpl w:val="3D44EEDE"/>
    <w:numStyleLink w:val="NormalBullet"/>
  </w:abstractNum>
  <w:abstractNum w:abstractNumId="29" w15:restartNumberingAfterBreak="0">
    <w:nsid w:val="350F46A0"/>
    <w:multiLevelType w:val="multilevel"/>
    <w:tmpl w:val="64F6A908"/>
    <w:numStyleLink w:val="NormalNumbering"/>
  </w:abstractNum>
  <w:abstractNum w:abstractNumId="30" w15:restartNumberingAfterBreak="0">
    <w:nsid w:val="40BC20D8"/>
    <w:multiLevelType w:val="hybridMultilevel"/>
    <w:tmpl w:val="9326B8B8"/>
    <w:lvl w:ilvl="0" w:tplc="9C20EC50">
      <w:start w:val="1"/>
      <w:numFmt w:val="bullet"/>
      <w:lvlText w:val="–"/>
      <w:lvlJc w:val="left"/>
      <w:pPr>
        <w:tabs>
          <w:tab w:val="num" w:pos="329"/>
        </w:tabs>
        <w:ind w:left="328" w:hanging="113"/>
      </w:pPr>
      <w:rPr>
        <w:rFonts w:ascii="Arial" w:hAnsi="Arial" w:hint="default"/>
      </w:rPr>
    </w:lvl>
    <w:lvl w:ilvl="1" w:tplc="73E22C0A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510AF40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C2806338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B14C46AA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5CE051D6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5862B84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CF50E8C8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BE9A8FCA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45E05C93"/>
    <w:multiLevelType w:val="multilevel"/>
    <w:tmpl w:val="3D44EEDE"/>
    <w:numStyleLink w:val="NormalBullet"/>
  </w:abstractNum>
  <w:abstractNum w:abstractNumId="32" w15:restartNumberingAfterBreak="0">
    <w:nsid w:val="51D40ACE"/>
    <w:multiLevelType w:val="multilevel"/>
    <w:tmpl w:val="64F6A908"/>
    <w:numStyleLink w:val="NormalNumbering"/>
  </w:abstractNum>
  <w:abstractNum w:abstractNumId="33" w15:restartNumberingAfterBreak="0">
    <w:nsid w:val="5352376D"/>
    <w:multiLevelType w:val="multilevel"/>
    <w:tmpl w:val="4CDADB7A"/>
    <w:lvl w:ilvl="0">
      <w:start w:val="1"/>
      <w:numFmt w:val="decimal"/>
      <w:lvlText w:val="%1."/>
      <w:lvlJc w:val="right"/>
      <w:pPr>
        <w:tabs>
          <w:tab w:val="num" w:pos="1588"/>
        </w:tabs>
        <w:ind w:left="1588" w:hanging="122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BD4E92"/>
    <w:multiLevelType w:val="multilevel"/>
    <w:tmpl w:val="55D423AA"/>
    <w:lvl w:ilvl="0">
      <w:start w:val="1"/>
      <w:numFmt w:val="decimal"/>
      <w:lvlText w:val="%1."/>
      <w:lvlJc w:val="right"/>
      <w:pPr>
        <w:tabs>
          <w:tab w:val="num" w:pos="851"/>
        </w:tabs>
        <w:ind w:left="85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3602D1"/>
    <w:multiLevelType w:val="multilevel"/>
    <w:tmpl w:val="3D44EEDE"/>
    <w:numStyleLink w:val="NormalBullet"/>
  </w:abstractNum>
  <w:abstractNum w:abstractNumId="36" w15:restartNumberingAfterBreak="0">
    <w:nsid w:val="63DC41B9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575"/>
        </w:tabs>
        <w:ind w:left="575" w:hanging="360"/>
      </w:pPr>
      <w:rPr>
        <w:rFonts w:hint="default"/>
      </w:rPr>
    </w:lvl>
  </w:abstractNum>
  <w:abstractNum w:abstractNumId="37" w15:restartNumberingAfterBreak="0">
    <w:nsid w:val="76FB4C13"/>
    <w:multiLevelType w:val="multilevel"/>
    <w:tmpl w:val="740A153A"/>
    <w:lvl w:ilvl="0">
      <w:start w:val="1"/>
      <w:numFmt w:val="bullet"/>
      <w:lvlText w:val="–"/>
      <w:lvlJc w:val="left"/>
      <w:pPr>
        <w:tabs>
          <w:tab w:val="num" w:pos="454"/>
        </w:tabs>
        <w:ind w:left="454" w:hanging="114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157571"/>
    <w:multiLevelType w:val="hybridMultilevel"/>
    <w:tmpl w:val="733C3B6E"/>
    <w:lvl w:ilvl="0" w:tplc="F05E072A">
      <w:start w:val="1"/>
      <w:numFmt w:val="decimal"/>
      <w:lvlText w:val="%1."/>
      <w:lvlJc w:val="left"/>
      <w:pPr>
        <w:tabs>
          <w:tab w:val="num" w:pos="575"/>
        </w:tabs>
        <w:ind w:left="575" w:hanging="360"/>
      </w:pPr>
      <w:rPr>
        <w:rFonts w:hint="default"/>
      </w:rPr>
    </w:lvl>
    <w:lvl w:ilvl="1" w:tplc="47B445BA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60F893EE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75C0DB48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FAFA020C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DA601E32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CC7C61FA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8C0193E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C646234A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33"/>
  </w:num>
  <w:num w:numId="13">
    <w:abstractNumId w:val="34"/>
  </w:num>
  <w:num w:numId="14">
    <w:abstractNumId w:val="11"/>
  </w:num>
  <w:num w:numId="15">
    <w:abstractNumId w:val="35"/>
  </w:num>
  <w:num w:numId="16">
    <w:abstractNumId w:val="10"/>
  </w:num>
  <w:num w:numId="17">
    <w:abstractNumId w:val="20"/>
  </w:num>
  <w:num w:numId="18">
    <w:abstractNumId w:val="37"/>
  </w:num>
  <w:num w:numId="19">
    <w:abstractNumId w:val="21"/>
  </w:num>
  <w:num w:numId="20">
    <w:abstractNumId w:val="24"/>
  </w:num>
  <w:num w:numId="21">
    <w:abstractNumId w:val="22"/>
  </w:num>
  <w:num w:numId="22">
    <w:abstractNumId w:val="28"/>
  </w:num>
  <w:num w:numId="23">
    <w:abstractNumId w:val="17"/>
  </w:num>
  <w:num w:numId="24">
    <w:abstractNumId w:val="27"/>
  </w:num>
  <w:num w:numId="25">
    <w:abstractNumId w:val="16"/>
  </w:num>
  <w:num w:numId="26">
    <w:abstractNumId w:val="25"/>
  </w:num>
  <w:num w:numId="27">
    <w:abstractNumId w:val="30"/>
  </w:num>
  <w:num w:numId="28">
    <w:abstractNumId w:val="38"/>
  </w:num>
  <w:num w:numId="29">
    <w:abstractNumId w:val="36"/>
  </w:num>
  <w:num w:numId="30">
    <w:abstractNumId w:val="12"/>
  </w:num>
  <w:num w:numId="31">
    <w:abstractNumId w:val="19"/>
  </w:num>
  <w:num w:numId="32">
    <w:abstractNumId w:val="15"/>
  </w:num>
  <w:num w:numId="33">
    <w:abstractNumId w:val="14"/>
  </w:num>
  <w:num w:numId="34">
    <w:abstractNumId w:val="31"/>
  </w:num>
  <w:num w:numId="35">
    <w:abstractNumId w:val="32"/>
  </w:num>
  <w:num w:numId="36">
    <w:abstractNumId w:val="29"/>
  </w:num>
  <w:num w:numId="37">
    <w:abstractNumId w:val="26"/>
  </w:num>
  <w:num w:numId="38">
    <w:abstractNumId w:val="13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CH" w:vendorID="64" w:dllVersion="6" w:nlCheck="1" w:checkStyle="0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54"/>
  <w:hyphenationZone w:val="425"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PHLanguage" w:val="E"/>
    <w:docVar w:name="TPHVer" w:val="1.1"/>
  </w:docVars>
  <w:rsids>
    <w:rsidRoot w:val="00CE3776"/>
    <w:rsid w:val="0000688F"/>
    <w:rsid w:val="000318E8"/>
    <w:rsid w:val="0003256E"/>
    <w:rsid w:val="000C44A3"/>
    <w:rsid w:val="000D2872"/>
    <w:rsid w:val="000D40BE"/>
    <w:rsid w:val="000F1044"/>
    <w:rsid w:val="000F267E"/>
    <w:rsid w:val="001159CA"/>
    <w:rsid w:val="0013113D"/>
    <w:rsid w:val="0013191F"/>
    <w:rsid w:val="0014683D"/>
    <w:rsid w:val="00161723"/>
    <w:rsid w:val="00192FBC"/>
    <w:rsid w:val="001A092A"/>
    <w:rsid w:val="001B108A"/>
    <w:rsid w:val="001C4EFF"/>
    <w:rsid w:val="001D01C0"/>
    <w:rsid w:val="001D6DC5"/>
    <w:rsid w:val="001D78A5"/>
    <w:rsid w:val="00227CF3"/>
    <w:rsid w:val="00232D41"/>
    <w:rsid w:val="00234520"/>
    <w:rsid w:val="00256703"/>
    <w:rsid w:val="00290877"/>
    <w:rsid w:val="002D4608"/>
    <w:rsid w:val="002F416B"/>
    <w:rsid w:val="002F56F5"/>
    <w:rsid w:val="0031234C"/>
    <w:rsid w:val="003316F7"/>
    <w:rsid w:val="00364DD2"/>
    <w:rsid w:val="00370B37"/>
    <w:rsid w:val="00374CB8"/>
    <w:rsid w:val="00387BB9"/>
    <w:rsid w:val="003A7958"/>
    <w:rsid w:val="003B0729"/>
    <w:rsid w:val="003C3CBB"/>
    <w:rsid w:val="003C69F9"/>
    <w:rsid w:val="004245F8"/>
    <w:rsid w:val="00426CC0"/>
    <w:rsid w:val="00432066"/>
    <w:rsid w:val="00446C80"/>
    <w:rsid w:val="00452B6E"/>
    <w:rsid w:val="0045430B"/>
    <w:rsid w:val="004554AB"/>
    <w:rsid w:val="00467F4D"/>
    <w:rsid w:val="004709EC"/>
    <w:rsid w:val="00490CA8"/>
    <w:rsid w:val="004B6F7D"/>
    <w:rsid w:val="004C2236"/>
    <w:rsid w:val="004D2970"/>
    <w:rsid w:val="004D3398"/>
    <w:rsid w:val="004E0B05"/>
    <w:rsid w:val="0051406E"/>
    <w:rsid w:val="0053555D"/>
    <w:rsid w:val="005430DE"/>
    <w:rsid w:val="005604AB"/>
    <w:rsid w:val="00563D3B"/>
    <w:rsid w:val="00574498"/>
    <w:rsid w:val="00575975"/>
    <w:rsid w:val="00575F72"/>
    <w:rsid w:val="00580851"/>
    <w:rsid w:val="0059223C"/>
    <w:rsid w:val="005A4CD4"/>
    <w:rsid w:val="005B19C5"/>
    <w:rsid w:val="005C24FC"/>
    <w:rsid w:val="005D2955"/>
    <w:rsid w:val="005E0FBF"/>
    <w:rsid w:val="0060302E"/>
    <w:rsid w:val="00646014"/>
    <w:rsid w:val="006655AB"/>
    <w:rsid w:val="0067251E"/>
    <w:rsid w:val="00697FA1"/>
    <w:rsid w:val="006B5D9E"/>
    <w:rsid w:val="006D5081"/>
    <w:rsid w:val="007039AF"/>
    <w:rsid w:val="007460A4"/>
    <w:rsid w:val="00766441"/>
    <w:rsid w:val="00776634"/>
    <w:rsid w:val="0079284F"/>
    <w:rsid w:val="007938BC"/>
    <w:rsid w:val="007A00DA"/>
    <w:rsid w:val="007C4CF4"/>
    <w:rsid w:val="008032B6"/>
    <w:rsid w:val="0084625A"/>
    <w:rsid w:val="00862669"/>
    <w:rsid w:val="0088151A"/>
    <w:rsid w:val="008A76DA"/>
    <w:rsid w:val="008B7CD5"/>
    <w:rsid w:val="008D0BCB"/>
    <w:rsid w:val="008D694C"/>
    <w:rsid w:val="008E3BD8"/>
    <w:rsid w:val="008F0256"/>
    <w:rsid w:val="009025E1"/>
    <w:rsid w:val="0090526F"/>
    <w:rsid w:val="0093113F"/>
    <w:rsid w:val="00964F04"/>
    <w:rsid w:val="009875E2"/>
    <w:rsid w:val="0099336C"/>
    <w:rsid w:val="009E51A9"/>
    <w:rsid w:val="00A05632"/>
    <w:rsid w:val="00A200D8"/>
    <w:rsid w:val="00A2265B"/>
    <w:rsid w:val="00A30EAF"/>
    <w:rsid w:val="00A4648C"/>
    <w:rsid w:val="00A67741"/>
    <w:rsid w:val="00AA4214"/>
    <w:rsid w:val="00AB5BE0"/>
    <w:rsid w:val="00AC5D16"/>
    <w:rsid w:val="00AD3828"/>
    <w:rsid w:val="00B03511"/>
    <w:rsid w:val="00B07A3C"/>
    <w:rsid w:val="00B32BBD"/>
    <w:rsid w:val="00B52F45"/>
    <w:rsid w:val="00B65EB7"/>
    <w:rsid w:val="00B721DD"/>
    <w:rsid w:val="00B76B91"/>
    <w:rsid w:val="00B77FDE"/>
    <w:rsid w:val="00B87BDE"/>
    <w:rsid w:val="00BA0013"/>
    <w:rsid w:val="00BB7667"/>
    <w:rsid w:val="00BD1427"/>
    <w:rsid w:val="00BD50AF"/>
    <w:rsid w:val="00BE03CD"/>
    <w:rsid w:val="00BE4B82"/>
    <w:rsid w:val="00C01E5F"/>
    <w:rsid w:val="00C4173B"/>
    <w:rsid w:val="00C60AA0"/>
    <w:rsid w:val="00C826DA"/>
    <w:rsid w:val="00CB098B"/>
    <w:rsid w:val="00CC21A9"/>
    <w:rsid w:val="00CE3776"/>
    <w:rsid w:val="00D00807"/>
    <w:rsid w:val="00D15701"/>
    <w:rsid w:val="00D75283"/>
    <w:rsid w:val="00DA0637"/>
    <w:rsid w:val="00DB5B73"/>
    <w:rsid w:val="00DD184C"/>
    <w:rsid w:val="00E01075"/>
    <w:rsid w:val="00E41FB6"/>
    <w:rsid w:val="00E5572D"/>
    <w:rsid w:val="00E7612E"/>
    <w:rsid w:val="00E919A2"/>
    <w:rsid w:val="00E93CBC"/>
    <w:rsid w:val="00EA59A2"/>
    <w:rsid w:val="00ED6B94"/>
    <w:rsid w:val="00F17453"/>
    <w:rsid w:val="00F213B5"/>
    <w:rsid w:val="00F3558C"/>
    <w:rsid w:val="00F44DBB"/>
    <w:rsid w:val="00F61826"/>
    <w:rsid w:val="00F7761C"/>
    <w:rsid w:val="00F77EAC"/>
    <w:rsid w:val="00F8223C"/>
    <w:rsid w:val="00F82894"/>
    <w:rsid w:val="00FA56E3"/>
    <w:rsid w:val="00FC7E46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63F845"/>
  <w15:chartTrackingRefBased/>
  <w15:docId w15:val="{117A2652-FC4E-4091-A115-62950BC5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DD"/>
    <w:rPr>
      <w:sz w:val="24"/>
      <w:lang w:val="de-DE"/>
    </w:rPr>
  </w:style>
  <w:style w:type="paragraph" w:styleId="Titre1">
    <w:name w:val="heading 1"/>
    <w:basedOn w:val="Normal"/>
    <w:next w:val="Normal"/>
    <w:link w:val="Titre1Car"/>
    <w:qFormat/>
    <w:rsid w:val="004245F8"/>
    <w:pPr>
      <w:keepNext/>
      <w:spacing w:after="260"/>
      <w:outlineLvl w:val="0"/>
    </w:pPr>
    <w:rPr>
      <w:rFonts w:cs="Arial"/>
      <w:b/>
      <w:bCs/>
      <w:kern w:val="32"/>
      <w:sz w:val="30"/>
      <w:szCs w:val="30"/>
    </w:rPr>
  </w:style>
  <w:style w:type="paragraph" w:styleId="Titre2">
    <w:name w:val="heading 2"/>
    <w:basedOn w:val="Normal"/>
    <w:next w:val="Normal"/>
    <w:qFormat/>
    <w:rsid w:val="004245F8"/>
    <w:pPr>
      <w:keepNext/>
      <w:spacing w:after="130"/>
      <w:outlineLvl w:val="1"/>
    </w:pPr>
    <w:rPr>
      <w:rFonts w:cs="Arial"/>
      <w:b/>
      <w:bCs/>
      <w:iCs/>
      <w:szCs w:val="24"/>
    </w:rPr>
  </w:style>
  <w:style w:type="paragraph" w:styleId="Titre3">
    <w:name w:val="heading 3"/>
    <w:basedOn w:val="Normal"/>
    <w:next w:val="Normal"/>
    <w:qFormat/>
    <w:rsid w:val="004245F8"/>
    <w:pPr>
      <w:keepNext/>
      <w:outlineLvl w:val="2"/>
    </w:pPr>
    <w:rPr>
      <w:rFonts w:cs="Arial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CC21A9"/>
    <w:pPr>
      <w:tabs>
        <w:tab w:val="left" w:pos="187"/>
      </w:tabs>
      <w:spacing w:line="200" w:lineRule="atLeast"/>
    </w:pPr>
    <w:rPr>
      <w:noProof/>
      <w:sz w:val="16"/>
      <w:szCs w:val="16"/>
    </w:rPr>
  </w:style>
  <w:style w:type="paragraph" w:styleId="Pieddepage">
    <w:name w:val="footer"/>
    <w:basedOn w:val="Normal"/>
    <w:rsid w:val="00CC21A9"/>
    <w:pPr>
      <w:spacing w:line="200" w:lineRule="atLeast"/>
    </w:pPr>
    <w:rPr>
      <w:noProof/>
      <w:sz w:val="16"/>
      <w:szCs w:val="16"/>
    </w:rPr>
  </w:style>
  <w:style w:type="table" w:styleId="Grilledutableau">
    <w:name w:val="Table Grid"/>
    <w:basedOn w:val="TableauNormal"/>
    <w:semiHidden/>
    <w:rsid w:val="004245F8"/>
    <w:pPr>
      <w:spacing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character" w:styleId="Lienhypertexte">
    <w:name w:val="Hyperlink"/>
    <w:rsid w:val="0031234C"/>
    <w:rPr>
      <w:color w:val="0000FF"/>
      <w:u w:val="single"/>
    </w:rPr>
  </w:style>
  <w:style w:type="character" w:styleId="Numrodepage">
    <w:name w:val="page number"/>
    <w:rsid w:val="00C01E5F"/>
    <w:rPr>
      <w:rFonts w:ascii="Arial" w:hAnsi="Arial"/>
      <w:sz w:val="22"/>
      <w:szCs w:val="22"/>
    </w:rPr>
  </w:style>
  <w:style w:type="character" w:customStyle="1" w:styleId="FooterBold">
    <w:name w:val="Footer Bold"/>
    <w:rsid w:val="00C01E5F"/>
    <w:rPr>
      <w:rFonts w:ascii="Arial" w:hAnsi="Arial" w:cs="Arial-BoldMT"/>
      <w:b/>
      <w:bCs/>
      <w:sz w:val="16"/>
      <w:szCs w:val="16"/>
    </w:rPr>
  </w:style>
  <w:style w:type="paragraph" w:customStyle="1" w:styleId="Header-Logo">
    <w:name w:val="Header-Logo"/>
    <w:basedOn w:val="En-tte"/>
    <w:next w:val="En-tte"/>
    <w:rsid w:val="0003256E"/>
    <w:pPr>
      <w:spacing w:after="760"/>
    </w:pPr>
  </w:style>
  <w:style w:type="paragraph" w:customStyle="1" w:styleId="Header-Bold">
    <w:name w:val="Header-Bold"/>
    <w:basedOn w:val="En-tte"/>
    <w:rsid w:val="00CC21A9"/>
    <w:rPr>
      <w:b/>
    </w:rPr>
  </w:style>
  <w:style w:type="paragraph" w:styleId="NormalWeb">
    <w:name w:val="Normal (Web)"/>
    <w:basedOn w:val="Normal"/>
    <w:semiHidden/>
    <w:rsid w:val="008032B6"/>
    <w:rPr>
      <w:szCs w:val="24"/>
    </w:rPr>
  </w:style>
  <w:style w:type="paragraph" w:customStyle="1" w:styleId="Header-PageNumber">
    <w:name w:val="Header-Page Number"/>
    <w:basedOn w:val="Normal"/>
    <w:rsid w:val="00CC21A9"/>
    <w:pPr>
      <w:spacing w:before="1910"/>
    </w:pPr>
    <w:rPr>
      <w:noProof/>
    </w:rPr>
  </w:style>
  <w:style w:type="paragraph" w:customStyle="1" w:styleId="Footer-Logos">
    <w:name w:val="Footer-Logos"/>
    <w:basedOn w:val="Normal"/>
    <w:semiHidden/>
    <w:rsid w:val="00C60AA0"/>
    <w:pPr>
      <w:framePr w:w="567" w:h="1701" w:hRule="exact" w:wrap="around" w:vAnchor="page" w:hAnchor="page" w:x="738" w:y="14477"/>
      <w:shd w:val="solid" w:color="FFFFFF" w:fill="FFFFFF"/>
      <w:spacing w:after="160"/>
    </w:pPr>
    <w:rPr>
      <w:sz w:val="16"/>
      <w:szCs w:val="16"/>
    </w:rPr>
  </w:style>
  <w:style w:type="character" w:customStyle="1" w:styleId="Titre1Car">
    <w:name w:val="Titre 1 Car"/>
    <w:link w:val="Titre1"/>
    <w:rsid w:val="004245F8"/>
    <w:rPr>
      <w:rFonts w:ascii="Arial" w:hAnsi="Arial" w:cs="Arial"/>
      <w:b/>
      <w:bCs/>
      <w:kern w:val="32"/>
      <w:sz w:val="30"/>
      <w:szCs w:val="30"/>
      <w:lang w:val="de-CH" w:eastAsia="de-DE" w:bidi="ar-SA"/>
    </w:rPr>
  </w:style>
  <w:style w:type="table" w:customStyle="1" w:styleId="Header-Logo-Table">
    <w:name w:val="Header-Logo-Table"/>
    <w:basedOn w:val="TableauNormal"/>
    <w:rsid w:val="004245F8"/>
    <w:tblPr>
      <w:tblInd w:w="5387" w:type="dxa"/>
      <w:tblCellMar>
        <w:left w:w="0" w:type="dxa"/>
        <w:right w:w="0" w:type="dxa"/>
      </w:tblCellMar>
    </w:tblPr>
    <w:tcPr>
      <w:tcMar>
        <w:left w:w="0" w:type="dxa"/>
        <w:right w:w="0" w:type="dxa"/>
      </w:tcMar>
    </w:tcPr>
  </w:style>
  <w:style w:type="paragraph" w:styleId="Textedebulles">
    <w:name w:val="Balloon Text"/>
    <w:basedOn w:val="Normal"/>
    <w:link w:val="TextedebullesCar"/>
    <w:uiPriority w:val="99"/>
    <w:semiHidden/>
    <w:unhideWhenUsed/>
    <w:rsid w:val="0067251E"/>
    <w:rPr>
      <w:rFonts w:ascii="Segoe UI" w:hAnsi="Segoe UI" w:cs="Segoe UI"/>
      <w:sz w:val="18"/>
      <w:szCs w:val="18"/>
    </w:rPr>
  </w:style>
  <w:style w:type="numbering" w:customStyle="1" w:styleId="NormalNumbering">
    <w:name w:val="Normal Numbering"/>
    <w:basedOn w:val="NormalBullet"/>
    <w:rsid w:val="000D40BE"/>
    <w:pPr>
      <w:numPr>
        <w:numId w:val="31"/>
      </w:numPr>
    </w:pPr>
  </w:style>
  <w:style w:type="numbering" w:customStyle="1" w:styleId="NormalBullet">
    <w:name w:val="Normal Bullet"/>
    <w:basedOn w:val="Aucuneliste"/>
    <w:rsid w:val="000F267E"/>
    <w:pPr>
      <w:numPr>
        <w:numId w:val="21"/>
      </w:numPr>
    </w:pPr>
  </w:style>
  <w:style w:type="character" w:customStyle="1" w:styleId="TextedebullesCar">
    <w:name w:val="Texte de bulles Car"/>
    <w:link w:val="Textedebulles"/>
    <w:uiPriority w:val="99"/>
    <w:semiHidden/>
    <w:rsid w:val="0067251E"/>
    <w:rPr>
      <w:rFonts w:ascii="Segoe UI" w:hAnsi="Segoe UI" w:cs="Segoe UI"/>
      <w:sz w:val="18"/>
      <w:szCs w:val="18"/>
      <w:lang w:val="de-DE" w:eastAsia="en-US"/>
    </w:rPr>
  </w:style>
  <w:style w:type="character" w:styleId="lev">
    <w:name w:val="Strong"/>
    <w:uiPriority w:val="22"/>
    <w:qFormat/>
    <w:rsid w:val="002D4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kdhajkdadjakhd@swisstph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hranz\Application%20Data\Microsoft\Templates\Letter%20S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277EF-9CD7-4970-89DB-203D0603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SCS.dot</Template>
  <TotalTime>2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Swiss TPH - Swiss Tropical and Public Health Institute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Schranz Aegler</dc:creator>
  <cp:keywords/>
  <dc:description/>
  <cp:lastModifiedBy>Manambina Toky</cp:lastModifiedBy>
  <cp:revision>3</cp:revision>
  <cp:lastPrinted>1899-12-31T23:00:00Z</cp:lastPrinted>
  <dcterms:created xsi:type="dcterms:W3CDTF">2022-09-01T13:42:00Z</dcterms:created>
  <dcterms:modified xsi:type="dcterms:W3CDTF">2022-09-01T13:53:00Z</dcterms:modified>
</cp:coreProperties>
</file>