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7A7D" w14:textId="77777777" w:rsidR="00392E0C" w:rsidRDefault="00392E0C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1068"/>
        <w:gridCol w:w="1567"/>
        <w:gridCol w:w="1847"/>
        <w:gridCol w:w="1432"/>
        <w:gridCol w:w="1179"/>
        <w:gridCol w:w="1515"/>
        <w:gridCol w:w="1380"/>
        <w:gridCol w:w="1764"/>
      </w:tblGrid>
      <w:tr w:rsidR="008D4934" w14:paraId="520A094C" w14:textId="77777777" w:rsidTr="00191D59">
        <w:tc>
          <w:tcPr>
            <w:tcW w:w="1029" w:type="dxa"/>
          </w:tcPr>
          <w:p w14:paraId="730FCA66" w14:textId="77777777" w:rsidR="003B11DC" w:rsidRPr="001F6121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1F6121">
              <w:rPr>
                <w:rFonts w:asciiTheme="majorBidi" w:hAnsiTheme="majorBidi" w:cstheme="majorBidi"/>
                <w:color w:val="111111"/>
                <w:shd w:val="clear" w:color="auto" w:fill="FFFFFF"/>
              </w:rPr>
              <w:t>Source</w:t>
            </w:r>
          </w:p>
        </w:tc>
        <w:tc>
          <w:tcPr>
            <w:tcW w:w="1198" w:type="dxa"/>
          </w:tcPr>
          <w:p w14:paraId="3FD4A5B6" w14:textId="77777777" w:rsidR="003B11DC" w:rsidRPr="001F6121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1F6121">
              <w:rPr>
                <w:rFonts w:asciiTheme="majorBidi" w:hAnsiTheme="majorBidi" w:cstheme="majorBidi"/>
                <w:color w:val="111111"/>
                <w:shd w:val="clear" w:color="auto" w:fill="FFFFFF"/>
              </w:rPr>
              <w:t>Sample size</w:t>
            </w: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/human or animal</w:t>
            </w:r>
          </w:p>
        </w:tc>
        <w:tc>
          <w:tcPr>
            <w:tcW w:w="1473" w:type="dxa"/>
          </w:tcPr>
          <w:p w14:paraId="5BE61E4B" w14:textId="77777777" w:rsidR="003B11DC" w:rsidRPr="00D91CAD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Patient </w:t>
            </w: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>disease</w:t>
            </w:r>
          </w:p>
        </w:tc>
        <w:tc>
          <w:tcPr>
            <w:tcW w:w="1515" w:type="dxa"/>
          </w:tcPr>
          <w:p w14:paraId="262501A8" w14:textId="77777777" w:rsidR="003B11DC" w:rsidRPr="00D91CAD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Type of study: </w:t>
            </w: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Invasive/Noninvasive</w:t>
            </w:r>
          </w:p>
        </w:tc>
        <w:tc>
          <w:tcPr>
            <w:tcW w:w="1792" w:type="dxa"/>
          </w:tcPr>
          <w:p w14:paraId="74BD5EC6" w14:textId="77777777" w:rsidR="003B11DC" w:rsidRPr="00D91CAD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>Time duration of compliance calculating process</w:t>
            </w:r>
          </w:p>
        </w:tc>
        <w:tc>
          <w:tcPr>
            <w:tcW w:w="1210" w:type="dxa"/>
          </w:tcPr>
          <w:p w14:paraId="1FE9BC7B" w14:textId="77777777" w:rsidR="003B11DC" w:rsidRPr="00D91CAD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Times of measuring </w:t>
            </w: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the </w:t>
            </w: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>compliance</w:t>
            </w:r>
          </w:p>
        </w:tc>
        <w:tc>
          <w:tcPr>
            <w:tcW w:w="1366" w:type="dxa"/>
          </w:tcPr>
          <w:p w14:paraId="64F0798C" w14:textId="77777777" w:rsidR="004272F5" w:rsidRPr="00D91CAD" w:rsidRDefault="003B11DC" w:rsidP="004272F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CSF volume</w:t>
            </w: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measurement</w:t>
            </w:r>
            <w:r w:rsidR="004272F5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method</w:t>
            </w:r>
          </w:p>
        </w:tc>
        <w:tc>
          <w:tcPr>
            <w:tcW w:w="1366" w:type="dxa"/>
          </w:tcPr>
          <w:p w14:paraId="7873D8E8" w14:textId="77777777" w:rsidR="003B11DC" w:rsidRPr="00D91CAD" w:rsidRDefault="003B11DC" w:rsidP="00BF31D6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CSF</w:t>
            </w: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pressure measurement</w:t>
            </w:r>
            <w:r w:rsidR="004272F5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method</w:t>
            </w:r>
          </w:p>
        </w:tc>
        <w:tc>
          <w:tcPr>
            <w:tcW w:w="2001" w:type="dxa"/>
          </w:tcPr>
          <w:p w14:paraId="0F552F73" w14:textId="77777777" w:rsidR="003B11DC" w:rsidRDefault="003B11DC" w:rsidP="00BF31D6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Treatment option</w:t>
            </w:r>
            <w:r w:rsidR="004272F5">
              <w:rPr>
                <w:rFonts w:asciiTheme="majorBidi" w:hAnsiTheme="majorBidi" w:cstheme="majorBidi"/>
                <w:color w:val="111111"/>
                <w:shd w:val="clear" w:color="auto" w:fill="FFFFFF"/>
              </w:rPr>
              <w:t>/company of device</w:t>
            </w:r>
          </w:p>
        </w:tc>
      </w:tr>
      <w:tr w:rsidR="008D4934" w14:paraId="1019E5FA" w14:textId="77777777" w:rsidTr="00191D59">
        <w:tc>
          <w:tcPr>
            <w:tcW w:w="1029" w:type="dxa"/>
          </w:tcPr>
          <w:p w14:paraId="66137D20" w14:textId="77777777" w:rsidR="003B11DC" w:rsidRPr="001F6121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1F6121">
              <w:rPr>
                <w:rFonts w:asciiTheme="majorBidi" w:hAnsiTheme="majorBidi" w:cstheme="majorBidi"/>
                <w:color w:val="111111"/>
                <w:shd w:val="clear" w:color="auto" w:fill="FFFFFF"/>
              </w:rPr>
              <w:t>Fukuhara et al, 7</w:t>
            </w:r>
          </w:p>
        </w:tc>
        <w:tc>
          <w:tcPr>
            <w:tcW w:w="1198" w:type="dxa"/>
          </w:tcPr>
          <w:p w14:paraId="14B430A2" w14:textId="77777777" w:rsidR="003B11DC" w:rsidRPr="00FC0605" w:rsidRDefault="003B11DC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FC0605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6 </w:t>
            </w:r>
            <w:proofErr w:type="spellStart"/>
            <w:r w:rsidRPr="00FC0605">
              <w:rPr>
                <w:rFonts w:asciiTheme="majorBidi" w:hAnsiTheme="majorBidi" w:cstheme="majorBidi"/>
                <w:color w:val="111111"/>
                <w:shd w:val="clear" w:color="auto" w:fill="FFFFFF"/>
              </w:rPr>
              <w:t>normal</w:t>
            </w: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s</w:t>
            </w:r>
            <w:proofErr w:type="spellEnd"/>
            <w:r w:rsidRPr="00FC0605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and 9 patients /dog</w:t>
            </w:r>
          </w:p>
          <w:p w14:paraId="5FBA81EE" w14:textId="77777777" w:rsidR="003B11DC" w:rsidRPr="001F6121" w:rsidRDefault="003B11DC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473" w:type="dxa"/>
          </w:tcPr>
          <w:p w14:paraId="11176174" w14:textId="77777777" w:rsidR="003B11DC" w:rsidRPr="00D91CAD" w:rsidRDefault="003B11DC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C</w:t>
            </w: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>hronic obstructive hydrocephalus</w:t>
            </w:r>
          </w:p>
        </w:tc>
        <w:tc>
          <w:tcPr>
            <w:tcW w:w="1515" w:type="dxa"/>
          </w:tcPr>
          <w:p w14:paraId="49025863" w14:textId="77777777" w:rsidR="003B11DC" w:rsidRPr="00D91CAD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</w:t>
            </w:r>
          </w:p>
        </w:tc>
        <w:tc>
          <w:tcPr>
            <w:tcW w:w="1792" w:type="dxa"/>
          </w:tcPr>
          <w:p w14:paraId="7A059F1C" w14:textId="77777777" w:rsidR="003B11DC" w:rsidRPr="00D91CAD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>30 minutes</w:t>
            </w:r>
          </w:p>
        </w:tc>
        <w:tc>
          <w:tcPr>
            <w:tcW w:w="1210" w:type="dxa"/>
          </w:tcPr>
          <w:p w14:paraId="44B5EA82" w14:textId="77777777" w:rsidR="003B11DC" w:rsidRPr="00D91CAD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3 times: </w:t>
            </w:r>
            <w:r w:rsidRPr="00D91CAD">
              <w:rPr>
                <w:rFonts w:asciiTheme="majorBidi" w:hAnsiTheme="majorBidi" w:cstheme="majorBidi"/>
                <w:color w:val="111111"/>
                <w:shd w:val="clear" w:color="auto" w:fill="FFFFFF"/>
              </w:rPr>
              <w:t>Before shunting, 2 weeks after shunting, 1 week after removing the shunt.</w:t>
            </w:r>
          </w:p>
        </w:tc>
        <w:tc>
          <w:tcPr>
            <w:tcW w:w="1366" w:type="dxa"/>
          </w:tcPr>
          <w:p w14:paraId="11F26874" w14:textId="77777777" w:rsidR="003B11DC" w:rsidRPr="00D91CAD" w:rsidRDefault="003B11DC" w:rsidP="00685C62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The volume of infused </w:t>
            </w:r>
            <w:r w:rsidR="00685C62">
              <w:rPr>
                <w:rFonts w:asciiTheme="majorBidi" w:hAnsiTheme="majorBidi" w:cstheme="majorBidi"/>
                <w:color w:val="111111"/>
                <w:shd w:val="clear" w:color="auto" w:fill="FFFFFF"/>
              </w:rPr>
              <w:t>artificial CSF</w:t>
            </w: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in the ventricular system was considered as CSF volume</w:t>
            </w:r>
          </w:p>
        </w:tc>
        <w:tc>
          <w:tcPr>
            <w:tcW w:w="1366" w:type="dxa"/>
          </w:tcPr>
          <w:p w14:paraId="1B9DDAD9" w14:textId="77777777" w:rsidR="003B11DC" w:rsidRPr="00D91CAD" w:rsidRDefault="003B11D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ICP monitoring</w:t>
            </w:r>
          </w:p>
        </w:tc>
        <w:tc>
          <w:tcPr>
            <w:tcW w:w="2001" w:type="dxa"/>
          </w:tcPr>
          <w:p w14:paraId="11E16CDC" w14:textId="77777777" w:rsidR="003B11DC" w:rsidRDefault="00245D3F" w:rsidP="004272F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870CBE">
              <w:rPr>
                <w:rFonts w:asciiTheme="majorBidi" w:hAnsiTheme="majorBidi" w:cstheme="majorBidi"/>
                <w:color w:val="111111"/>
                <w:shd w:val="clear" w:color="auto" w:fill="FFFFFF"/>
              </w:rPr>
              <w:t>Ventriculoperitoneal shunting</w:t>
            </w:r>
            <w:r w:rsidR="004272F5">
              <w:rPr>
                <w:rFonts w:asciiTheme="majorBidi" w:hAnsiTheme="majorBidi" w:cstheme="majorBidi"/>
                <w:color w:val="111111"/>
                <w:shd w:val="clear" w:color="auto" w:fill="FFFFFF"/>
              </w:rPr>
              <w:t>/Medtronic</w:t>
            </w:r>
          </w:p>
        </w:tc>
      </w:tr>
      <w:tr w:rsidR="008D4934" w14:paraId="73A96A8E" w14:textId="77777777" w:rsidTr="00191D59">
        <w:tc>
          <w:tcPr>
            <w:tcW w:w="1029" w:type="dxa"/>
          </w:tcPr>
          <w:p w14:paraId="4C98682F" w14:textId="75537A66" w:rsidR="00810E80" w:rsidRPr="002D6D33" w:rsidRDefault="00A37129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Anile et al, 1</w:t>
            </w:r>
          </w:p>
        </w:tc>
        <w:tc>
          <w:tcPr>
            <w:tcW w:w="1198" w:type="dxa"/>
          </w:tcPr>
          <w:p w14:paraId="0DE1AE0A" w14:textId="5A5D5DFE" w:rsidR="00810E80" w:rsidRDefault="00E629B5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120 patients / human</w:t>
            </w:r>
          </w:p>
        </w:tc>
        <w:tc>
          <w:tcPr>
            <w:tcW w:w="1473" w:type="dxa"/>
          </w:tcPr>
          <w:p w14:paraId="25DE7CBE" w14:textId="626A45B4" w:rsidR="00810E80" w:rsidRPr="00733D3E" w:rsidRDefault="00E629B5" w:rsidP="0072000C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Idiopathic normal-pressure hydrocephalus</w:t>
            </w:r>
          </w:p>
        </w:tc>
        <w:tc>
          <w:tcPr>
            <w:tcW w:w="1515" w:type="dxa"/>
          </w:tcPr>
          <w:p w14:paraId="636446F5" w14:textId="2B25533F" w:rsidR="00810E80" w:rsidRPr="00D91CAD" w:rsidRDefault="00E629B5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</w:t>
            </w:r>
          </w:p>
        </w:tc>
        <w:tc>
          <w:tcPr>
            <w:tcW w:w="1792" w:type="dxa"/>
          </w:tcPr>
          <w:p w14:paraId="19031F37" w14:textId="0092389B" w:rsidR="00810E80" w:rsidRPr="0010680D" w:rsidRDefault="0011180A" w:rsidP="004C5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-Roman" w:hAnsi="Times New Roman" w:cs="Times New Roman"/>
                <w:sz w:val="21"/>
                <w:szCs w:val="21"/>
                <w:lang w:bidi="ar-SA"/>
              </w:rPr>
            </w:pPr>
            <w:r>
              <w:rPr>
                <w:rFonts w:ascii="Times New Roman" w:eastAsia="Times-Roman" w:hAnsi="Times New Roman" w:cs="Times New Roman"/>
                <w:lang w:bidi="ar-SA"/>
              </w:rPr>
              <w:t xml:space="preserve">1 ml/minute for </w:t>
            </w:r>
            <w:commentRangeStart w:id="0"/>
            <w:r w:rsidR="0010680D" w:rsidRPr="0010680D">
              <w:rPr>
                <w:rFonts w:ascii="Times New Roman" w:eastAsia="Times-Roman" w:hAnsi="Times New Roman" w:cs="Times New Roman"/>
                <w:lang w:bidi="ar-SA"/>
              </w:rPr>
              <w:t>30 minutes</w:t>
            </w:r>
            <w:commentRangeEnd w:id="0"/>
            <w:r w:rsidR="0010680D">
              <w:rPr>
                <w:rStyle w:val="CommentReference"/>
              </w:rPr>
              <w:commentReference w:id="0"/>
            </w:r>
          </w:p>
        </w:tc>
        <w:tc>
          <w:tcPr>
            <w:tcW w:w="1210" w:type="dxa"/>
          </w:tcPr>
          <w:p w14:paraId="6899472E" w14:textId="77777777" w:rsidR="00DC3573" w:rsidRDefault="00792929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commentRangeStart w:id="1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1 time: Before shunting</w:t>
            </w:r>
          </w:p>
          <w:p w14:paraId="39972B1E" w14:textId="4DE51667" w:rsidR="00810E80" w:rsidRDefault="008C0921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5 patients had 2:</w:t>
            </w:r>
          </w:p>
          <w:p w14:paraId="27D13E46" w14:textId="10576A6D" w:rsidR="008C0921" w:rsidRDefault="008C0921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Before shunting, ~3-6 months after shunting</w:t>
            </w:r>
            <w:commentRangeEnd w:id="1"/>
            <w:r w:rsidR="00C12C0C">
              <w:rPr>
                <w:rStyle w:val="CommentReference"/>
              </w:rPr>
              <w:commentReference w:id="1"/>
            </w:r>
          </w:p>
        </w:tc>
        <w:tc>
          <w:tcPr>
            <w:tcW w:w="1366" w:type="dxa"/>
          </w:tcPr>
          <w:p w14:paraId="214ECD3C" w14:textId="755116C7" w:rsidR="00810E80" w:rsidRDefault="00981C0A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commentRangeStart w:id="2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Intraventricular infusion test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366" w:type="dxa"/>
          </w:tcPr>
          <w:p w14:paraId="67244D69" w14:textId="73666FCA" w:rsidR="00810E80" w:rsidRDefault="00981C0A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ICP waves</w:t>
            </w:r>
          </w:p>
        </w:tc>
        <w:tc>
          <w:tcPr>
            <w:tcW w:w="2001" w:type="dxa"/>
          </w:tcPr>
          <w:p w14:paraId="76BAB472" w14:textId="1D629058" w:rsidR="00810E80" w:rsidRPr="00733D3E" w:rsidRDefault="00981C0A" w:rsidP="003757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VP Shunt </w:t>
            </w:r>
            <w:r w:rsidR="00554DA6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/ Holter, Hakim-Cordis, </w:t>
            </w:r>
            <w:proofErr w:type="spellStart"/>
            <w:r w:rsidR="00554DA6">
              <w:rPr>
                <w:rFonts w:asciiTheme="majorBidi" w:hAnsiTheme="majorBidi" w:cstheme="majorBidi"/>
                <w:color w:val="111111"/>
                <w:shd w:val="clear" w:color="auto" w:fill="FFFFFF"/>
              </w:rPr>
              <w:t>Medos</w:t>
            </w:r>
            <w:proofErr w:type="spellEnd"/>
            <w:r w:rsidR="00554DA6">
              <w:rPr>
                <w:rFonts w:asciiTheme="majorBidi" w:hAnsiTheme="majorBidi" w:cstheme="majorBidi"/>
                <w:color w:val="111111"/>
                <w:shd w:val="clear" w:color="auto" w:fill="FFFFFF"/>
              </w:rPr>
              <w:t>-Codman</w:t>
            </w:r>
          </w:p>
        </w:tc>
      </w:tr>
      <w:tr w:rsidR="008D4934" w14:paraId="56589770" w14:textId="77777777" w:rsidTr="00191D59">
        <w:tc>
          <w:tcPr>
            <w:tcW w:w="1029" w:type="dxa"/>
          </w:tcPr>
          <w:p w14:paraId="0169007A" w14:textId="75E646AB" w:rsidR="00742DB1" w:rsidRDefault="00742DB1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Barcena</w:t>
            </w:r>
            <w:proofErr w:type="spellEnd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et al, 15</w:t>
            </w:r>
          </w:p>
        </w:tc>
        <w:tc>
          <w:tcPr>
            <w:tcW w:w="1198" w:type="dxa"/>
          </w:tcPr>
          <w:p w14:paraId="34440457" w14:textId="7A898F7E" w:rsidR="00742DB1" w:rsidRDefault="00742DB1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41 patients / human</w:t>
            </w:r>
          </w:p>
        </w:tc>
        <w:tc>
          <w:tcPr>
            <w:tcW w:w="1473" w:type="dxa"/>
          </w:tcPr>
          <w:p w14:paraId="3067440A" w14:textId="0FAB4B96" w:rsidR="00742DB1" w:rsidRDefault="00742DB1" w:rsidP="0072000C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Idiopathic normal-</w:t>
            </w: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>pressure hydrocephalus</w:t>
            </w:r>
          </w:p>
        </w:tc>
        <w:tc>
          <w:tcPr>
            <w:tcW w:w="1515" w:type="dxa"/>
          </w:tcPr>
          <w:p w14:paraId="04AA0F16" w14:textId="2A374B80" w:rsidR="00742DB1" w:rsidRDefault="00742DB1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>Invasive</w:t>
            </w:r>
          </w:p>
        </w:tc>
        <w:tc>
          <w:tcPr>
            <w:tcW w:w="1792" w:type="dxa"/>
          </w:tcPr>
          <w:p w14:paraId="0B1179DA" w14:textId="03B39783" w:rsidR="00742DB1" w:rsidRDefault="006A1925" w:rsidP="004C5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-Roman" w:hAnsi="Times New Roman" w:cs="Times New Roman"/>
                <w:lang w:bidi="ar-SA"/>
              </w:rPr>
            </w:pPr>
            <w:r>
              <w:rPr>
                <w:rFonts w:ascii="Times New Roman" w:eastAsia="Times-Roman" w:hAnsi="Times New Roman" w:cs="Times New Roman"/>
                <w:lang w:bidi="ar-SA"/>
              </w:rPr>
              <w:t xml:space="preserve">For CSF pressure: 5mm/min for 45 minutes, </w:t>
            </w:r>
            <w:r>
              <w:rPr>
                <w:rFonts w:ascii="Times New Roman" w:eastAsia="Times-Roman" w:hAnsi="Times New Roman" w:cs="Times New Roman"/>
                <w:lang w:bidi="ar-SA"/>
              </w:rPr>
              <w:lastRenderedPageBreak/>
              <w:t xml:space="preserve">For CSF pulse pressure: 10mm/sec for 45 minutes. </w:t>
            </w:r>
            <w:commentRangeStart w:id="3"/>
            <w:r>
              <w:rPr>
                <w:rFonts w:ascii="Times New Roman" w:eastAsia="Times-Roman" w:hAnsi="Times New Roman" w:cs="Times New Roman"/>
                <w:lang w:bidi="ar-SA"/>
              </w:rPr>
              <w:t>At resting</w:t>
            </w:r>
            <w:r w:rsidR="001708CB">
              <w:rPr>
                <w:rFonts w:ascii="Times New Roman" w:eastAsia="Times-Roman" w:hAnsi="Times New Roman" w:cs="Times New Roman"/>
                <w:lang w:bidi="ar-SA"/>
              </w:rPr>
              <w:t xml:space="preserve"> as well.</w:t>
            </w:r>
            <w:commentRangeEnd w:id="3"/>
            <w:r w:rsidR="001708CB">
              <w:rPr>
                <w:rStyle w:val="CommentReference"/>
              </w:rPr>
              <w:commentReference w:id="3"/>
            </w:r>
          </w:p>
        </w:tc>
        <w:tc>
          <w:tcPr>
            <w:tcW w:w="1210" w:type="dxa"/>
          </w:tcPr>
          <w:p w14:paraId="387C5A87" w14:textId="1815C8B9" w:rsidR="00742DB1" w:rsidRDefault="006A1925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 xml:space="preserve">2 times: </w:t>
            </w:r>
            <w:r w:rsidR="00803252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Before shunting, </w:t>
            </w:r>
            <w:r w:rsidR="00803252"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 xml:space="preserve">measuring the CSF dynamics then </w:t>
            </w:r>
            <w:commentRangeStart w:id="4"/>
            <w:r w:rsidR="00803252">
              <w:rPr>
                <w:rFonts w:asciiTheme="majorBidi" w:hAnsiTheme="majorBidi" w:cstheme="majorBidi"/>
                <w:color w:val="111111"/>
                <w:shd w:val="clear" w:color="auto" w:fill="FFFFFF"/>
              </w:rPr>
              <w:t>m</w:t>
            </w:r>
            <w:r w:rsidR="001708CB">
              <w:rPr>
                <w:rFonts w:asciiTheme="majorBidi" w:hAnsiTheme="majorBidi" w:cstheme="majorBidi"/>
                <w:color w:val="111111"/>
                <w:shd w:val="clear" w:color="auto" w:fill="FFFFFF"/>
              </w:rPr>
              <w:t>easuring the CSF pressure and PP at rest (?)</w:t>
            </w:r>
            <w:commentRangeEnd w:id="4"/>
            <w:r w:rsidR="002C5824">
              <w:rPr>
                <w:rStyle w:val="CommentReference"/>
              </w:rPr>
              <w:commentReference w:id="4"/>
            </w:r>
          </w:p>
        </w:tc>
        <w:tc>
          <w:tcPr>
            <w:tcW w:w="1366" w:type="dxa"/>
          </w:tcPr>
          <w:p w14:paraId="15A9C353" w14:textId="618C2CB7" w:rsidR="00742DB1" w:rsidRDefault="0057316A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 xml:space="preserve">Through lumbar and ventricular </w:t>
            </w: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>using a Tuohy needle and No 20 gauge catheter connected to a pressure transducer</w:t>
            </w:r>
          </w:p>
        </w:tc>
        <w:tc>
          <w:tcPr>
            <w:tcW w:w="1366" w:type="dxa"/>
          </w:tcPr>
          <w:p w14:paraId="2CB713E1" w14:textId="71FAC58E" w:rsidR="00742DB1" w:rsidRDefault="00064DD4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 xml:space="preserve">Lumbar and ventricular </w:t>
            </w:r>
            <w:r w:rsidR="0057316A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CSF </w:t>
            </w:r>
            <w:r w:rsidR="0057316A"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>pressure (</w:t>
            </w:r>
            <w:proofErr w:type="spellStart"/>
            <w:r w:rsidR="0057316A">
              <w:rPr>
                <w:rFonts w:asciiTheme="majorBidi" w:hAnsiTheme="majorBidi" w:cstheme="majorBidi"/>
                <w:color w:val="111111"/>
                <w:shd w:val="clear" w:color="auto" w:fill="FFFFFF"/>
              </w:rPr>
              <w:t>Pcsdf</w:t>
            </w:r>
            <w:proofErr w:type="spellEnd"/>
            <w:r w:rsidR="0057316A">
              <w:rPr>
                <w:rFonts w:asciiTheme="majorBidi" w:hAnsiTheme="majorBidi" w:cstheme="majorBidi"/>
                <w:color w:val="111111"/>
                <w:shd w:val="clear" w:color="auto" w:fill="FFFFFF"/>
              </w:rPr>
              <w:t>) and CSF Pulse Pressure (PP)</w:t>
            </w:r>
          </w:p>
        </w:tc>
        <w:tc>
          <w:tcPr>
            <w:tcW w:w="2001" w:type="dxa"/>
          </w:tcPr>
          <w:p w14:paraId="06827895" w14:textId="2974302B" w:rsidR="00742DB1" w:rsidRDefault="00742DB1" w:rsidP="003757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>VP Shunt / Baxter Healthcare Co</w:t>
            </w:r>
          </w:p>
        </w:tc>
      </w:tr>
      <w:tr w:rsidR="008D4934" w14:paraId="55E0AA6C" w14:textId="77777777" w:rsidTr="00191D59">
        <w:tc>
          <w:tcPr>
            <w:tcW w:w="1029" w:type="dxa"/>
          </w:tcPr>
          <w:p w14:paraId="3F3DFEA1" w14:textId="42426FA0" w:rsidR="00903531" w:rsidRDefault="00903531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Borgeson</w:t>
            </w:r>
            <w:proofErr w:type="spellEnd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Gjerris</w:t>
            </w:r>
            <w:proofErr w:type="spellEnd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, Sorensen, 2</w:t>
            </w:r>
          </w:p>
        </w:tc>
        <w:tc>
          <w:tcPr>
            <w:tcW w:w="1198" w:type="dxa"/>
          </w:tcPr>
          <w:p w14:paraId="485E4160" w14:textId="0187CD35" w:rsidR="00903531" w:rsidRDefault="00903531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24 patients, human</w:t>
            </w:r>
          </w:p>
        </w:tc>
        <w:tc>
          <w:tcPr>
            <w:tcW w:w="1473" w:type="dxa"/>
          </w:tcPr>
          <w:p w14:paraId="62FEE660" w14:textId="72FE26E4" w:rsidR="00903531" w:rsidRDefault="00903531" w:rsidP="0072000C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Normal pressure hydrocephalus</w:t>
            </w:r>
          </w:p>
        </w:tc>
        <w:tc>
          <w:tcPr>
            <w:tcW w:w="1515" w:type="dxa"/>
          </w:tcPr>
          <w:p w14:paraId="67D8DD4B" w14:textId="5051D78B" w:rsidR="00903531" w:rsidRDefault="002543CB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</w:t>
            </w:r>
          </w:p>
        </w:tc>
        <w:tc>
          <w:tcPr>
            <w:tcW w:w="1792" w:type="dxa"/>
          </w:tcPr>
          <w:p w14:paraId="05AE8015" w14:textId="731E142C" w:rsidR="00903531" w:rsidRDefault="002543CB" w:rsidP="004C5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-Roman" w:hAnsi="Times New Roman" w:cs="Times New Roman"/>
                <w:lang w:bidi="ar-SA"/>
              </w:rPr>
            </w:pPr>
            <w:r>
              <w:rPr>
                <w:rFonts w:ascii="Times New Roman" w:eastAsia="Times-Roman" w:hAnsi="Times New Roman" w:cs="Times New Roman"/>
                <w:lang w:bidi="ar-SA"/>
              </w:rPr>
              <w:t>6 mL of Ringer’s lactate solution in 2-4 seconds</w:t>
            </w:r>
          </w:p>
        </w:tc>
        <w:tc>
          <w:tcPr>
            <w:tcW w:w="1210" w:type="dxa"/>
          </w:tcPr>
          <w:p w14:paraId="12746672" w14:textId="3F15F486" w:rsidR="00903531" w:rsidRDefault="002543CB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1 time: during the bolus injection test</w:t>
            </w:r>
          </w:p>
        </w:tc>
        <w:tc>
          <w:tcPr>
            <w:tcW w:w="1366" w:type="dxa"/>
          </w:tcPr>
          <w:p w14:paraId="168ADB77" w14:textId="0B285786" w:rsidR="00903531" w:rsidRDefault="0076458B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The volume of Ringer’s lactate solution injected into the subarachnoid space through the lumbar cannula</w:t>
            </w:r>
          </w:p>
        </w:tc>
        <w:tc>
          <w:tcPr>
            <w:tcW w:w="1366" w:type="dxa"/>
          </w:tcPr>
          <w:p w14:paraId="6812129C" w14:textId="40965F9D" w:rsidR="00903531" w:rsidRDefault="0076458B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Intraventricular pressure via catheter placed in the right lateral ventricle</w:t>
            </w:r>
          </w:p>
        </w:tc>
        <w:tc>
          <w:tcPr>
            <w:tcW w:w="2001" w:type="dxa"/>
          </w:tcPr>
          <w:p w14:paraId="1860D539" w14:textId="5B7ACAE8" w:rsidR="00903531" w:rsidRDefault="00D9646E" w:rsidP="003757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No treatment performed in this study. Attempted to find a way to screen for patients who could benefit from shunting.</w:t>
            </w:r>
          </w:p>
        </w:tc>
      </w:tr>
      <w:tr w:rsidR="008D4934" w14:paraId="7A4803D6" w14:textId="77777777" w:rsidTr="00191D59">
        <w:tc>
          <w:tcPr>
            <w:tcW w:w="1029" w:type="dxa"/>
          </w:tcPr>
          <w:p w14:paraId="29BB2FBA" w14:textId="6B66082B" w:rsidR="00CA0E4E" w:rsidRDefault="00CA0E4E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Bergsneider</w:t>
            </w:r>
            <w:proofErr w:type="spellEnd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et al, 16</w:t>
            </w:r>
          </w:p>
        </w:tc>
        <w:tc>
          <w:tcPr>
            <w:tcW w:w="1198" w:type="dxa"/>
          </w:tcPr>
          <w:p w14:paraId="0D22AFCA" w14:textId="67930BAF" w:rsidR="00CA0E4E" w:rsidRDefault="00CA0E4E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4 patients, human</w:t>
            </w:r>
          </w:p>
        </w:tc>
        <w:tc>
          <w:tcPr>
            <w:tcW w:w="1473" w:type="dxa"/>
          </w:tcPr>
          <w:p w14:paraId="06BE9B39" w14:textId="0B0C9539" w:rsidR="00CA0E4E" w:rsidRDefault="00CA0E4E" w:rsidP="0072000C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Normal pressure hydrocephalus</w:t>
            </w:r>
          </w:p>
        </w:tc>
        <w:tc>
          <w:tcPr>
            <w:tcW w:w="1515" w:type="dxa"/>
          </w:tcPr>
          <w:p w14:paraId="59558E15" w14:textId="5AD45B32" w:rsidR="00CA0E4E" w:rsidRDefault="00CA0E4E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</w:t>
            </w:r>
          </w:p>
        </w:tc>
        <w:tc>
          <w:tcPr>
            <w:tcW w:w="1792" w:type="dxa"/>
          </w:tcPr>
          <w:p w14:paraId="42389432" w14:textId="44219F12" w:rsidR="00CA0E4E" w:rsidRDefault="008D4934" w:rsidP="004C5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-Roman" w:hAnsi="Times New Roman" w:cs="Times New Roman"/>
                <w:lang w:bidi="ar-SA"/>
              </w:rPr>
            </w:pPr>
            <w:proofErr w:type="spellStart"/>
            <w:r>
              <w:rPr>
                <w:rFonts w:ascii="Times New Roman" w:eastAsia="Times-Roman" w:hAnsi="Times New Roman" w:cs="Times New Roman"/>
                <w:lang w:bidi="ar-SA"/>
              </w:rPr>
              <w:t>Extraventricular</w:t>
            </w:r>
            <w:proofErr w:type="spellEnd"/>
            <w:r>
              <w:rPr>
                <w:rFonts w:ascii="Times New Roman" w:eastAsia="Times-Roman" w:hAnsi="Times New Roman" w:cs="Times New Roman"/>
                <w:lang w:bidi="ar-SA"/>
              </w:rPr>
              <w:t xml:space="preserve"> drainage varied between patients from -19-30 cm H2O</w:t>
            </w:r>
          </w:p>
        </w:tc>
        <w:tc>
          <w:tcPr>
            <w:tcW w:w="1210" w:type="dxa"/>
          </w:tcPr>
          <w:p w14:paraId="0F9A1078" w14:textId="2E6E1D11" w:rsidR="00CA0E4E" w:rsidRDefault="008D4934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2 times:</w:t>
            </w:r>
            <w:r w:rsidR="00D92F7B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</w:t>
            </w:r>
            <w:r w:rsidR="00FD7EB6">
              <w:rPr>
                <w:rFonts w:asciiTheme="majorBidi" w:hAnsiTheme="majorBidi" w:cstheme="majorBidi"/>
                <w:color w:val="111111"/>
                <w:shd w:val="clear" w:color="auto" w:fill="FFFFFF"/>
              </w:rPr>
              <w:t>measured BFD before treatment, measured final BFD after treatment</w:t>
            </w:r>
          </w:p>
        </w:tc>
        <w:tc>
          <w:tcPr>
            <w:tcW w:w="1366" w:type="dxa"/>
          </w:tcPr>
          <w:p w14:paraId="247677F4" w14:textId="063E0DAE" w:rsidR="00CA0E4E" w:rsidRDefault="00FD7EB6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Negative external drainage levels</w:t>
            </w:r>
          </w:p>
        </w:tc>
        <w:tc>
          <w:tcPr>
            <w:tcW w:w="1366" w:type="dxa"/>
          </w:tcPr>
          <w:p w14:paraId="6FE4937F" w14:textId="40F9D232" w:rsidR="00CA0E4E" w:rsidRDefault="000B35BD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Low levels ICP, Evans ratio</w:t>
            </w:r>
          </w:p>
        </w:tc>
        <w:tc>
          <w:tcPr>
            <w:tcW w:w="2001" w:type="dxa"/>
          </w:tcPr>
          <w:p w14:paraId="2EFB5065" w14:textId="7040135A" w:rsidR="00CA0E4E" w:rsidRDefault="00FD7EB6" w:rsidP="003757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External ventricular drain / Cordis Co</w:t>
            </w:r>
          </w:p>
        </w:tc>
      </w:tr>
      <w:tr w:rsidR="00EE547C" w14:paraId="40618E08" w14:textId="77777777" w:rsidTr="00191D59">
        <w:tc>
          <w:tcPr>
            <w:tcW w:w="1029" w:type="dxa"/>
          </w:tcPr>
          <w:p w14:paraId="4469FE82" w14:textId="193BC084" w:rsidR="00EE547C" w:rsidRDefault="00EE547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Sahuqillo</w:t>
            </w:r>
            <w:proofErr w:type="spellEnd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er al, 20</w:t>
            </w:r>
          </w:p>
        </w:tc>
        <w:tc>
          <w:tcPr>
            <w:tcW w:w="1198" w:type="dxa"/>
          </w:tcPr>
          <w:p w14:paraId="31559991" w14:textId="700CBBD8" w:rsidR="00EE547C" w:rsidRDefault="00EE547C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54 patients, human</w:t>
            </w:r>
          </w:p>
        </w:tc>
        <w:tc>
          <w:tcPr>
            <w:tcW w:w="1473" w:type="dxa"/>
          </w:tcPr>
          <w:p w14:paraId="3BF12F6F" w14:textId="67D66733" w:rsidR="00EE547C" w:rsidRDefault="00EE547C" w:rsidP="0072000C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Normal pressure hydrocephalus</w:t>
            </w:r>
          </w:p>
        </w:tc>
        <w:tc>
          <w:tcPr>
            <w:tcW w:w="1515" w:type="dxa"/>
          </w:tcPr>
          <w:p w14:paraId="2EB59469" w14:textId="17FEDDF9" w:rsidR="00EE547C" w:rsidRDefault="00EE547C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</w:t>
            </w:r>
          </w:p>
        </w:tc>
        <w:tc>
          <w:tcPr>
            <w:tcW w:w="1792" w:type="dxa"/>
          </w:tcPr>
          <w:p w14:paraId="070B46E1" w14:textId="7CA9FFCC" w:rsidR="00EE547C" w:rsidRDefault="005C6A1F" w:rsidP="004C5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-Roman" w:hAnsi="Times New Roman" w:cs="Times New Roman"/>
                <w:lang w:bidi="ar-SA"/>
              </w:rPr>
            </w:pPr>
            <w:r>
              <w:rPr>
                <w:rFonts w:ascii="Times New Roman" w:eastAsia="Times-Roman" w:hAnsi="Times New Roman" w:cs="Times New Roman"/>
                <w:lang w:bidi="ar-SA"/>
              </w:rPr>
              <w:t xml:space="preserve">1 mL/min </w:t>
            </w:r>
            <w:r w:rsidR="00AC760E">
              <w:rPr>
                <w:rFonts w:ascii="Times New Roman" w:eastAsia="Times-Roman" w:hAnsi="Times New Roman" w:cs="Times New Roman"/>
                <w:lang w:bidi="ar-SA"/>
              </w:rPr>
              <w:t xml:space="preserve">for </w:t>
            </w:r>
            <w:commentRangeStart w:id="5"/>
            <w:r w:rsidR="00AC760E">
              <w:rPr>
                <w:rFonts w:ascii="Times New Roman" w:eastAsia="Times-Roman" w:hAnsi="Times New Roman" w:cs="Times New Roman"/>
                <w:lang w:bidi="ar-SA"/>
              </w:rPr>
              <w:t>30 minutes</w:t>
            </w:r>
            <w:commentRangeEnd w:id="5"/>
            <w:r w:rsidR="00AC760E">
              <w:rPr>
                <w:rStyle w:val="CommentReference"/>
              </w:rPr>
              <w:commentReference w:id="5"/>
            </w:r>
          </w:p>
        </w:tc>
        <w:tc>
          <w:tcPr>
            <w:tcW w:w="1210" w:type="dxa"/>
          </w:tcPr>
          <w:p w14:paraId="56AAEB32" w14:textId="47357C10" w:rsidR="00EE547C" w:rsidRDefault="00AC760E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1 time, after the </w:t>
            </w: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>ICP was measured</w:t>
            </w:r>
          </w:p>
        </w:tc>
        <w:tc>
          <w:tcPr>
            <w:tcW w:w="1366" w:type="dxa"/>
          </w:tcPr>
          <w:p w14:paraId="2EE0C328" w14:textId="77777777" w:rsidR="00EE547C" w:rsidRDefault="00AC760E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 xml:space="preserve">Lumbar puncture using 18g cannula </w:t>
            </w:r>
          </w:p>
          <w:p w14:paraId="760DC59C" w14:textId="6A02D962" w:rsidR="00AC760E" w:rsidRDefault="00AC760E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 xml:space="preserve">In suspected </w:t>
            </w:r>
            <w:proofErr w:type="spellStart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acqueductal</w:t>
            </w:r>
            <w:proofErr w:type="spellEnd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stenosis cases, intraventricular measurements</w:t>
            </w:r>
          </w:p>
        </w:tc>
        <w:tc>
          <w:tcPr>
            <w:tcW w:w="1366" w:type="dxa"/>
          </w:tcPr>
          <w:p w14:paraId="0962F9D2" w14:textId="6FA9F795" w:rsidR="00EE547C" w:rsidRDefault="00AC760E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>ICP monitoring</w:t>
            </w:r>
          </w:p>
        </w:tc>
        <w:tc>
          <w:tcPr>
            <w:tcW w:w="2001" w:type="dxa"/>
          </w:tcPr>
          <w:p w14:paraId="3516A26A" w14:textId="0306A964" w:rsidR="00EE547C" w:rsidRDefault="008B0DCC" w:rsidP="003757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commentRangeStart w:id="6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“Low profile valve, diaphragm based” </w:t>
            </w:r>
            <w:r w:rsidR="00357097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/ American </w:t>
            </w:r>
            <w:proofErr w:type="spellStart"/>
            <w:r w:rsidR="00357097">
              <w:rPr>
                <w:rFonts w:asciiTheme="majorBidi" w:hAnsiTheme="majorBidi" w:cstheme="majorBidi"/>
                <w:color w:val="111111"/>
                <w:shd w:val="clear" w:color="auto" w:fill="FFFFFF"/>
              </w:rPr>
              <w:t>Heyer</w:t>
            </w:r>
            <w:proofErr w:type="spellEnd"/>
            <w:r w:rsidR="00357097">
              <w:rPr>
                <w:rFonts w:asciiTheme="majorBidi" w:hAnsiTheme="majorBidi" w:cstheme="majorBidi"/>
                <w:color w:val="111111"/>
                <w:shd w:val="clear" w:color="auto" w:fill="FFFFFF"/>
              </w:rPr>
              <w:t>-</w:t>
            </w:r>
            <w:r w:rsidR="00357097">
              <w:rPr>
                <w:rFonts w:asciiTheme="majorBidi" w:hAnsiTheme="majorBidi" w:cstheme="majorBidi"/>
                <w:color w:val="111111"/>
                <w:shd w:val="clear" w:color="auto" w:fill="FFFFFF"/>
              </w:rPr>
              <w:lastRenderedPageBreak/>
              <w:t xml:space="preserve">Schulte </w:t>
            </w:r>
            <w:proofErr w:type="spellStart"/>
            <w:r w:rsidR="00357097">
              <w:rPr>
                <w:rFonts w:asciiTheme="majorBidi" w:hAnsiTheme="majorBidi" w:cstheme="majorBidi"/>
                <w:color w:val="111111"/>
                <w:shd w:val="clear" w:color="auto" w:fill="FFFFFF"/>
              </w:rPr>
              <w:t>Corportation</w:t>
            </w:r>
            <w:commentRangeEnd w:id="6"/>
            <w:proofErr w:type="spellEnd"/>
            <w:r w:rsidR="00357097">
              <w:rPr>
                <w:rStyle w:val="CommentReference"/>
              </w:rPr>
              <w:commentReference w:id="6"/>
            </w:r>
          </w:p>
        </w:tc>
      </w:tr>
      <w:tr w:rsidR="006255DF" w14:paraId="594FB878" w14:textId="77777777" w:rsidTr="00191D59">
        <w:tc>
          <w:tcPr>
            <w:tcW w:w="1029" w:type="dxa"/>
          </w:tcPr>
          <w:p w14:paraId="57A960A7" w14:textId="4A725BB5" w:rsidR="006255DF" w:rsidRDefault="006255DF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Kosteljanetz</w:t>
            </w:r>
            <w:proofErr w:type="spellEnd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, 28</w:t>
            </w:r>
          </w:p>
        </w:tc>
        <w:tc>
          <w:tcPr>
            <w:tcW w:w="1198" w:type="dxa"/>
          </w:tcPr>
          <w:p w14:paraId="17EDBD70" w14:textId="2A6F8741" w:rsidR="006255DF" w:rsidRDefault="006255DF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29 patients, human</w:t>
            </w:r>
          </w:p>
        </w:tc>
        <w:tc>
          <w:tcPr>
            <w:tcW w:w="1473" w:type="dxa"/>
          </w:tcPr>
          <w:p w14:paraId="16893234" w14:textId="16C69E16" w:rsidR="006255DF" w:rsidRDefault="00F46D83" w:rsidP="0072000C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Communicating hydrocephalus</w:t>
            </w:r>
          </w:p>
        </w:tc>
        <w:tc>
          <w:tcPr>
            <w:tcW w:w="1515" w:type="dxa"/>
          </w:tcPr>
          <w:p w14:paraId="2857B76E" w14:textId="64875C11" w:rsidR="006255DF" w:rsidRDefault="006255DF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</w:t>
            </w:r>
          </w:p>
        </w:tc>
        <w:tc>
          <w:tcPr>
            <w:tcW w:w="1792" w:type="dxa"/>
          </w:tcPr>
          <w:p w14:paraId="4824B5D3" w14:textId="6A7E00A0" w:rsidR="006255DF" w:rsidRDefault="006255DF" w:rsidP="004C5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-Roman" w:hAnsi="Times New Roman" w:cs="Times New Roman"/>
                <w:lang w:bidi="ar-SA"/>
              </w:rPr>
            </w:pPr>
            <w:commentRangeStart w:id="7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1 mL/sec for 30 minutes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1210" w:type="dxa"/>
          </w:tcPr>
          <w:p w14:paraId="436048B4" w14:textId="24E2CBC9" w:rsidR="006255DF" w:rsidRDefault="002379E7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1 time, after the ICP was measured</w:t>
            </w:r>
          </w:p>
        </w:tc>
        <w:tc>
          <w:tcPr>
            <w:tcW w:w="1366" w:type="dxa"/>
          </w:tcPr>
          <w:p w14:paraId="5FD1EE31" w14:textId="139CEA45" w:rsidR="006255DF" w:rsidRDefault="002379E7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Bolus injection intraventricularly using a 3-way stopcock</w:t>
            </w:r>
          </w:p>
        </w:tc>
        <w:tc>
          <w:tcPr>
            <w:tcW w:w="1366" w:type="dxa"/>
          </w:tcPr>
          <w:p w14:paraId="13ABAE9C" w14:textId="4F282CA8" w:rsidR="006255DF" w:rsidRDefault="002379E7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ICP monitoring</w:t>
            </w:r>
          </w:p>
        </w:tc>
        <w:tc>
          <w:tcPr>
            <w:tcW w:w="2001" w:type="dxa"/>
          </w:tcPr>
          <w:p w14:paraId="3C566439" w14:textId="6DF28786" w:rsidR="006255DF" w:rsidRDefault="00035CD1" w:rsidP="003757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CSF divisionary surgery (14 pts), some didn’t undergo surgery</w:t>
            </w:r>
          </w:p>
        </w:tc>
      </w:tr>
      <w:tr w:rsidR="009910FE" w14:paraId="1C36E1A9" w14:textId="77777777" w:rsidTr="00191D59">
        <w:tc>
          <w:tcPr>
            <w:tcW w:w="1029" w:type="dxa"/>
          </w:tcPr>
          <w:p w14:paraId="187869AD" w14:textId="203EE2EE" w:rsidR="009910FE" w:rsidRDefault="009910FE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Lesniak et al, 9</w:t>
            </w:r>
          </w:p>
        </w:tc>
        <w:tc>
          <w:tcPr>
            <w:tcW w:w="1198" w:type="dxa"/>
          </w:tcPr>
          <w:p w14:paraId="5E7AE2EB" w14:textId="4DA6AF53" w:rsidR="009910FE" w:rsidRDefault="009910FE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10 patients, human</w:t>
            </w:r>
          </w:p>
        </w:tc>
        <w:tc>
          <w:tcPr>
            <w:tcW w:w="1473" w:type="dxa"/>
          </w:tcPr>
          <w:p w14:paraId="2B603FBE" w14:textId="44F3A38B" w:rsidR="009910FE" w:rsidRDefault="009910FE" w:rsidP="0072000C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Ventriculomegaly from low pressure hydrocephalus</w:t>
            </w:r>
          </w:p>
        </w:tc>
        <w:tc>
          <w:tcPr>
            <w:tcW w:w="1515" w:type="dxa"/>
          </w:tcPr>
          <w:p w14:paraId="267A24DB" w14:textId="73949B25" w:rsidR="009910FE" w:rsidRDefault="009910FE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</w:t>
            </w:r>
          </w:p>
        </w:tc>
        <w:tc>
          <w:tcPr>
            <w:tcW w:w="1792" w:type="dxa"/>
          </w:tcPr>
          <w:p w14:paraId="36E4AE51" w14:textId="1FE83D97" w:rsidR="009910FE" w:rsidRDefault="009910FE" w:rsidP="004C5B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10 mL/h for up to 7 days</w:t>
            </w:r>
          </w:p>
        </w:tc>
        <w:tc>
          <w:tcPr>
            <w:tcW w:w="1210" w:type="dxa"/>
          </w:tcPr>
          <w:p w14:paraId="7E001B36" w14:textId="6904578F" w:rsidR="009910FE" w:rsidRDefault="00D30F31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3 times: 1 before the draining, during the drainage, and after the drainage</w:t>
            </w:r>
          </w:p>
        </w:tc>
        <w:tc>
          <w:tcPr>
            <w:tcW w:w="1366" w:type="dxa"/>
          </w:tcPr>
          <w:p w14:paraId="6520D2E3" w14:textId="3CF78363" w:rsidR="009910FE" w:rsidRDefault="0018545E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External CSF drainage</w:t>
            </w:r>
          </w:p>
        </w:tc>
        <w:tc>
          <w:tcPr>
            <w:tcW w:w="1366" w:type="dxa"/>
          </w:tcPr>
          <w:p w14:paraId="37473A70" w14:textId="1AB75DF7" w:rsidR="009910FE" w:rsidRDefault="0018545E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ICP monitoring</w:t>
            </w:r>
          </w:p>
        </w:tc>
        <w:tc>
          <w:tcPr>
            <w:tcW w:w="2001" w:type="dxa"/>
          </w:tcPr>
          <w:p w14:paraId="4299AAB6" w14:textId="78B8F555" w:rsidR="009910FE" w:rsidRDefault="0018545E" w:rsidP="003757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Ventriculoperitoneal shunt / </w:t>
            </w:r>
            <w:r w:rsidR="00320E94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PS Medical Delta Valve; </w:t>
            </w:r>
            <w:proofErr w:type="spellStart"/>
            <w:r w:rsidR="00320E94">
              <w:rPr>
                <w:rFonts w:asciiTheme="majorBidi" w:hAnsiTheme="majorBidi" w:cstheme="majorBidi"/>
                <w:color w:val="111111"/>
                <w:shd w:val="clear" w:color="auto" w:fill="FFFFFF"/>
              </w:rPr>
              <w:t>Lumboperitoneal</w:t>
            </w:r>
            <w:proofErr w:type="spellEnd"/>
            <w:r w:rsidR="00320E94"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shunt (2 pts)/</w:t>
            </w: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 Cordis </w:t>
            </w:r>
          </w:p>
        </w:tc>
      </w:tr>
      <w:tr w:rsidR="00111B65" w14:paraId="0D00F4B8" w14:textId="77777777" w:rsidTr="00191D59">
        <w:tc>
          <w:tcPr>
            <w:tcW w:w="1029" w:type="dxa"/>
          </w:tcPr>
          <w:p w14:paraId="71919578" w14:textId="4938F3FC" w:rsidR="00111B65" w:rsidRDefault="00111B65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Tiefenthaler, 21</w:t>
            </w:r>
          </w:p>
        </w:tc>
        <w:tc>
          <w:tcPr>
            <w:tcW w:w="1198" w:type="dxa"/>
          </w:tcPr>
          <w:p w14:paraId="792018BF" w14:textId="1DDEFD17" w:rsidR="00111B65" w:rsidRDefault="00111B65" w:rsidP="00FC060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6 patients, human</w:t>
            </w:r>
          </w:p>
        </w:tc>
        <w:tc>
          <w:tcPr>
            <w:tcW w:w="1473" w:type="dxa"/>
          </w:tcPr>
          <w:p w14:paraId="5F6256D7" w14:textId="04014552" w:rsidR="00111B65" w:rsidRDefault="00111B65" w:rsidP="0072000C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Non-communicating hydrocephalus</w:t>
            </w:r>
          </w:p>
        </w:tc>
        <w:tc>
          <w:tcPr>
            <w:tcW w:w="1515" w:type="dxa"/>
          </w:tcPr>
          <w:p w14:paraId="5AAA4EE5" w14:textId="69655944" w:rsidR="00111B65" w:rsidRDefault="00111B65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Invasive</w:t>
            </w:r>
          </w:p>
        </w:tc>
        <w:tc>
          <w:tcPr>
            <w:tcW w:w="1792" w:type="dxa"/>
          </w:tcPr>
          <w:p w14:paraId="52A18A65" w14:textId="77777777" w:rsidR="00111B65" w:rsidRDefault="00111B65" w:rsidP="004C5B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210" w:type="dxa"/>
          </w:tcPr>
          <w:p w14:paraId="1A47316A" w14:textId="77777777" w:rsidR="00111B65" w:rsidRDefault="00111B65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366" w:type="dxa"/>
          </w:tcPr>
          <w:p w14:paraId="383F787D" w14:textId="77777777" w:rsidR="00111B65" w:rsidRDefault="00111B65" w:rsidP="007E449F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366" w:type="dxa"/>
          </w:tcPr>
          <w:p w14:paraId="75FE2A19" w14:textId="77777777" w:rsidR="00111B65" w:rsidRDefault="00111B65" w:rsidP="00114555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2001" w:type="dxa"/>
          </w:tcPr>
          <w:p w14:paraId="32A2075B" w14:textId="77777777" w:rsidR="00111B65" w:rsidRDefault="00111B65" w:rsidP="0037570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</w:tr>
    </w:tbl>
    <w:p w14:paraId="4569AE37" w14:textId="77777777" w:rsidR="00392E0C" w:rsidRDefault="00392E0C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024D4BBA" w14:textId="77777777" w:rsidR="005E7C79" w:rsidRDefault="005E7C79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6A5EC694" w14:textId="77777777" w:rsidR="00815BDD" w:rsidRDefault="00815BDD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50F51BD2" w14:textId="77777777" w:rsidR="00815BDD" w:rsidRDefault="00815BDD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66392206" w14:textId="77777777" w:rsidR="00815BDD" w:rsidRDefault="00815BDD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38DB3F1C" w14:textId="77777777" w:rsidR="00815BDD" w:rsidRDefault="00815BDD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4E10E379" w14:textId="77777777" w:rsidR="00815BDD" w:rsidRDefault="00815BDD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78F36BAD" w14:textId="77777777" w:rsidR="004272F5" w:rsidRDefault="004272F5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2D76BA12" w14:textId="77777777" w:rsidR="004272F5" w:rsidRDefault="004272F5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3ECCFF82" w14:textId="77777777" w:rsidR="004272F5" w:rsidRDefault="004272F5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5972F631" w14:textId="77777777" w:rsidR="004272F5" w:rsidRDefault="004272F5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2A5B9915" w14:textId="77777777" w:rsidR="004272F5" w:rsidRDefault="004272F5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170C87F5" w14:textId="77777777" w:rsidR="004272F5" w:rsidRDefault="004272F5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56C886DD" w14:textId="77777777" w:rsidR="004272F5" w:rsidRDefault="004272F5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p w14:paraId="65EAA35A" w14:textId="77777777" w:rsidR="00815BDD" w:rsidRDefault="00815BDD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2C16" w14:paraId="4B577BA8" w14:textId="77777777" w:rsidTr="00262C16">
        <w:tc>
          <w:tcPr>
            <w:tcW w:w="1870" w:type="dxa"/>
          </w:tcPr>
          <w:p w14:paraId="75899014" w14:textId="77777777" w:rsidR="00262C16" w:rsidRPr="001F6121" w:rsidRDefault="00262C16" w:rsidP="00262C16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1F6121">
              <w:rPr>
                <w:rFonts w:asciiTheme="majorBidi" w:hAnsiTheme="majorBidi" w:cstheme="majorBidi"/>
                <w:color w:val="111111"/>
                <w:shd w:val="clear" w:color="auto" w:fill="FFFFFF"/>
              </w:rPr>
              <w:t>Source</w:t>
            </w:r>
          </w:p>
        </w:tc>
        <w:tc>
          <w:tcPr>
            <w:tcW w:w="1870" w:type="dxa"/>
          </w:tcPr>
          <w:p w14:paraId="39694E0C" w14:textId="77777777" w:rsidR="00262C16" w:rsidRPr="00777662" w:rsidRDefault="00262C16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777662">
              <w:rPr>
                <w:rFonts w:asciiTheme="majorBidi" w:hAnsiTheme="majorBidi" w:cstheme="majorBidi"/>
                <w:color w:val="111111"/>
                <w:shd w:val="clear" w:color="auto" w:fill="FFFFFF"/>
              </w:rPr>
              <w:t>Location of injecting the artificial CSF or saline</w:t>
            </w:r>
          </w:p>
        </w:tc>
        <w:tc>
          <w:tcPr>
            <w:tcW w:w="1870" w:type="dxa"/>
          </w:tcPr>
          <w:p w14:paraId="17E3E2BA" w14:textId="77777777" w:rsidR="00262C16" w:rsidRPr="00777662" w:rsidRDefault="00262C16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777662">
              <w:rPr>
                <w:rFonts w:asciiTheme="majorBidi" w:hAnsiTheme="majorBidi" w:cstheme="majorBidi"/>
                <w:color w:val="111111"/>
                <w:shd w:val="clear" w:color="auto" w:fill="FFFFFF"/>
              </w:rPr>
              <w:t>Location of the tip of microsensor properties</w:t>
            </w:r>
          </w:p>
        </w:tc>
        <w:tc>
          <w:tcPr>
            <w:tcW w:w="1870" w:type="dxa"/>
          </w:tcPr>
          <w:p w14:paraId="1C7DAE2C" w14:textId="77777777" w:rsidR="00262C16" w:rsidRPr="00777662" w:rsidRDefault="00262C16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>Microsenso</w:t>
            </w:r>
            <w:proofErr w:type="spellEnd"/>
            <w:r>
              <w:rPr>
                <w:rFonts w:asciiTheme="majorBidi" w:hAnsiTheme="majorBidi" w:cstheme="majorBidi"/>
                <w:color w:val="111111"/>
                <w:shd w:val="clear" w:color="auto" w:fill="FFFFFF"/>
              </w:rPr>
              <w:t xml:space="preserve"> properties</w:t>
            </w:r>
          </w:p>
        </w:tc>
        <w:tc>
          <w:tcPr>
            <w:tcW w:w="1870" w:type="dxa"/>
          </w:tcPr>
          <w:p w14:paraId="1C8F9518" w14:textId="77777777" w:rsidR="00262C16" w:rsidRPr="00777662" w:rsidRDefault="00262C16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  <w:r w:rsidRPr="00777662">
              <w:rPr>
                <w:rFonts w:asciiTheme="majorBidi" w:hAnsiTheme="majorBidi" w:cstheme="majorBidi"/>
                <w:color w:val="111111"/>
                <w:shd w:val="clear" w:color="auto" w:fill="FFFFFF"/>
              </w:rPr>
              <w:t>Diameter of bur hole</w:t>
            </w:r>
          </w:p>
        </w:tc>
      </w:tr>
      <w:tr w:rsidR="00262C16" w14:paraId="74529015" w14:textId="77777777" w:rsidTr="00262C16">
        <w:tc>
          <w:tcPr>
            <w:tcW w:w="1870" w:type="dxa"/>
          </w:tcPr>
          <w:p w14:paraId="762FAFDF" w14:textId="0E8975A1" w:rsidR="00262C16" w:rsidRPr="001F6121" w:rsidRDefault="00262C16" w:rsidP="00262C16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870" w:type="dxa"/>
          </w:tcPr>
          <w:p w14:paraId="1E7B0808" w14:textId="7EC6C48E" w:rsidR="00262C16" w:rsidRPr="00777662" w:rsidRDefault="00262C16" w:rsidP="00262C1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870" w:type="dxa"/>
          </w:tcPr>
          <w:p w14:paraId="70EFE4DC" w14:textId="3B2A6592" w:rsidR="00262C16" w:rsidRPr="00777662" w:rsidRDefault="00262C16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870" w:type="dxa"/>
          </w:tcPr>
          <w:p w14:paraId="3E2BB07A" w14:textId="2998EB0C" w:rsidR="00262C16" w:rsidRPr="00777662" w:rsidRDefault="00262C16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870" w:type="dxa"/>
          </w:tcPr>
          <w:p w14:paraId="2D1E092B" w14:textId="77777777" w:rsidR="00262C16" w:rsidRPr="00777662" w:rsidRDefault="00262C16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</w:tr>
      <w:tr w:rsidR="00815BDD" w14:paraId="51CA1A84" w14:textId="77777777" w:rsidTr="00262C16">
        <w:tc>
          <w:tcPr>
            <w:tcW w:w="1870" w:type="dxa"/>
          </w:tcPr>
          <w:p w14:paraId="1E6E7130" w14:textId="77777777" w:rsidR="00815BDD" w:rsidRPr="001F6121" w:rsidRDefault="00815BDD" w:rsidP="00262C16">
            <w:pPr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870" w:type="dxa"/>
          </w:tcPr>
          <w:p w14:paraId="0DF90626" w14:textId="77777777" w:rsidR="00815BDD" w:rsidRPr="00777662" w:rsidRDefault="00815BDD" w:rsidP="00262C1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870" w:type="dxa"/>
          </w:tcPr>
          <w:p w14:paraId="256D8CC3" w14:textId="77777777" w:rsidR="00815BDD" w:rsidRDefault="00815BDD" w:rsidP="00D50EAA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870" w:type="dxa"/>
          </w:tcPr>
          <w:p w14:paraId="76BDEE14" w14:textId="77777777" w:rsidR="00815BDD" w:rsidRPr="00777662" w:rsidRDefault="00815BDD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  <w:tc>
          <w:tcPr>
            <w:tcW w:w="1870" w:type="dxa"/>
          </w:tcPr>
          <w:p w14:paraId="6F635BEA" w14:textId="77777777" w:rsidR="00815BDD" w:rsidRPr="00777662" w:rsidRDefault="00815BDD" w:rsidP="00262C16">
            <w:pPr>
              <w:spacing w:line="360" w:lineRule="auto"/>
              <w:jc w:val="both"/>
              <w:rPr>
                <w:rFonts w:asciiTheme="majorBidi" w:hAnsiTheme="majorBidi" w:cstheme="majorBidi"/>
                <w:color w:val="111111"/>
                <w:shd w:val="clear" w:color="auto" w:fill="FFFFFF"/>
              </w:rPr>
            </w:pPr>
          </w:p>
        </w:tc>
      </w:tr>
    </w:tbl>
    <w:p w14:paraId="51681331" w14:textId="77777777" w:rsidR="005E7C79" w:rsidRDefault="005E7C79" w:rsidP="00BB11DB">
      <w:pPr>
        <w:spacing w:after="0" w:line="360" w:lineRule="auto"/>
        <w:ind w:firstLine="187"/>
        <w:jc w:val="both"/>
        <w:rPr>
          <w:rFonts w:ascii="Times New Roman" w:hAnsi="Times New Roman" w:cs="Times New Roman"/>
        </w:rPr>
      </w:pPr>
    </w:p>
    <w:sectPr w:rsidR="005E7C79" w:rsidSect="00191D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ber Nguyen" w:date="2022-01-12T23:09:00Z" w:initials="AN">
    <w:p w14:paraId="0492A993" w14:textId="3CC8C9D1" w:rsidR="0010680D" w:rsidRDefault="0010680D">
      <w:pPr>
        <w:pStyle w:val="CommentText"/>
      </w:pPr>
      <w:r>
        <w:rPr>
          <w:rStyle w:val="CommentReference"/>
        </w:rPr>
        <w:annotationRef/>
      </w:r>
      <w:r>
        <w:t xml:space="preserve">This paper didn’t measure compliance but measured the </w:t>
      </w:r>
      <w:proofErr w:type="spellStart"/>
      <w:r>
        <w:t>dV</w:t>
      </w:r>
      <w:proofErr w:type="spellEnd"/>
      <w:r>
        <w:t xml:space="preserve"> at 30 minutes</w:t>
      </w:r>
    </w:p>
  </w:comment>
  <w:comment w:id="1" w:author="Amber Nguyen" w:date="2022-01-13T00:26:00Z" w:initials="AN">
    <w:p w14:paraId="0EEB9D48" w14:textId="4A18D01D" w:rsidR="00C12C0C" w:rsidRDefault="00C12C0C">
      <w:pPr>
        <w:pStyle w:val="CommentText"/>
      </w:pPr>
      <w:r>
        <w:rPr>
          <w:rStyle w:val="CommentReference"/>
        </w:rPr>
        <w:annotationRef/>
      </w:r>
      <w:r>
        <w:t>Elastance, not compliance, was measured.</w:t>
      </w:r>
    </w:p>
  </w:comment>
  <w:comment w:id="2" w:author="Amber Nguyen" w:date="2022-01-13T00:12:00Z" w:initials="AN">
    <w:p w14:paraId="42E3CFBF" w14:textId="2FB80135" w:rsidR="00981C0A" w:rsidRDefault="00981C0A">
      <w:pPr>
        <w:pStyle w:val="CommentText"/>
      </w:pPr>
      <w:r>
        <w:rPr>
          <w:rStyle w:val="CommentReference"/>
        </w:rPr>
        <w:annotationRef/>
      </w:r>
      <w:r>
        <w:t>Didn’t necessarily measure the CSF volume, but used the waves from the intraventricular fusion test to measure the ICP</w:t>
      </w:r>
    </w:p>
  </w:comment>
  <w:comment w:id="3" w:author="Amber Nguyen" w:date="2022-01-14T00:17:00Z" w:initials="AN">
    <w:p w14:paraId="1BC83C5B" w14:textId="16C13F12" w:rsidR="001708CB" w:rsidRDefault="001708CB">
      <w:pPr>
        <w:pStyle w:val="CommentText"/>
      </w:pPr>
      <w:r>
        <w:rPr>
          <w:rStyle w:val="CommentReference"/>
        </w:rPr>
        <w:annotationRef/>
      </w:r>
      <w:r>
        <w:t>I’m a little confused by how the lumbar and ventricular recordings were measured during the sleep. It was over 8 hours within a 48-72 hour interval ?</w:t>
      </w:r>
    </w:p>
  </w:comment>
  <w:comment w:id="4" w:author="Amber Nguyen" w:date="2022-01-14T00:27:00Z" w:initials="AN">
    <w:p w14:paraId="1DD3142F" w14:textId="10662FFD" w:rsidR="002C5824" w:rsidRDefault="002C5824">
      <w:pPr>
        <w:pStyle w:val="CommentText"/>
      </w:pPr>
      <w:r>
        <w:rPr>
          <w:rStyle w:val="CommentReference"/>
        </w:rPr>
        <w:annotationRef/>
      </w:r>
      <w:r>
        <w:t>Needs review</w:t>
      </w:r>
    </w:p>
  </w:comment>
  <w:comment w:id="5" w:author="Amber Nguyen" w:date="2022-01-23T00:00:00Z" w:initials="AN">
    <w:p w14:paraId="4E85AD34" w14:textId="2AC67991" w:rsidR="00AC760E" w:rsidRDefault="00AC760E" w:rsidP="00AC760E">
      <w:pPr>
        <w:pStyle w:val="CommentText"/>
      </w:pPr>
      <w:r>
        <w:rPr>
          <w:rStyle w:val="CommentReference"/>
        </w:rPr>
        <w:annotationRef/>
      </w:r>
      <w:r>
        <w:t xml:space="preserve">If they followed </w:t>
      </w:r>
      <w:proofErr w:type="spellStart"/>
      <w:r>
        <w:t>Maramou</w:t>
      </w:r>
      <w:proofErr w:type="spellEnd"/>
      <w:r>
        <w:t xml:space="preserve"> bolus injection as described in “A nonlinear analysis of</w:t>
      </w:r>
    </w:p>
    <w:p w14:paraId="79528B37" w14:textId="77777777" w:rsidR="00AC760E" w:rsidRDefault="00AC760E" w:rsidP="00AC760E">
      <w:pPr>
        <w:pStyle w:val="CommentText"/>
      </w:pPr>
      <w:r>
        <w:t>the cerebrospinal fluid system</w:t>
      </w:r>
    </w:p>
    <w:p w14:paraId="20C73D55" w14:textId="49D909E8" w:rsidR="00AC760E" w:rsidRDefault="00AC760E" w:rsidP="00AC760E">
      <w:pPr>
        <w:pStyle w:val="CommentText"/>
      </w:pPr>
      <w:r>
        <w:t>and intracranial pressure dynamics”</w:t>
      </w:r>
    </w:p>
  </w:comment>
  <w:comment w:id="6" w:author="Amber Nguyen" w:date="2022-01-23T00:11:00Z" w:initials="AN">
    <w:p w14:paraId="319D05AB" w14:textId="5AB897F3" w:rsidR="00357097" w:rsidRDefault="00357097">
      <w:pPr>
        <w:pStyle w:val="CommentText"/>
      </w:pPr>
      <w:r>
        <w:rPr>
          <w:rStyle w:val="CommentReference"/>
        </w:rPr>
        <w:annotationRef/>
      </w:r>
      <w:r>
        <w:t>I don’t know the exact location of this valve and tried to look it up, but can’t find where you would insert the device..</w:t>
      </w:r>
    </w:p>
  </w:comment>
  <w:comment w:id="7" w:author="Amber Nguyen" w:date="2022-01-24T22:24:00Z" w:initials="AN">
    <w:p w14:paraId="7EEAEF16" w14:textId="77777777" w:rsidR="006255DF" w:rsidRDefault="006255DF" w:rsidP="006255DF">
      <w:pPr>
        <w:pStyle w:val="CommentText"/>
      </w:pPr>
      <w:r>
        <w:rPr>
          <w:rStyle w:val="CommentReference"/>
        </w:rPr>
        <w:annotationRef/>
      </w:r>
      <w:r>
        <w:t>They didn’t specify how long they performed this for, but if they followed Marmarou as they stated, it would have lasted 30 minutes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92A993" w15:done="0"/>
  <w15:commentEx w15:paraId="0EEB9D48" w15:done="0"/>
  <w15:commentEx w15:paraId="42E3CFBF" w15:done="0"/>
  <w15:commentEx w15:paraId="1BC83C5B" w15:done="0"/>
  <w15:commentEx w15:paraId="1DD3142F" w15:done="0"/>
  <w15:commentEx w15:paraId="20C73D55" w15:done="0"/>
  <w15:commentEx w15:paraId="319D05AB" w15:done="0"/>
  <w15:commentEx w15:paraId="7EEAEF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9DE29" w16cex:dateUtc="2022-01-13T04:09:00Z"/>
  <w16cex:commentExtensible w16cex:durableId="2589F02F" w16cex:dateUtc="2022-01-13T05:26:00Z"/>
  <w16cex:commentExtensible w16cex:durableId="2589ECE5" w16cex:dateUtc="2022-01-13T05:12:00Z"/>
  <w16cex:commentExtensible w16cex:durableId="258B3FB2" w16cex:dateUtc="2022-01-14T05:17:00Z"/>
  <w16cex:commentExtensible w16cex:durableId="258B41D9" w16cex:dateUtc="2022-01-14T05:27:00Z"/>
  <w16cex:commentExtensible w16cex:durableId="25971935" w16cex:dateUtc="2022-01-23T05:00:00Z"/>
  <w16cex:commentExtensible w16cex:durableId="25971BA6" w16cex:dateUtc="2022-01-23T05:11:00Z"/>
  <w16cex:commentExtensible w16cex:durableId="2599A593" w16cex:dateUtc="2022-01-25T0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92A993" w16cid:durableId="2589DE29"/>
  <w16cid:commentId w16cid:paraId="0EEB9D48" w16cid:durableId="2589F02F"/>
  <w16cid:commentId w16cid:paraId="42E3CFBF" w16cid:durableId="2589ECE5"/>
  <w16cid:commentId w16cid:paraId="1BC83C5B" w16cid:durableId="258B3FB2"/>
  <w16cid:commentId w16cid:paraId="1DD3142F" w16cid:durableId="258B41D9"/>
  <w16cid:commentId w16cid:paraId="20C73D55" w16cid:durableId="25971935"/>
  <w16cid:commentId w16cid:paraId="319D05AB" w16cid:durableId="25971BA6"/>
  <w16cid:commentId w16cid:paraId="7EEAEF16" w16cid:durableId="2599A5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ber Nguyen">
    <w15:presenceInfo w15:providerId="AD" w15:userId="S::anguyen21@mail.middlesex.edu::8c9e1c56-53de-4e9c-a437-788e92bf24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NTA0sjQxNTc3NrZU0lEKTi0uzszPAykwrgUAGeVlLSwAAAA="/>
  </w:docVars>
  <w:rsids>
    <w:rsidRoot w:val="00E04021"/>
    <w:rsid w:val="00035CD1"/>
    <w:rsid w:val="00064DD4"/>
    <w:rsid w:val="00066A5C"/>
    <w:rsid w:val="000B0AF6"/>
    <w:rsid w:val="000B35BD"/>
    <w:rsid w:val="000B7896"/>
    <w:rsid w:val="000D1DD9"/>
    <w:rsid w:val="000E6638"/>
    <w:rsid w:val="0010680D"/>
    <w:rsid w:val="0011180A"/>
    <w:rsid w:val="00111B65"/>
    <w:rsid w:val="0013103E"/>
    <w:rsid w:val="0014190B"/>
    <w:rsid w:val="001678FB"/>
    <w:rsid w:val="001708CB"/>
    <w:rsid w:val="001770DF"/>
    <w:rsid w:val="0018545E"/>
    <w:rsid w:val="00191D59"/>
    <w:rsid w:val="001A00B0"/>
    <w:rsid w:val="001E50CE"/>
    <w:rsid w:val="001F6121"/>
    <w:rsid w:val="002379E7"/>
    <w:rsid w:val="00245D3F"/>
    <w:rsid w:val="002543CB"/>
    <w:rsid w:val="002552C1"/>
    <w:rsid w:val="00262C16"/>
    <w:rsid w:val="002752B9"/>
    <w:rsid w:val="00275AE4"/>
    <w:rsid w:val="0028305B"/>
    <w:rsid w:val="00294253"/>
    <w:rsid w:val="002A52BC"/>
    <w:rsid w:val="002C5824"/>
    <w:rsid w:val="002D6D33"/>
    <w:rsid w:val="00320E94"/>
    <w:rsid w:val="00357097"/>
    <w:rsid w:val="0037570C"/>
    <w:rsid w:val="00390130"/>
    <w:rsid w:val="00392E0C"/>
    <w:rsid w:val="003A56C9"/>
    <w:rsid w:val="003B0186"/>
    <w:rsid w:val="003B11DC"/>
    <w:rsid w:val="003B4271"/>
    <w:rsid w:val="003E7E46"/>
    <w:rsid w:val="003F1144"/>
    <w:rsid w:val="00415D70"/>
    <w:rsid w:val="004272F5"/>
    <w:rsid w:val="00455207"/>
    <w:rsid w:val="00490B11"/>
    <w:rsid w:val="004C5BCA"/>
    <w:rsid w:val="004D4122"/>
    <w:rsid w:val="004D7BCE"/>
    <w:rsid w:val="004E1EF3"/>
    <w:rsid w:val="004F75DF"/>
    <w:rsid w:val="00516AEC"/>
    <w:rsid w:val="00546044"/>
    <w:rsid w:val="00551DE0"/>
    <w:rsid w:val="00554DA6"/>
    <w:rsid w:val="00563F12"/>
    <w:rsid w:val="00567F9D"/>
    <w:rsid w:val="0057316A"/>
    <w:rsid w:val="005C1EB6"/>
    <w:rsid w:val="005C3700"/>
    <w:rsid w:val="005C5DE7"/>
    <w:rsid w:val="005C6A1F"/>
    <w:rsid w:val="005E7C79"/>
    <w:rsid w:val="006255DF"/>
    <w:rsid w:val="006305D8"/>
    <w:rsid w:val="006827FA"/>
    <w:rsid w:val="00685C62"/>
    <w:rsid w:val="006919E2"/>
    <w:rsid w:val="006A1925"/>
    <w:rsid w:val="006A296A"/>
    <w:rsid w:val="006A4619"/>
    <w:rsid w:val="006C13BF"/>
    <w:rsid w:val="006D54DF"/>
    <w:rsid w:val="006D6741"/>
    <w:rsid w:val="006D70CE"/>
    <w:rsid w:val="006E6704"/>
    <w:rsid w:val="006F6D32"/>
    <w:rsid w:val="006F6E38"/>
    <w:rsid w:val="0071516B"/>
    <w:rsid w:val="0072000C"/>
    <w:rsid w:val="00733D3E"/>
    <w:rsid w:val="00742DB1"/>
    <w:rsid w:val="0076458B"/>
    <w:rsid w:val="00777662"/>
    <w:rsid w:val="00792929"/>
    <w:rsid w:val="007A38ED"/>
    <w:rsid w:val="007B1B10"/>
    <w:rsid w:val="007D3577"/>
    <w:rsid w:val="007E449F"/>
    <w:rsid w:val="00803252"/>
    <w:rsid w:val="00810E80"/>
    <w:rsid w:val="00815BDD"/>
    <w:rsid w:val="00870CBE"/>
    <w:rsid w:val="008A720D"/>
    <w:rsid w:val="008B0DCC"/>
    <w:rsid w:val="008C0921"/>
    <w:rsid w:val="008D4934"/>
    <w:rsid w:val="008F159A"/>
    <w:rsid w:val="00903531"/>
    <w:rsid w:val="009111A7"/>
    <w:rsid w:val="00920546"/>
    <w:rsid w:val="00933B1D"/>
    <w:rsid w:val="00981C0A"/>
    <w:rsid w:val="009910FE"/>
    <w:rsid w:val="009A2E3D"/>
    <w:rsid w:val="00A03667"/>
    <w:rsid w:val="00A17686"/>
    <w:rsid w:val="00A37129"/>
    <w:rsid w:val="00A55B6B"/>
    <w:rsid w:val="00A81A7C"/>
    <w:rsid w:val="00AB4D7E"/>
    <w:rsid w:val="00AC760E"/>
    <w:rsid w:val="00AF0A8C"/>
    <w:rsid w:val="00B571C1"/>
    <w:rsid w:val="00B71DC8"/>
    <w:rsid w:val="00B74F51"/>
    <w:rsid w:val="00B81EEE"/>
    <w:rsid w:val="00B86357"/>
    <w:rsid w:val="00B91EB5"/>
    <w:rsid w:val="00B973F9"/>
    <w:rsid w:val="00BB11DB"/>
    <w:rsid w:val="00BC4AB7"/>
    <w:rsid w:val="00BE1DE5"/>
    <w:rsid w:val="00BE2AE1"/>
    <w:rsid w:val="00BF1101"/>
    <w:rsid w:val="00BF31D6"/>
    <w:rsid w:val="00C12C0C"/>
    <w:rsid w:val="00CA0E4E"/>
    <w:rsid w:val="00CC645C"/>
    <w:rsid w:val="00CD2AD5"/>
    <w:rsid w:val="00D01D6F"/>
    <w:rsid w:val="00D275EC"/>
    <w:rsid w:val="00D30F31"/>
    <w:rsid w:val="00D50EAA"/>
    <w:rsid w:val="00D91CAD"/>
    <w:rsid w:val="00D92F7B"/>
    <w:rsid w:val="00D9646E"/>
    <w:rsid w:val="00DB75B9"/>
    <w:rsid w:val="00DC3573"/>
    <w:rsid w:val="00DC3D06"/>
    <w:rsid w:val="00DD1602"/>
    <w:rsid w:val="00DE4053"/>
    <w:rsid w:val="00DE6D7F"/>
    <w:rsid w:val="00E0233A"/>
    <w:rsid w:val="00E04021"/>
    <w:rsid w:val="00E3717E"/>
    <w:rsid w:val="00E55D89"/>
    <w:rsid w:val="00E629B5"/>
    <w:rsid w:val="00E64D90"/>
    <w:rsid w:val="00EC1A10"/>
    <w:rsid w:val="00EE547C"/>
    <w:rsid w:val="00F22A5C"/>
    <w:rsid w:val="00F46D83"/>
    <w:rsid w:val="00FA72C8"/>
    <w:rsid w:val="00FB0947"/>
    <w:rsid w:val="00FC0605"/>
    <w:rsid w:val="00FC1F7D"/>
    <w:rsid w:val="00FD7EB6"/>
    <w:rsid w:val="00FE19CE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A722"/>
  <w15:chartTrackingRefBased/>
  <w15:docId w15:val="{1EF5E149-20CB-4C12-BBC1-4EA99BF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021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04021"/>
    <w:rPr>
      <w:lang w:bidi="fa-IR"/>
    </w:rPr>
  </w:style>
  <w:style w:type="paragraph" w:styleId="Header">
    <w:name w:val="header"/>
    <w:basedOn w:val="Normal"/>
    <w:link w:val="HeaderChar"/>
    <w:uiPriority w:val="99"/>
    <w:unhideWhenUsed/>
    <w:rsid w:val="00E04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02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04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va-legacy-e-badge">
    <w:name w:val="nova-legacy-e-badge"/>
    <w:basedOn w:val="DefaultParagraphFont"/>
    <w:rsid w:val="00BB11DB"/>
  </w:style>
  <w:style w:type="table" w:styleId="TableGrid">
    <w:name w:val="Table Grid"/>
    <w:basedOn w:val="TableNormal"/>
    <w:uiPriority w:val="39"/>
    <w:rsid w:val="006D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6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80D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8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80D"/>
    <w:rPr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Gholampour, Seifollah [BSD] - NSU</dc:creator>
  <cp:keywords/>
  <dc:description/>
  <cp:lastModifiedBy>Amber Nguyen</cp:lastModifiedBy>
  <cp:revision>18</cp:revision>
  <dcterms:created xsi:type="dcterms:W3CDTF">2022-01-12T13:25:00Z</dcterms:created>
  <dcterms:modified xsi:type="dcterms:W3CDTF">2022-01-25T11:15:00Z</dcterms:modified>
</cp:coreProperties>
</file>