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29AB" w14:textId="1D6F56A6" w:rsidR="0031191B" w:rsidRPr="00B33436" w:rsidRDefault="0098366D" w:rsidP="0083402C">
      <w:pPr>
        <w:jc w:val="center"/>
        <w:rPr>
          <w:rFonts w:ascii="Trebuchet MS" w:hAnsi="Trebuchet MS"/>
          <w:color w:val="0070C0"/>
          <w:sz w:val="22"/>
          <w:szCs w:val="22"/>
        </w:rPr>
      </w:pPr>
      <w:r w:rsidRPr="00B33436">
        <w:rPr>
          <w:rFonts w:ascii="Trebuchet MS" w:hAnsi="Trebuchet MS"/>
          <w:b/>
          <w:bCs/>
          <w:color w:val="0070C0"/>
          <w:sz w:val="22"/>
          <w:szCs w:val="22"/>
        </w:rPr>
        <w:t xml:space="preserve">EXAMPLE APPLICATION </w:t>
      </w:r>
      <w:r w:rsidR="0067127F" w:rsidRPr="00B33436">
        <w:rPr>
          <w:rFonts w:ascii="Trebuchet MS" w:hAnsi="Trebuchet MS"/>
          <w:b/>
          <w:bCs/>
          <w:color w:val="0070C0"/>
          <w:sz w:val="22"/>
          <w:szCs w:val="22"/>
        </w:rPr>
        <w:t>AND TROUBLESHOOTING FOR</w:t>
      </w:r>
      <w:r w:rsidRPr="00B33436">
        <w:rPr>
          <w:rFonts w:ascii="Trebuchet MS" w:hAnsi="Trebuchet MS"/>
          <w:b/>
          <w:bCs/>
          <w:color w:val="0070C0"/>
          <w:sz w:val="22"/>
          <w:szCs w:val="22"/>
        </w:rPr>
        <w:t xml:space="preserve"> MULTI-SITE </w:t>
      </w:r>
      <w:r w:rsidR="0067127F" w:rsidRPr="00B33436">
        <w:rPr>
          <w:rFonts w:ascii="Trebuchet MS" w:hAnsi="Trebuchet MS"/>
          <w:b/>
          <w:bCs/>
          <w:color w:val="0070C0"/>
          <w:sz w:val="22"/>
          <w:szCs w:val="22"/>
        </w:rPr>
        <w:t>VOLUME AND EXTENT</w:t>
      </w:r>
      <w:r w:rsidRPr="00B33436">
        <w:rPr>
          <w:rFonts w:ascii="Trebuchet MS" w:hAnsi="Trebuchet MS"/>
          <w:b/>
          <w:bCs/>
          <w:color w:val="0070C0"/>
          <w:sz w:val="22"/>
          <w:szCs w:val="22"/>
        </w:rPr>
        <w:t xml:space="preserve"> TOOL</w:t>
      </w:r>
      <w:r w:rsidRPr="00B33436">
        <w:rPr>
          <w:rFonts w:ascii="Trebuchet MS" w:hAnsi="Trebuchet MS"/>
          <w:color w:val="0070C0"/>
          <w:sz w:val="22"/>
          <w:szCs w:val="22"/>
        </w:rPr>
        <w:t>.</w:t>
      </w:r>
    </w:p>
    <w:p w14:paraId="47AE4A5D" w14:textId="3B63FEE8" w:rsidR="0031191B" w:rsidRDefault="0031191B" w:rsidP="00C66510">
      <w:pPr>
        <w:jc w:val="both"/>
        <w:rPr>
          <w:rFonts w:ascii="Trebuchet MS" w:hAnsi="Trebuchet MS"/>
          <w:color w:val="0070C0"/>
          <w:sz w:val="22"/>
          <w:szCs w:val="22"/>
        </w:rPr>
      </w:pPr>
    </w:p>
    <w:p w14:paraId="1659DBA8" w14:textId="15B2F544" w:rsidR="00C24F81" w:rsidRPr="00C24F81" w:rsidRDefault="00C24F81" w:rsidP="00C66510">
      <w:pPr>
        <w:jc w:val="both"/>
        <w:rPr>
          <w:rFonts w:ascii="Trebuchet MS" w:hAnsi="Trebuchet MS"/>
          <w:b/>
          <w:bCs/>
          <w:i/>
          <w:iCs/>
          <w:color w:val="0070C0"/>
          <w:sz w:val="22"/>
          <w:szCs w:val="22"/>
        </w:rPr>
      </w:pPr>
      <w:r w:rsidRPr="00C24F81">
        <w:rPr>
          <w:rFonts w:ascii="Trebuchet MS" w:hAnsi="Trebuchet MS"/>
          <w:b/>
          <w:bCs/>
          <w:i/>
          <w:iCs/>
          <w:color w:val="0070C0"/>
          <w:sz w:val="22"/>
          <w:szCs w:val="22"/>
        </w:rPr>
        <w:t>More information regarding this Tool can be found in Section 4.2 of the User Manual.</w:t>
      </w:r>
    </w:p>
    <w:p w14:paraId="611C2BDA" w14:textId="77777777" w:rsidR="00C24F81" w:rsidRDefault="00C24F81" w:rsidP="00C66510">
      <w:pPr>
        <w:jc w:val="both"/>
        <w:rPr>
          <w:rFonts w:ascii="Trebuchet MS" w:hAnsi="Trebuchet MS"/>
          <w:b/>
          <w:bCs/>
          <w:color w:val="0070C0"/>
          <w:sz w:val="22"/>
          <w:szCs w:val="22"/>
        </w:rPr>
      </w:pPr>
    </w:p>
    <w:p w14:paraId="6EF873CB" w14:textId="104C7B20" w:rsidR="0098366D" w:rsidRPr="00B33436" w:rsidRDefault="0098366D" w:rsidP="00C66510">
      <w:pPr>
        <w:jc w:val="both"/>
        <w:rPr>
          <w:rFonts w:ascii="Trebuchet MS" w:hAnsi="Trebuchet MS"/>
          <w:b/>
          <w:bCs/>
          <w:color w:val="0070C0"/>
          <w:sz w:val="22"/>
          <w:szCs w:val="22"/>
        </w:rPr>
      </w:pPr>
      <w:r w:rsidRPr="00B33436">
        <w:rPr>
          <w:rFonts w:ascii="Trebuchet MS" w:hAnsi="Trebuchet MS"/>
          <w:b/>
          <w:bCs/>
          <w:color w:val="0070C0"/>
          <w:sz w:val="22"/>
          <w:szCs w:val="22"/>
        </w:rPr>
        <w:t>Step 1</w:t>
      </w:r>
      <w:proofErr w:type="gramStart"/>
      <w:r w:rsidRPr="00B33436">
        <w:rPr>
          <w:rFonts w:ascii="Trebuchet MS" w:hAnsi="Trebuchet MS"/>
          <w:b/>
          <w:bCs/>
          <w:color w:val="0070C0"/>
          <w:sz w:val="22"/>
          <w:szCs w:val="22"/>
        </w:rPr>
        <w:t xml:space="preserve">.  </w:t>
      </w:r>
      <w:proofErr w:type="gramEnd"/>
      <w:r w:rsidRPr="00B33436">
        <w:rPr>
          <w:rFonts w:ascii="Trebuchet MS" w:hAnsi="Trebuchet MS"/>
          <w:b/>
          <w:bCs/>
          <w:color w:val="0070C0"/>
          <w:sz w:val="22"/>
          <w:szCs w:val="22"/>
        </w:rPr>
        <w:t>Compile Key Site-Specific LNAPL Data</w:t>
      </w:r>
    </w:p>
    <w:p w14:paraId="4BC410A4" w14:textId="3A62A97C" w:rsidR="00467687" w:rsidRPr="004B2C64" w:rsidRDefault="0031191B" w:rsidP="00C66510">
      <w:pPr>
        <w:jc w:val="both"/>
        <w:rPr>
          <w:rFonts w:ascii="Trebuchet MS" w:hAnsi="Trebuchet MS"/>
          <w:color w:val="0070C0"/>
          <w:sz w:val="20"/>
          <w:szCs w:val="20"/>
        </w:rPr>
      </w:pPr>
      <w:r w:rsidRPr="004B2C64">
        <w:rPr>
          <w:rFonts w:ascii="Trebuchet MS" w:hAnsi="Trebuchet MS"/>
          <w:color w:val="0070C0"/>
          <w:sz w:val="20"/>
          <w:szCs w:val="20"/>
        </w:rPr>
        <w:t xml:space="preserve">Assume LNAPL is present in five monitoring wells with </w:t>
      </w:r>
      <w:proofErr w:type="gramStart"/>
      <w:r w:rsidRPr="004B2C64">
        <w:rPr>
          <w:rFonts w:ascii="Trebuchet MS" w:hAnsi="Trebuchet MS"/>
          <w:color w:val="0070C0"/>
          <w:sz w:val="20"/>
          <w:szCs w:val="20"/>
        </w:rPr>
        <w:t>these characteristic</w:t>
      </w:r>
      <w:proofErr w:type="gramEnd"/>
      <w:r w:rsidR="00B433C0" w:rsidRPr="004B2C64">
        <w:rPr>
          <w:rFonts w:ascii="Trebuchet MS" w:hAnsi="Trebuchet MS"/>
          <w:color w:val="0070C0"/>
          <w:sz w:val="20"/>
          <w:szCs w:val="20"/>
        </w:rPr>
        <w:t>:</w:t>
      </w:r>
    </w:p>
    <w:p w14:paraId="3259D4E9" w14:textId="3B49BD3F" w:rsidR="0031191B" w:rsidRPr="004B2C64" w:rsidRDefault="0031191B" w:rsidP="00C66510">
      <w:pPr>
        <w:jc w:val="both"/>
        <w:rPr>
          <w:rFonts w:ascii="Trebuchet MS" w:hAnsi="Trebuchet MS"/>
          <w:color w:val="0070C0"/>
          <w:sz w:val="20"/>
          <w:szCs w:val="20"/>
        </w:rPr>
      </w:pPr>
    </w:p>
    <w:tbl>
      <w:tblPr>
        <w:tblStyle w:val="TableGrid"/>
        <w:tblW w:w="0" w:type="auto"/>
        <w:tblLook w:val="04A0" w:firstRow="1" w:lastRow="0" w:firstColumn="1" w:lastColumn="0" w:noHBand="0" w:noVBand="1"/>
      </w:tblPr>
      <w:tblGrid>
        <w:gridCol w:w="1178"/>
        <w:gridCol w:w="1458"/>
        <w:gridCol w:w="1458"/>
        <w:gridCol w:w="1501"/>
        <w:gridCol w:w="935"/>
        <w:gridCol w:w="964"/>
        <w:gridCol w:w="1290"/>
      </w:tblGrid>
      <w:tr w:rsidR="00F91F48" w:rsidRPr="00B33436" w14:paraId="6EF036B6" w14:textId="77777777" w:rsidTr="000E0583">
        <w:tc>
          <w:tcPr>
            <w:tcW w:w="1178" w:type="dxa"/>
            <w:shd w:val="clear" w:color="auto" w:fill="0070C0"/>
            <w:vAlign w:val="center"/>
          </w:tcPr>
          <w:p w14:paraId="5A7EF06C" w14:textId="40C7D360"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Monitoring Well</w:t>
            </w:r>
          </w:p>
        </w:tc>
        <w:tc>
          <w:tcPr>
            <w:tcW w:w="1458" w:type="dxa"/>
            <w:shd w:val="clear" w:color="auto" w:fill="0070C0"/>
            <w:vAlign w:val="center"/>
          </w:tcPr>
          <w:p w14:paraId="1C1D0DC6" w14:textId="27019210"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Date</w:t>
            </w:r>
          </w:p>
        </w:tc>
        <w:tc>
          <w:tcPr>
            <w:tcW w:w="1458" w:type="dxa"/>
            <w:shd w:val="clear" w:color="auto" w:fill="0070C0"/>
            <w:vAlign w:val="center"/>
          </w:tcPr>
          <w:p w14:paraId="52DA35ED" w14:textId="334FEBFD"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Latitude</w:t>
            </w:r>
          </w:p>
        </w:tc>
        <w:tc>
          <w:tcPr>
            <w:tcW w:w="1501" w:type="dxa"/>
            <w:shd w:val="clear" w:color="auto" w:fill="0070C0"/>
            <w:vAlign w:val="center"/>
          </w:tcPr>
          <w:p w14:paraId="1853A502" w14:textId="36B708C8"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Longitude</w:t>
            </w:r>
          </w:p>
        </w:tc>
        <w:tc>
          <w:tcPr>
            <w:tcW w:w="935" w:type="dxa"/>
            <w:shd w:val="clear" w:color="auto" w:fill="0070C0"/>
            <w:vAlign w:val="center"/>
          </w:tcPr>
          <w:p w14:paraId="6A9A1D76" w14:textId="69A3398F"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Top of LNAPL in Well</w:t>
            </w:r>
          </w:p>
          <w:p w14:paraId="37FF32FE" w14:textId="05A24886"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(m bgs)</w:t>
            </w:r>
          </w:p>
        </w:tc>
        <w:tc>
          <w:tcPr>
            <w:tcW w:w="964" w:type="dxa"/>
            <w:shd w:val="clear" w:color="auto" w:fill="0070C0"/>
            <w:vAlign w:val="center"/>
          </w:tcPr>
          <w:p w14:paraId="2B0F884C" w14:textId="09FE7CC0"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 xml:space="preserve">Bottom of LNAPL in Well </w:t>
            </w:r>
            <w:r w:rsidRPr="004B2C64">
              <w:rPr>
                <w:rFonts w:ascii="Trebuchet MS" w:hAnsi="Trebuchet MS"/>
                <w:noProof/>
                <w:color w:val="FFFFFF" w:themeColor="background1"/>
                <w:sz w:val="20"/>
                <w:szCs w:val="20"/>
              </w:rPr>
              <w:br/>
              <w:t>(m bgs)</w:t>
            </w:r>
          </w:p>
        </w:tc>
        <w:tc>
          <w:tcPr>
            <w:tcW w:w="1290" w:type="dxa"/>
            <w:shd w:val="clear" w:color="auto" w:fill="0070C0"/>
          </w:tcPr>
          <w:p w14:paraId="7BB141E1" w14:textId="6447222D" w:rsidR="00F91F48" w:rsidRPr="004B2C64" w:rsidRDefault="00F91F48" w:rsidP="00F91F48">
            <w:pPr>
              <w:jc w:val="both"/>
              <w:rPr>
                <w:rFonts w:ascii="Trebuchet MS" w:hAnsi="Trebuchet MS"/>
                <w:noProof/>
                <w:color w:val="FFFFFF" w:themeColor="background1"/>
                <w:sz w:val="20"/>
                <w:szCs w:val="20"/>
              </w:rPr>
            </w:pPr>
            <w:r w:rsidRPr="004B2C64">
              <w:rPr>
                <w:rFonts w:ascii="Trebuchet MS" w:hAnsi="Trebuchet MS"/>
                <w:noProof/>
                <w:color w:val="FFFFFF" w:themeColor="background1"/>
                <w:sz w:val="20"/>
                <w:szCs w:val="20"/>
              </w:rPr>
              <w:t xml:space="preserve">LNAPL Gradient </w:t>
            </w:r>
            <w:r w:rsidRPr="004B2C64">
              <w:rPr>
                <w:rFonts w:ascii="Trebuchet MS" w:hAnsi="Trebuchet MS"/>
                <w:noProof/>
                <w:color w:val="FFFFFF" w:themeColor="background1"/>
                <w:sz w:val="20"/>
                <w:szCs w:val="20"/>
              </w:rPr>
              <w:br/>
              <w:t>(m / m)</w:t>
            </w:r>
          </w:p>
        </w:tc>
      </w:tr>
      <w:tr w:rsidR="00F91F48" w:rsidRPr="00B33436" w14:paraId="062D2260" w14:textId="77777777" w:rsidTr="0054673C">
        <w:tc>
          <w:tcPr>
            <w:tcW w:w="1178" w:type="dxa"/>
          </w:tcPr>
          <w:p w14:paraId="106FC587" w14:textId="145E2EFA" w:rsidR="00F91F48" w:rsidRPr="00B33436" w:rsidRDefault="00F91F48" w:rsidP="00F91F48">
            <w:pPr>
              <w:jc w:val="center"/>
              <w:rPr>
                <w:rFonts w:ascii="Trebuchet MS" w:hAnsi="Trebuchet MS"/>
                <w:noProof/>
                <w:color w:val="0070C0"/>
                <w:sz w:val="20"/>
                <w:szCs w:val="20"/>
              </w:rPr>
            </w:pPr>
            <w:r w:rsidRPr="00B33436">
              <w:rPr>
                <w:rFonts w:ascii="Trebuchet MS" w:hAnsi="Trebuchet MS"/>
                <w:noProof/>
                <w:color w:val="0070C0"/>
                <w:sz w:val="20"/>
                <w:szCs w:val="20"/>
              </w:rPr>
              <w:t>MW-1</w:t>
            </w:r>
          </w:p>
        </w:tc>
        <w:tc>
          <w:tcPr>
            <w:tcW w:w="1458" w:type="dxa"/>
          </w:tcPr>
          <w:p w14:paraId="452D5E21" w14:textId="594B8460" w:rsidR="00F91F48" w:rsidRPr="00B33436" w:rsidRDefault="0077630E" w:rsidP="00F91F48">
            <w:pPr>
              <w:jc w:val="center"/>
              <w:rPr>
                <w:rFonts w:ascii="Trebuchet MS" w:hAnsi="Trebuchet MS"/>
                <w:color w:val="0070C0"/>
                <w:sz w:val="20"/>
                <w:szCs w:val="20"/>
              </w:rPr>
            </w:pPr>
            <w:r w:rsidRPr="00B33436">
              <w:rPr>
                <w:rFonts w:ascii="Trebuchet MS" w:hAnsi="Trebuchet MS"/>
                <w:color w:val="0070C0"/>
                <w:sz w:val="20"/>
                <w:szCs w:val="20"/>
              </w:rPr>
              <w:t>2009-06-25</w:t>
            </w:r>
          </w:p>
        </w:tc>
        <w:tc>
          <w:tcPr>
            <w:tcW w:w="1458" w:type="dxa"/>
          </w:tcPr>
          <w:p w14:paraId="2AF9849E" w14:textId="2EAD3094" w:rsidR="00F91F48" w:rsidRPr="00B33436" w:rsidRDefault="00F91F48" w:rsidP="00F91F48">
            <w:pPr>
              <w:jc w:val="center"/>
              <w:rPr>
                <w:rFonts w:ascii="Trebuchet MS" w:hAnsi="Trebuchet MS"/>
                <w:noProof/>
                <w:color w:val="0070C0"/>
                <w:sz w:val="20"/>
                <w:szCs w:val="20"/>
              </w:rPr>
            </w:pPr>
            <w:r w:rsidRPr="00B33436">
              <w:rPr>
                <w:rFonts w:ascii="Trebuchet MS" w:hAnsi="Trebuchet MS"/>
                <w:color w:val="0070C0"/>
                <w:sz w:val="20"/>
                <w:szCs w:val="20"/>
              </w:rPr>
              <w:t>30.472461</w:t>
            </w:r>
          </w:p>
        </w:tc>
        <w:tc>
          <w:tcPr>
            <w:tcW w:w="1501" w:type="dxa"/>
          </w:tcPr>
          <w:p w14:paraId="41615A32" w14:textId="045DAC13" w:rsidR="00F91F48" w:rsidRPr="00B33436" w:rsidRDefault="00F91F48" w:rsidP="00F91F48">
            <w:pPr>
              <w:jc w:val="center"/>
              <w:rPr>
                <w:rFonts w:ascii="Trebuchet MS" w:hAnsi="Trebuchet MS"/>
                <w:noProof/>
                <w:color w:val="0070C0"/>
                <w:sz w:val="20"/>
                <w:szCs w:val="20"/>
              </w:rPr>
            </w:pPr>
            <w:r w:rsidRPr="00B33436">
              <w:rPr>
                <w:rFonts w:ascii="Trebuchet MS" w:hAnsi="Trebuchet MS"/>
                <w:color w:val="0070C0"/>
                <w:sz w:val="20"/>
                <w:szCs w:val="20"/>
              </w:rPr>
              <w:t>-94.348803</w:t>
            </w:r>
          </w:p>
        </w:tc>
        <w:tc>
          <w:tcPr>
            <w:tcW w:w="935" w:type="dxa"/>
          </w:tcPr>
          <w:p w14:paraId="3552D3B6" w14:textId="052B7A92" w:rsidR="00F91F48" w:rsidRPr="00B33436" w:rsidRDefault="00F91F48" w:rsidP="00F91F48">
            <w:pPr>
              <w:jc w:val="center"/>
              <w:rPr>
                <w:rFonts w:ascii="Trebuchet MS" w:hAnsi="Trebuchet MS"/>
                <w:noProof/>
                <w:color w:val="0070C0"/>
                <w:sz w:val="20"/>
                <w:szCs w:val="20"/>
              </w:rPr>
            </w:pPr>
            <w:r w:rsidRPr="00B33436">
              <w:rPr>
                <w:rFonts w:ascii="Trebuchet MS" w:hAnsi="Trebuchet MS"/>
                <w:noProof/>
                <w:color w:val="0070C0"/>
                <w:sz w:val="20"/>
                <w:szCs w:val="20"/>
              </w:rPr>
              <w:t>2.32</w:t>
            </w:r>
          </w:p>
        </w:tc>
        <w:tc>
          <w:tcPr>
            <w:tcW w:w="964" w:type="dxa"/>
          </w:tcPr>
          <w:p w14:paraId="4704C772" w14:textId="48C8B183" w:rsidR="00F91F48" w:rsidRPr="00B33436" w:rsidRDefault="00F91F48" w:rsidP="00F91F48">
            <w:pPr>
              <w:jc w:val="center"/>
              <w:rPr>
                <w:rFonts w:ascii="Trebuchet MS" w:hAnsi="Trebuchet MS"/>
                <w:noProof/>
                <w:color w:val="0070C0"/>
                <w:sz w:val="20"/>
                <w:szCs w:val="20"/>
              </w:rPr>
            </w:pPr>
            <w:r w:rsidRPr="00B33436">
              <w:rPr>
                <w:rFonts w:ascii="Trebuchet MS" w:hAnsi="Trebuchet MS"/>
                <w:noProof/>
                <w:color w:val="0070C0"/>
                <w:sz w:val="20"/>
                <w:szCs w:val="20"/>
              </w:rPr>
              <w:t>2.52</w:t>
            </w:r>
          </w:p>
        </w:tc>
        <w:tc>
          <w:tcPr>
            <w:tcW w:w="1290" w:type="dxa"/>
          </w:tcPr>
          <w:p w14:paraId="60C21E3B" w14:textId="1970912C" w:rsidR="00F91F48" w:rsidRPr="00B33436" w:rsidRDefault="00F91F48" w:rsidP="00F91F48">
            <w:pPr>
              <w:jc w:val="center"/>
              <w:rPr>
                <w:rFonts w:ascii="Trebuchet MS" w:hAnsi="Trebuchet MS"/>
                <w:noProof/>
                <w:color w:val="0070C0"/>
                <w:sz w:val="20"/>
                <w:szCs w:val="20"/>
              </w:rPr>
            </w:pPr>
            <w:r w:rsidRPr="00B33436">
              <w:rPr>
                <w:rFonts w:ascii="Trebuchet MS" w:hAnsi="Trebuchet MS"/>
                <w:noProof/>
                <w:color w:val="0070C0"/>
                <w:sz w:val="20"/>
                <w:szCs w:val="20"/>
              </w:rPr>
              <w:t>0.0086</w:t>
            </w:r>
          </w:p>
        </w:tc>
      </w:tr>
      <w:tr w:rsidR="0077630E" w:rsidRPr="00B33436" w14:paraId="049F7BCF" w14:textId="77777777" w:rsidTr="0054673C">
        <w:tc>
          <w:tcPr>
            <w:tcW w:w="1178" w:type="dxa"/>
          </w:tcPr>
          <w:p w14:paraId="0C8C74C6" w14:textId="4664560F"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MW-2</w:t>
            </w:r>
          </w:p>
        </w:tc>
        <w:tc>
          <w:tcPr>
            <w:tcW w:w="1458" w:type="dxa"/>
          </w:tcPr>
          <w:p w14:paraId="60D727A7" w14:textId="30C4B3E4" w:rsidR="0077630E" w:rsidRPr="00B33436" w:rsidRDefault="0077630E" w:rsidP="0077630E">
            <w:pPr>
              <w:jc w:val="center"/>
              <w:rPr>
                <w:rFonts w:ascii="Trebuchet MS" w:hAnsi="Trebuchet MS"/>
                <w:color w:val="0070C0"/>
                <w:sz w:val="20"/>
                <w:szCs w:val="20"/>
              </w:rPr>
            </w:pPr>
            <w:r w:rsidRPr="00B33436">
              <w:rPr>
                <w:rFonts w:ascii="Trebuchet MS" w:hAnsi="Trebuchet MS"/>
                <w:color w:val="0070C0"/>
                <w:sz w:val="20"/>
                <w:szCs w:val="20"/>
              </w:rPr>
              <w:t>2009-06-25</w:t>
            </w:r>
          </w:p>
        </w:tc>
        <w:tc>
          <w:tcPr>
            <w:tcW w:w="1458" w:type="dxa"/>
          </w:tcPr>
          <w:p w14:paraId="036896BE" w14:textId="2CE824C3"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30.472469</w:t>
            </w:r>
          </w:p>
        </w:tc>
        <w:tc>
          <w:tcPr>
            <w:tcW w:w="1501" w:type="dxa"/>
          </w:tcPr>
          <w:p w14:paraId="5E6B9D16" w14:textId="271FCDC6"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-94.348603</w:t>
            </w:r>
          </w:p>
        </w:tc>
        <w:tc>
          <w:tcPr>
            <w:tcW w:w="935" w:type="dxa"/>
          </w:tcPr>
          <w:p w14:paraId="5EFC6D5D" w14:textId="253E4EB9"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2.81</w:t>
            </w:r>
          </w:p>
        </w:tc>
        <w:tc>
          <w:tcPr>
            <w:tcW w:w="964" w:type="dxa"/>
          </w:tcPr>
          <w:p w14:paraId="2957FE92" w14:textId="6D224E69"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2.92</w:t>
            </w:r>
          </w:p>
        </w:tc>
        <w:tc>
          <w:tcPr>
            <w:tcW w:w="1290" w:type="dxa"/>
          </w:tcPr>
          <w:p w14:paraId="599992E1" w14:textId="11555BBE"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0.0086</w:t>
            </w:r>
          </w:p>
        </w:tc>
      </w:tr>
      <w:tr w:rsidR="0077630E" w:rsidRPr="00B33436" w14:paraId="5A08EC47" w14:textId="77777777" w:rsidTr="0054673C">
        <w:tc>
          <w:tcPr>
            <w:tcW w:w="1178" w:type="dxa"/>
          </w:tcPr>
          <w:p w14:paraId="755D6A25" w14:textId="2D731BDF"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MW-3</w:t>
            </w:r>
          </w:p>
        </w:tc>
        <w:tc>
          <w:tcPr>
            <w:tcW w:w="1458" w:type="dxa"/>
          </w:tcPr>
          <w:p w14:paraId="1375D48D" w14:textId="0535F9D7" w:rsidR="0077630E" w:rsidRPr="00B33436" w:rsidRDefault="0077630E" w:rsidP="0077630E">
            <w:pPr>
              <w:jc w:val="center"/>
              <w:rPr>
                <w:rFonts w:ascii="Trebuchet MS" w:hAnsi="Trebuchet MS"/>
                <w:color w:val="0070C0"/>
                <w:sz w:val="20"/>
                <w:szCs w:val="20"/>
              </w:rPr>
            </w:pPr>
            <w:r w:rsidRPr="00B33436">
              <w:rPr>
                <w:rFonts w:ascii="Trebuchet MS" w:hAnsi="Trebuchet MS"/>
                <w:color w:val="0070C0"/>
                <w:sz w:val="20"/>
                <w:szCs w:val="20"/>
              </w:rPr>
              <w:t>2009-06-25</w:t>
            </w:r>
          </w:p>
        </w:tc>
        <w:tc>
          <w:tcPr>
            <w:tcW w:w="1458" w:type="dxa"/>
          </w:tcPr>
          <w:p w14:paraId="1BBE0541" w14:textId="04E2FFA3"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30.472297</w:t>
            </w:r>
          </w:p>
        </w:tc>
        <w:tc>
          <w:tcPr>
            <w:tcW w:w="1501" w:type="dxa"/>
          </w:tcPr>
          <w:p w14:paraId="63DC532C" w14:textId="6EBCDC76"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-94.348789</w:t>
            </w:r>
          </w:p>
        </w:tc>
        <w:tc>
          <w:tcPr>
            <w:tcW w:w="935" w:type="dxa"/>
          </w:tcPr>
          <w:p w14:paraId="32D614FC" w14:textId="6AC19710"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2.81</w:t>
            </w:r>
          </w:p>
        </w:tc>
        <w:tc>
          <w:tcPr>
            <w:tcW w:w="964" w:type="dxa"/>
          </w:tcPr>
          <w:p w14:paraId="0B7ABB22" w14:textId="1FA5EF3D"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2.86</w:t>
            </w:r>
          </w:p>
        </w:tc>
        <w:tc>
          <w:tcPr>
            <w:tcW w:w="1290" w:type="dxa"/>
          </w:tcPr>
          <w:p w14:paraId="0DA0A68D" w14:textId="1BD8E347"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0.0086</w:t>
            </w:r>
          </w:p>
        </w:tc>
      </w:tr>
      <w:tr w:rsidR="0077630E" w:rsidRPr="00B33436" w14:paraId="2EE75E4D" w14:textId="77777777" w:rsidTr="0054673C">
        <w:tc>
          <w:tcPr>
            <w:tcW w:w="1178" w:type="dxa"/>
          </w:tcPr>
          <w:p w14:paraId="235D549C" w14:textId="23B1D9ED"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MW-4</w:t>
            </w:r>
          </w:p>
        </w:tc>
        <w:tc>
          <w:tcPr>
            <w:tcW w:w="1458" w:type="dxa"/>
          </w:tcPr>
          <w:p w14:paraId="1F32934E" w14:textId="02BE4F94" w:rsidR="0077630E" w:rsidRPr="00B33436" w:rsidRDefault="0077630E" w:rsidP="0077630E">
            <w:pPr>
              <w:jc w:val="center"/>
              <w:rPr>
                <w:rFonts w:ascii="Trebuchet MS" w:hAnsi="Trebuchet MS"/>
                <w:color w:val="0070C0"/>
                <w:sz w:val="20"/>
                <w:szCs w:val="20"/>
              </w:rPr>
            </w:pPr>
            <w:r w:rsidRPr="00B33436">
              <w:rPr>
                <w:rFonts w:ascii="Trebuchet MS" w:hAnsi="Trebuchet MS"/>
                <w:color w:val="0070C0"/>
                <w:sz w:val="20"/>
                <w:szCs w:val="20"/>
              </w:rPr>
              <w:t>2009-06-25</w:t>
            </w:r>
          </w:p>
        </w:tc>
        <w:tc>
          <w:tcPr>
            <w:tcW w:w="1458" w:type="dxa"/>
          </w:tcPr>
          <w:p w14:paraId="4E839EF7" w14:textId="3551D3AE"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30.472383</w:t>
            </w:r>
          </w:p>
        </w:tc>
        <w:tc>
          <w:tcPr>
            <w:tcW w:w="1501" w:type="dxa"/>
          </w:tcPr>
          <w:p w14:paraId="2A764FB6" w14:textId="041DFEBE"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-94.348703</w:t>
            </w:r>
          </w:p>
        </w:tc>
        <w:tc>
          <w:tcPr>
            <w:tcW w:w="935" w:type="dxa"/>
          </w:tcPr>
          <w:p w14:paraId="62C8E315" w14:textId="60E16586"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2.74</w:t>
            </w:r>
          </w:p>
        </w:tc>
        <w:tc>
          <w:tcPr>
            <w:tcW w:w="964" w:type="dxa"/>
          </w:tcPr>
          <w:p w14:paraId="377F1C37" w14:textId="30DFB5DB"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3.36</w:t>
            </w:r>
          </w:p>
        </w:tc>
        <w:tc>
          <w:tcPr>
            <w:tcW w:w="1290" w:type="dxa"/>
          </w:tcPr>
          <w:p w14:paraId="261DE1BB" w14:textId="43F837C1"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0.0086</w:t>
            </w:r>
          </w:p>
        </w:tc>
      </w:tr>
      <w:tr w:rsidR="0077630E" w:rsidRPr="00B33436" w14:paraId="69D9680E" w14:textId="77777777" w:rsidTr="0054673C">
        <w:tc>
          <w:tcPr>
            <w:tcW w:w="1178" w:type="dxa"/>
          </w:tcPr>
          <w:p w14:paraId="7D1980AB" w14:textId="63C7FA1A"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MW-5</w:t>
            </w:r>
          </w:p>
        </w:tc>
        <w:tc>
          <w:tcPr>
            <w:tcW w:w="1458" w:type="dxa"/>
          </w:tcPr>
          <w:p w14:paraId="700ADE7D" w14:textId="59FF8328" w:rsidR="0077630E" w:rsidRPr="00B33436" w:rsidRDefault="0077630E" w:rsidP="0077630E">
            <w:pPr>
              <w:jc w:val="center"/>
              <w:rPr>
                <w:rFonts w:ascii="Trebuchet MS" w:hAnsi="Trebuchet MS"/>
                <w:color w:val="0070C0"/>
                <w:sz w:val="20"/>
                <w:szCs w:val="20"/>
              </w:rPr>
            </w:pPr>
            <w:r w:rsidRPr="00B33436">
              <w:rPr>
                <w:rFonts w:ascii="Trebuchet MS" w:hAnsi="Trebuchet MS"/>
                <w:color w:val="0070C0"/>
                <w:sz w:val="20"/>
                <w:szCs w:val="20"/>
              </w:rPr>
              <w:t>2009-06-25</w:t>
            </w:r>
          </w:p>
        </w:tc>
        <w:tc>
          <w:tcPr>
            <w:tcW w:w="1458" w:type="dxa"/>
          </w:tcPr>
          <w:p w14:paraId="566A1203" w14:textId="779025E6"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30.472275</w:t>
            </w:r>
          </w:p>
        </w:tc>
        <w:tc>
          <w:tcPr>
            <w:tcW w:w="1501" w:type="dxa"/>
          </w:tcPr>
          <w:p w14:paraId="3E41DA87" w14:textId="793378B6" w:rsidR="0077630E" w:rsidRPr="00B33436" w:rsidRDefault="0077630E" w:rsidP="0077630E">
            <w:pPr>
              <w:jc w:val="center"/>
              <w:rPr>
                <w:rFonts w:ascii="Trebuchet MS" w:hAnsi="Trebuchet MS"/>
                <w:noProof/>
                <w:color w:val="0070C0"/>
                <w:sz w:val="20"/>
                <w:szCs w:val="20"/>
              </w:rPr>
            </w:pPr>
            <w:r w:rsidRPr="00B33436">
              <w:rPr>
                <w:rFonts w:ascii="Trebuchet MS" w:hAnsi="Trebuchet MS"/>
                <w:color w:val="0070C0"/>
                <w:sz w:val="20"/>
                <w:szCs w:val="20"/>
              </w:rPr>
              <w:t>-94.348592</w:t>
            </w:r>
          </w:p>
        </w:tc>
        <w:tc>
          <w:tcPr>
            <w:tcW w:w="935" w:type="dxa"/>
          </w:tcPr>
          <w:p w14:paraId="101EBCF8" w14:textId="527897F6"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2.64</w:t>
            </w:r>
          </w:p>
        </w:tc>
        <w:tc>
          <w:tcPr>
            <w:tcW w:w="964" w:type="dxa"/>
          </w:tcPr>
          <w:p w14:paraId="62EF12FE" w14:textId="51E4857B"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2.84</w:t>
            </w:r>
          </w:p>
        </w:tc>
        <w:tc>
          <w:tcPr>
            <w:tcW w:w="1290" w:type="dxa"/>
          </w:tcPr>
          <w:p w14:paraId="6542EE84" w14:textId="552E15E5" w:rsidR="0077630E" w:rsidRPr="00B33436" w:rsidRDefault="0077630E" w:rsidP="0077630E">
            <w:pPr>
              <w:jc w:val="center"/>
              <w:rPr>
                <w:rFonts w:ascii="Trebuchet MS" w:hAnsi="Trebuchet MS"/>
                <w:noProof/>
                <w:color w:val="0070C0"/>
                <w:sz w:val="20"/>
                <w:szCs w:val="20"/>
              </w:rPr>
            </w:pPr>
            <w:r w:rsidRPr="00B33436">
              <w:rPr>
                <w:rFonts w:ascii="Trebuchet MS" w:hAnsi="Trebuchet MS"/>
                <w:noProof/>
                <w:color w:val="0070C0"/>
                <w:sz w:val="20"/>
                <w:szCs w:val="20"/>
              </w:rPr>
              <w:t>0.0086</w:t>
            </w:r>
          </w:p>
        </w:tc>
      </w:tr>
    </w:tbl>
    <w:p w14:paraId="16EDE21F" w14:textId="5A114193" w:rsidR="0031191B" w:rsidRPr="00B33436" w:rsidRDefault="0031191B" w:rsidP="00C66510">
      <w:pPr>
        <w:jc w:val="both"/>
        <w:rPr>
          <w:rFonts w:ascii="Trebuchet MS" w:hAnsi="Trebuchet MS"/>
          <w:color w:val="0070C0"/>
          <w:sz w:val="22"/>
          <w:szCs w:val="22"/>
        </w:rPr>
      </w:pPr>
    </w:p>
    <w:p w14:paraId="630D819C" w14:textId="407AC113" w:rsidR="003A643A" w:rsidRDefault="003A643A" w:rsidP="00C66510">
      <w:pPr>
        <w:jc w:val="both"/>
        <w:rPr>
          <w:rFonts w:ascii="Trebuchet MS" w:hAnsi="Trebuchet MS"/>
          <w:b/>
          <w:bCs/>
          <w:color w:val="0070C0"/>
          <w:sz w:val="22"/>
          <w:szCs w:val="22"/>
        </w:rPr>
      </w:pPr>
      <w:r w:rsidRPr="00B33436">
        <w:rPr>
          <w:rFonts w:ascii="Trebuchet MS" w:hAnsi="Trebuchet MS"/>
          <w:b/>
          <w:bCs/>
          <w:color w:val="0070C0"/>
          <w:sz w:val="22"/>
          <w:szCs w:val="22"/>
        </w:rPr>
        <w:t>Where to get these data</w:t>
      </w:r>
      <w:r w:rsidR="00C66510" w:rsidRPr="00B33436">
        <w:rPr>
          <w:rFonts w:ascii="Trebuchet MS" w:hAnsi="Trebuchet MS"/>
          <w:b/>
          <w:bCs/>
          <w:color w:val="0070C0"/>
          <w:sz w:val="22"/>
          <w:szCs w:val="22"/>
        </w:rPr>
        <w:t xml:space="preserve"> for your site:</w:t>
      </w:r>
    </w:p>
    <w:p w14:paraId="404DD091" w14:textId="04471C47" w:rsidR="004B2C64" w:rsidRDefault="004B2C64" w:rsidP="00C66510">
      <w:pPr>
        <w:jc w:val="both"/>
        <w:rPr>
          <w:rFonts w:ascii="Trebuchet MS" w:hAnsi="Trebuchet MS"/>
          <w:b/>
          <w:bCs/>
          <w:color w:val="0070C0"/>
          <w:sz w:val="22"/>
          <w:szCs w:val="22"/>
        </w:rPr>
      </w:pPr>
    </w:p>
    <w:p w14:paraId="37147BDA" w14:textId="06A5B300" w:rsidR="004B2C64" w:rsidRDefault="004B2C64" w:rsidP="00C66510">
      <w:pPr>
        <w:jc w:val="both"/>
        <w:rPr>
          <w:rFonts w:ascii="Trebuchet MS" w:hAnsi="Trebuchet MS" w:cs="Calibri"/>
          <w:b/>
          <w:bCs/>
          <w:color w:val="0070C0"/>
          <w:sz w:val="22"/>
          <w:szCs w:val="22"/>
        </w:rPr>
      </w:pPr>
      <w:r w:rsidRPr="00B33436">
        <w:rPr>
          <w:rFonts w:ascii="Trebuchet MS" w:hAnsi="Trebuchet MS" w:cs="Calibri"/>
          <w:b/>
          <w:bCs/>
          <w:color w:val="0070C0"/>
          <w:sz w:val="22"/>
          <w:szCs w:val="22"/>
        </w:rPr>
        <w:t>Latitude/Longitude</w:t>
      </w:r>
    </w:p>
    <w:p w14:paraId="6E68CB24" w14:textId="77777777" w:rsidR="004B2C64" w:rsidRPr="004B2C64" w:rsidRDefault="004B2C64" w:rsidP="004B2C64">
      <w:pPr>
        <w:jc w:val="both"/>
        <w:rPr>
          <w:rFonts w:ascii="Trebuchet MS" w:hAnsi="Trebuchet MS" w:cs="Calibri"/>
          <w:color w:val="0070C0"/>
          <w:sz w:val="20"/>
          <w:szCs w:val="20"/>
        </w:rPr>
      </w:pPr>
      <w:r w:rsidRPr="004B2C64">
        <w:rPr>
          <w:rFonts w:ascii="Trebuchet MS" w:hAnsi="Trebuchet MS" w:cs="Calibri"/>
          <w:color w:val="0070C0"/>
          <w:sz w:val="20"/>
          <w:szCs w:val="20"/>
        </w:rPr>
        <w:t>There are several options to obtain high resolution latitude/longitude data for each monitoring well:</w:t>
      </w:r>
    </w:p>
    <w:p w14:paraId="454618E4" w14:textId="77777777" w:rsidR="004B2C64" w:rsidRPr="004B2C64" w:rsidRDefault="004B2C64" w:rsidP="004B2C64">
      <w:pPr>
        <w:pStyle w:val="ListParagraph"/>
        <w:numPr>
          <w:ilvl w:val="0"/>
          <w:numId w:val="3"/>
        </w:numPr>
        <w:jc w:val="both"/>
        <w:rPr>
          <w:rFonts w:ascii="Trebuchet MS" w:hAnsi="Trebuchet MS" w:cs="Calibri"/>
          <w:color w:val="0070C0"/>
          <w:sz w:val="20"/>
          <w:szCs w:val="20"/>
        </w:rPr>
      </w:pPr>
      <w:r w:rsidRPr="004B2C64">
        <w:rPr>
          <w:rFonts w:ascii="Trebuchet MS" w:hAnsi="Trebuchet MS" w:cs="Calibri"/>
          <w:color w:val="0070C0"/>
          <w:sz w:val="20"/>
          <w:szCs w:val="20"/>
        </w:rPr>
        <w:t>Use surveying data from an official survey of the wells.</w:t>
      </w:r>
    </w:p>
    <w:p w14:paraId="2D35C390" w14:textId="77777777" w:rsidR="004B2C64" w:rsidRPr="004B2C64" w:rsidRDefault="004B2C64" w:rsidP="004B2C64">
      <w:pPr>
        <w:pStyle w:val="ListParagraph"/>
        <w:numPr>
          <w:ilvl w:val="0"/>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Obtain a site map, </w:t>
      </w:r>
      <w:proofErr w:type="spellStart"/>
      <w:r w:rsidRPr="004B2C64">
        <w:rPr>
          <w:rFonts w:ascii="Trebuchet MS" w:hAnsi="Trebuchet MS" w:cs="Calibri"/>
          <w:color w:val="0070C0"/>
          <w:sz w:val="20"/>
          <w:szCs w:val="20"/>
        </w:rPr>
        <w:t>georeference</w:t>
      </w:r>
      <w:proofErr w:type="spellEnd"/>
      <w:r w:rsidRPr="004B2C64">
        <w:rPr>
          <w:rFonts w:ascii="Trebuchet MS" w:hAnsi="Trebuchet MS" w:cs="Calibri"/>
          <w:color w:val="0070C0"/>
          <w:sz w:val="20"/>
          <w:szCs w:val="20"/>
        </w:rPr>
        <w:t xml:space="preserve"> the map in an GIS system, and obtain the </w:t>
      </w:r>
      <w:proofErr w:type="spellStart"/>
      <w:r w:rsidRPr="004B2C64">
        <w:rPr>
          <w:rFonts w:ascii="Trebuchet MS" w:hAnsi="Trebuchet MS" w:cs="Calibri"/>
          <w:color w:val="0070C0"/>
          <w:sz w:val="20"/>
          <w:szCs w:val="20"/>
        </w:rPr>
        <w:t>lat</w:t>
      </w:r>
      <w:proofErr w:type="spellEnd"/>
      <w:r w:rsidRPr="004B2C64">
        <w:rPr>
          <w:rFonts w:ascii="Trebuchet MS" w:hAnsi="Trebuchet MS" w:cs="Calibri"/>
          <w:color w:val="0070C0"/>
          <w:sz w:val="20"/>
          <w:szCs w:val="20"/>
        </w:rPr>
        <w:t>/long data.</w:t>
      </w:r>
    </w:p>
    <w:p w14:paraId="029C31E6" w14:textId="77777777" w:rsidR="004B2C64" w:rsidRPr="004B2C64" w:rsidRDefault="004B2C64" w:rsidP="004B2C64">
      <w:pPr>
        <w:pStyle w:val="ListParagraph"/>
        <w:numPr>
          <w:ilvl w:val="0"/>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Estimate monitoring locations in a Google Earth map, add Placemarks and get </w:t>
      </w:r>
      <w:proofErr w:type="spellStart"/>
      <w:r w:rsidRPr="004B2C64">
        <w:rPr>
          <w:rFonts w:ascii="Trebuchet MS" w:hAnsi="Trebuchet MS" w:cs="Calibri"/>
          <w:color w:val="0070C0"/>
          <w:sz w:val="20"/>
          <w:szCs w:val="20"/>
        </w:rPr>
        <w:t>lat</w:t>
      </w:r>
      <w:proofErr w:type="spellEnd"/>
      <w:r w:rsidRPr="004B2C64">
        <w:rPr>
          <w:rFonts w:ascii="Trebuchet MS" w:hAnsi="Trebuchet MS" w:cs="Calibri"/>
          <w:color w:val="0070C0"/>
          <w:sz w:val="20"/>
          <w:szCs w:val="20"/>
        </w:rPr>
        <w:t xml:space="preserve">/long in decimal degrees (see image below). A crude way to convert a map with local coordinates to </w:t>
      </w:r>
      <w:proofErr w:type="spellStart"/>
      <w:r w:rsidRPr="004B2C64">
        <w:rPr>
          <w:rFonts w:ascii="Trebuchet MS" w:hAnsi="Trebuchet MS" w:cs="Calibri"/>
          <w:color w:val="0070C0"/>
          <w:sz w:val="20"/>
          <w:szCs w:val="20"/>
        </w:rPr>
        <w:t>lat</w:t>
      </w:r>
      <w:proofErr w:type="spellEnd"/>
      <w:r w:rsidRPr="004B2C64">
        <w:rPr>
          <w:rFonts w:ascii="Trebuchet MS" w:hAnsi="Trebuchet MS" w:cs="Calibri"/>
          <w:color w:val="0070C0"/>
          <w:sz w:val="20"/>
          <w:szCs w:val="20"/>
        </w:rPr>
        <w:t>/long decimal coordinates is to:</w:t>
      </w:r>
    </w:p>
    <w:p w14:paraId="3D32FC14" w14:textId="77777777" w:rsidR="004B2C64" w:rsidRPr="004B2C64" w:rsidRDefault="004B2C64" w:rsidP="004B2C64">
      <w:pPr>
        <w:pStyle w:val="ListParagraph"/>
        <w:numPr>
          <w:ilvl w:val="1"/>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put a transparency (viewgraph) or a translucent tracing paper (vellum) over the map with the monitoring </w:t>
      </w:r>
      <w:proofErr w:type="gramStart"/>
      <w:r w:rsidRPr="004B2C64">
        <w:rPr>
          <w:rFonts w:ascii="Trebuchet MS" w:hAnsi="Trebuchet MS" w:cs="Calibri"/>
          <w:color w:val="0070C0"/>
          <w:sz w:val="20"/>
          <w:szCs w:val="20"/>
        </w:rPr>
        <w:t>wells;</w:t>
      </w:r>
      <w:proofErr w:type="gramEnd"/>
    </w:p>
    <w:p w14:paraId="67FD5598" w14:textId="77777777" w:rsidR="004B2C64" w:rsidRPr="004B2C64" w:rsidRDefault="004B2C64" w:rsidP="004B2C64">
      <w:pPr>
        <w:pStyle w:val="ListParagraph"/>
        <w:numPr>
          <w:ilvl w:val="1"/>
          <w:numId w:val="3"/>
        </w:numPr>
        <w:jc w:val="both"/>
        <w:rPr>
          <w:rFonts w:ascii="Trebuchet MS" w:hAnsi="Trebuchet MS" w:cs="Calibri"/>
          <w:color w:val="0070C0"/>
          <w:sz w:val="20"/>
          <w:szCs w:val="20"/>
        </w:rPr>
      </w:pPr>
      <w:r w:rsidRPr="004B2C64">
        <w:rPr>
          <w:rFonts w:ascii="Trebuchet MS" w:hAnsi="Trebuchet MS" w:cs="Calibri"/>
          <w:color w:val="0070C0"/>
          <w:sz w:val="20"/>
          <w:szCs w:val="20"/>
        </w:rPr>
        <w:t>with a pen, mark a few key landmarks that will show up in Google Earth aerial photo imagery (crossroads, buildings, streams, etc.) on the transparency/</w:t>
      </w:r>
      <w:proofErr w:type="gramStart"/>
      <w:r w:rsidRPr="004B2C64">
        <w:rPr>
          <w:rFonts w:ascii="Trebuchet MS" w:hAnsi="Trebuchet MS" w:cs="Calibri"/>
          <w:color w:val="0070C0"/>
          <w:sz w:val="20"/>
          <w:szCs w:val="20"/>
        </w:rPr>
        <w:t>vellum;</w:t>
      </w:r>
      <w:proofErr w:type="gramEnd"/>
      <w:r w:rsidRPr="004B2C64">
        <w:rPr>
          <w:rFonts w:ascii="Trebuchet MS" w:hAnsi="Trebuchet MS" w:cs="Calibri"/>
          <w:color w:val="0070C0"/>
          <w:sz w:val="20"/>
          <w:szCs w:val="20"/>
        </w:rPr>
        <w:t xml:space="preserve"> </w:t>
      </w:r>
    </w:p>
    <w:p w14:paraId="7CC9A040" w14:textId="77777777" w:rsidR="004B2C64" w:rsidRPr="004B2C64" w:rsidRDefault="004B2C64" w:rsidP="004B2C64">
      <w:pPr>
        <w:pStyle w:val="ListParagraph"/>
        <w:numPr>
          <w:ilvl w:val="1"/>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mark the monitoring wells on the transparency/vellum with a </w:t>
      </w:r>
      <w:proofErr w:type="gramStart"/>
      <w:r w:rsidRPr="004B2C64">
        <w:rPr>
          <w:rFonts w:ascii="Trebuchet MS" w:hAnsi="Trebuchet MS" w:cs="Calibri"/>
          <w:color w:val="0070C0"/>
          <w:sz w:val="20"/>
          <w:szCs w:val="20"/>
        </w:rPr>
        <w:t>pen;</w:t>
      </w:r>
      <w:proofErr w:type="gramEnd"/>
      <w:r w:rsidRPr="004B2C64">
        <w:rPr>
          <w:rFonts w:ascii="Trebuchet MS" w:hAnsi="Trebuchet MS" w:cs="Calibri"/>
          <w:color w:val="0070C0"/>
          <w:sz w:val="20"/>
          <w:szCs w:val="20"/>
        </w:rPr>
        <w:t xml:space="preserve"> </w:t>
      </w:r>
    </w:p>
    <w:p w14:paraId="5E15B700" w14:textId="77777777" w:rsidR="004B2C64" w:rsidRPr="004B2C64" w:rsidRDefault="004B2C64" w:rsidP="004B2C64">
      <w:pPr>
        <w:pStyle w:val="ListParagraph"/>
        <w:numPr>
          <w:ilvl w:val="1"/>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tape the transparency/vellum over your computer monitor, rotate the transparency/vellum if needed to align to the landmarks, and change the zoom in Google Earth to match the </w:t>
      </w:r>
      <w:proofErr w:type="gramStart"/>
      <w:r w:rsidRPr="004B2C64">
        <w:rPr>
          <w:rFonts w:ascii="Trebuchet MS" w:hAnsi="Trebuchet MS" w:cs="Calibri"/>
          <w:color w:val="0070C0"/>
          <w:sz w:val="20"/>
          <w:szCs w:val="20"/>
        </w:rPr>
        <w:t>landmarks;</w:t>
      </w:r>
      <w:proofErr w:type="gramEnd"/>
    </w:p>
    <w:p w14:paraId="021A6FAB" w14:textId="77777777" w:rsidR="004B2C64" w:rsidRPr="004B2C64" w:rsidRDefault="004B2C64" w:rsidP="004B2C64">
      <w:pPr>
        <w:pStyle w:val="ListParagraph"/>
        <w:numPr>
          <w:ilvl w:val="1"/>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use Google Earth Placeholders to get the </w:t>
      </w:r>
      <w:proofErr w:type="spellStart"/>
      <w:r w:rsidRPr="004B2C64">
        <w:rPr>
          <w:rFonts w:ascii="Trebuchet MS" w:hAnsi="Trebuchet MS" w:cs="Calibri"/>
          <w:color w:val="0070C0"/>
          <w:sz w:val="20"/>
          <w:szCs w:val="20"/>
        </w:rPr>
        <w:t>lat</w:t>
      </w:r>
      <w:proofErr w:type="spellEnd"/>
      <w:r w:rsidRPr="004B2C64">
        <w:rPr>
          <w:rFonts w:ascii="Trebuchet MS" w:hAnsi="Trebuchet MS" w:cs="Calibri"/>
          <w:color w:val="0070C0"/>
          <w:sz w:val="20"/>
          <w:szCs w:val="20"/>
        </w:rPr>
        <w:t xml:space="preserve">/long in decimal degrees. You can change the Google Earth Placemark </w:t>
      </w:r>
      <w:proofErr w:type="spellStart"/>
      <w:r w:rsidRPr="004B2C64">
        <w:rPr>
          <w:rFonts w:ascii="Trebuchet MS" w:hAnsi="Trebuchet MS" w:cs="Calibri"/>
          <w:color w:val="0070C0"/>
          <w:sz w:val="20"/>
          <w:szCs w:val="20"/>
        </w:rPr>
        <w:t>lat</w:t>
      </w:r>
      <w:proofErr w:type="spellEnd"/>
      <w:r w:rsidRPr="004B2C64">
        <w:rPr>
          <w:rFonts w:ascii="Trebuchet MS" w:hAnsi="Trebuchet MS" w:cs="Calibri"/>
          <w:color w:val="0070C0"/>
          <w:sz w:val="20"/>
          <w:szCs w:val="20"/>
        </w:rPr>
        <w:t xml:space="preserve">/longs to decimal </w:t>
      </w:r>
      <w:proofErr w:type="spellStart"/>
      <w:r w:rsidRPr="004B2C64">
        <w:rPr>
          <w:rFonts w:ascii="Trebuchet MS" w:hAnsi="Trebuchet MS" w:cs="Calibri"/>
          <w:color w:val="0070C0"/>
          <w:sz w:val="20"/>
          <w:szCs w:val="20"/>
        </w:rPr>
        <w:t>lat</w:t>
      </w:r>
      <w:proofErr w:type="spellEnd"/>
      <w:r w:rsidRPr="004B2C64">
        <w:rPr>
          <w:rFonts w:ascii="Trebuchet MS" w:hAnsi="Trebuchet MS" w:cs="Calibri"/>
          <w:color w:val="0070C0"/>
          <w:sz w:val="20"/>
          <w:szCs w:val="20"/>
        </w:rPr>
        <w:t>/longs in Google Earth preferences.</w:t>
      </w:r>
    </w:p>
    <w:p w14:paraId="4B3A9F7A" w14:textId="77777777" w:rsidR="004B2C64" w:rsidRPr="004B2C64" w:rsidRDefault="004B2C64" w:rsidP="004B2C64">
      <w:pPr>
        <w:pStyle w:val="ListParagraph"/>
        <w:numPr>
          <w:ilvl w:val="0"/>
          <w:numId w:val="3"/>
        </w:numPr>
        <w:jc w:val="both"/>
        <w:rPr>
          <w:rFonts w:ascii="Trebuchet MS" w:hAnsi="Trebuchet MS" w:cs="Calibri"/>
          <w:color w:val="0070C0"/>
          <w:sz w:val="20"/>
          <w:szCs w:val="20"/>
        </w:rPr>
      </w:pPr>
      <w:r w:rsidRPr="004B2C64">
        <w:rPr>
          <w:rFonts w:ascii="Trebuchet MS" w:hAnsi="Trebuchet MS" w:cs="Calibri"/>
          <w:color w:val="0070C0"/>
          <w:sz w:val="20"/>
          <w:szCs w:val="20"/>
        </w:rPr>
        <w:t xml:space="preserve">If you have data in degrees/min/sec, convert to decimal degrees at  web sites like this:  </w:t>
      </w:r>
      <w:hyperlink r:id="rId7" w:history="1">
        <w:r w:rsidRPr="004B2C64">
          <w:rPr>
            <w:rStyle w:val="Hyperlink"/>
            <w:rFonts w:ascii="Trebuchet MS" w:hAnsi="Trebuchet MS" w:cs="Calibri"/>
            <w:sz w:val="20"/>
            <w:szCs w:val="20"/>
          </w:rPr>
          <w:t>https://www.latlong.net/degrees-minutes-seconds-to-decimal-degrees</w:t>
        </w:r>
      </w:hyperlink>
    </w:p>
    <w:p w14:paraId="2304F98B" w14:textId="77777777" w:rsidR="004B2C64" w:rsidRPr="00B33436" w:rsidRDefault="004B2C64" w:rsidP="004B2C64">
      <w:pPr>
        <w:jc w:val="both"/>
        <w:rPr>
          <w:rFonts w:ascii="Trebuchet MS" w:hAnsi="Trebuchet MS" w:cs="Calibri"/>
          <w:color w:val="0070C0"/>
          <w:sz w:val="22"/>
          <w:szCs w:val="22"/>
        </w:rPr>
      </w:pPr>
    </w:p>
    <w:p w14:paraId="10E61B65" w14:textId="77777777" w:rsidR="004B2C64" w:rsidRPr="00B33436" w:rsidRDefault="004B2C64" w:rsidP="004B2C64">
      <w:pPr>
        <w:jc w:val="both"/>
        <w:rPr>
          <w:rFonts w:ascii="Trebuchet MS" w:hAnsi="Trebuchet MS" w:cs="Calibri"/>
          <w:b/>
          <w:bCs/>
          <w:color w:val="0070C0"/>
          <w:sz w:val="22"/>
          <w:szCs w:val="22"/>
        </w:rPr>
      </w:pPr>
      <w:r w:rsidRPr="00B33436">
        <w:rPr>
          <w:rFonts w:ascii="Trebuchet MS" w:hAnsi="Trebuchet MS" w:cs="Calibri"/>
          <w:b/>
          <w:bCs/>
          <w:color w:val="0070C0"/>
          <w:sz w:val="22"/>
          <w:szCs w:val="22"/>
        </w:rPr>
        <w:t>Top of LNAPL, Bottom of LNAPL</w:t>
      </w:r>
    </w:p>
    <w:p w14:paraId="66B5B99F" w14:textId="77777777" w:rsidR="004B2C64" w:rsidRPr="004B2C64" w:rsidRDefault="004B2C64" w:rsidP="004B2C64">
      <w:pPr>
        <w:jc w:val="both"/>
        <w:rPr>
          <w:rFonts w:ascii="Trebuchet MS" w:hAnsi="Trebuchet MS" w:cs="Calibri"/>
          <w:color w:val="0070C0"/>
          <w:sz w:val="20"/>
          <w:szCs w:val="20"/>
        </w:rPr>
      </w:pPr>
      <w:r w:rsidRPr="004B2C64">
        <w:rPr>
          <w:rFonts w:ascii="Trebuchet MS" w:hAnsi="Trebuchet MS" w:cs="Calibri"/>
          <w:color w:val="0070C0"/>
          <w:sz w:val="20"/>
          <w:szCs w:val="20"/>
        </w:rPr>
        <w:t>These data are obtained by gaging of LNAPL thickness using interface probes in monitoring wells and adjusting the top and bottom elevations to meters below ground surface (</w:t>
      </w:r>
      <w:proofErr w:type="spellStart"/>
      <w:r w:rsidRPr="004B2C64">
        <w:rPr>
          <w:rFonts w:ascii="Trebuchet MS" w:hAnsi="Trebuchet MS" w:cs="Calibri"/>
          <w:color w:val="0070C0"/>
          <w:sz w:val="20"/>
          <w:szCs w:val="20"/>
        </w:rPr>
        <w:t>bgs</w:t>
      </w:r>
      <w:proofErr w:type="spellEnd"/>
      <w:r w:rsidRPr="004B2C64">
        <w:rPr>
          <w:rFonts w:ascii="Trebuchet MS" w:hAnsi="Trebuchet MS" w:cs="Calibri"/>
          <w:color w:val="0070C0"/>
          <w:sz w:val="20"/>
          <w:szCs w:val="20"/>
        </w:rPr>
        <w:t>).</w:t>
      </w:r>
    </w:p>
    <w:p w14:paraId="649EF0FC" w14:textId="77777777" w:rsidR="004B2C64" w:rsidRPr="00B33436" w:rsidRDefault="004B2C64" w:rsidP="004B2C64">
      <w:pPr>
        <w:jc w:val="both"/>
        <w:rPr>
          <w:rFonts w:ascii="Trebuchet MS" w:hAnsi="Trebuchet MS" w:cs="Calibri"/>
          <w:color w:val="0070C0"/>
          <w:sz w:val="22"/>
          <w:szCs w:val="22"/>
        </w:rPr>
      </w:pPr>
    </w:p>
    <w:p w14:paraId="408FE6C9" w14:textId="77777777" w:rsidR="004B2C64" w:rsidRPr="00B33436" w:rsidRDefault="004B2C64" w:rsidP="004B2C64">
      <w:pPr>
        <w:jc w:val="both"/>
        <w:rPr>
          <w:rFonts w:ascii="Trebuchet MS" w:hAnsi="Trebuchet MS" w:cs="Calibri"/>
          <w:b/>
          <w:bCs/>
          <w:color w:val="0070C0"/>
          <w:sz w:val="22"/>
          <w:szCs w:val="22"/>
        </w:rPr>
      </w:pPr>
      <w:r w:rsidRPr="00B33436">
        <w:rPr>
          <w:rFonts w:ascii="Trebuchet MS" w:hAnsi="Trebuchet MS" w:cs="Calibri"/>
          <w:b/>
          <w:bCs/>
          <w:color w:val="0070C0"/>
          <w:sz w:val="22"/>
          <w:szCs w:val="22"/>
        </w:rPr>
        <w:t>LNAPL Gradient</w:t>
      </w:r>
    </w:p>
    <w:p w14:paraId="6B9594CB" w14:textId="1D1FEC63" w:rsidR="004B2C64" w:rsidRDefault="004B2C64" w:rsidP="004B2C64">
      <w:pPr>
        <w:jc w:val="both"/>
        <w:rPr>
          <w:rFonts w:ascii="Trebuchet MS" w:hAnsi="Trebuchet MS" w:cs="Calibri"/>
          <w:color w:val="0070C0"/>
          <w:sz w:val="20"/>
          <w:szCs w:val="20"/>
        </w:rPr>
      </w:pPr>
      <w:r w:rsidRPr="004B2C64">
        <w:rPr>
          <w:rFonts w:ascii="Trebuchet MS" w:hAnsi="Trebuchet MS" w:cs="Calibri"/>
          <w:color w:val="0070C0"/>
          <w:sz w:val="20"/>
          <w:szCs w:val="20"/>
        </w:rPr>
        <w:t>This is calculated using a map of the top of the LNAPL elevation and estimating the LNAPL gradient in meters of LNAPL drop per meter of LNAPL run at each monitoring well.</w:t>
      </w:r>
    </w:p>
    <w:p w14:paraId="6CBC6369" w14:textId="123E9DFF" w:rsidR="00B33AD1" w:rsidRDefault="00B33AD1" w:rsidP="004B2C64">
      <w:pPr>
        <w:jc w:val="both"/>
        <w:rPr>
          <w:rFonts w:ascii="Trebuchet MS" w:hAnsi="Trebuchet MS" w:cs="Calibri"/>
          <w:color w:val="0070C0"/>
          <w:sz w:val="20"/>
          <w:szCs w:val="20"/>
        </w:rPr>
      </w:pPr>
    </w:p>
    <w:p w14:paraId="49B5BFAF" w14:textId="3E8FBCA2" w:rsidR="004B2C64" w:rsidRDefault="004B2C64" w:rsidP="004B2C64">
      <w:pPr>
        <w:jc w:val="both"/>
        <w:rPr>
          <w:rFonts w:ascii="Trebuchet MS" w:hAnsi="Trebuchet MS" w:cs="Calibri"/>
          <w:b/>
          <w:bCs/>
          <w:color w:val="0070C0"/>
          <w:sz w:val="22"/>
          <w:szCs w:val="22"/>
        </w:rPr>
      </w:pPr>
      <w:r w:rsidRPr="00B33436">
        <w:rPr>
          <w:rFonts w:ascii="Trebuchet MS" w:hAnsi="Trebuchet MS" w:cs="Calibri"/>
          <w:b/>
          <w:bCs/>
          <w:color w:val="0070C0"/>
          <w:sz w:val="22"/>
          <w:szCs w:val="22"/>
        </w:rPr>
        <w:t>Step 2</w:t>
      </w:r>
      <w:proofErr w:type="gramStart"/>
      <w:r w:rsidRPr="00B33436">
        <w:rPr>
          <w:rFonts w:ascii="Trebuchet MS" w:hAnsi="Trebuchet MS" w:cs="Calibri"/>
          <w:b/>
          <w:bCs/>
          <w:color w:val="0070C0"/>
          <w:sz w:val="22"/>
          <w:szCs w:val="22"/>
        </w:rPr>
        <w:t xml:space="preserve">.  </w:t>
      </w:r>
      <w:proofErr w:type="gramEnd"/>
      <w:r w:rsidRPr="00B33436">
        <w:rPr>
          <w:rFonts w:ascii="Trebuchet MS" w:hAnsi="Trebuchet MS" w:cs="Calibri"/>
          <w:b/>
          <w:bCs/>
          <w:color w:val="0070C0"/>
          <w:sz w:val="22"/>
          <w:szCs w:val="22"/>
        </w:rPr>
        <w:t>Compile Key Stratigraphic Information at Your Site</w:t>
      </w:r>
    </w:p>
    <w:p w14:paraId="2B4464E6" w14:textId="77777777" w:rsidR="008A4B37" w:rsidRPr="00B33436" w:rsidRDefault="008A4B37" w:rsidP="004B2C64">
      <w:pPr>
        <w:jc w:val="both"/>
        <w:rPr>
          <w:rFonts w:ascii="Trebuchet MS" w:hAnsi="Trebuchet MS" w:cs="Calibri"/>
          <w:b/>
          <w:bCs/>
          <w:color w:val="0070C0"/>
          <w:sz w:val="22"/>
          <w:szCs w:val="22"/>
        </w:rPr>
      </w:pPr>
    </w:p>
    <w:p w14:paraId="5C8774EA" w14:textId="0446AF37" w:rsidR="004B2C64" w:rsidRDefault="004B2C64" w:rsidP="004B2C64">
      <w:pPr>
        <w:jc w:val="both"/>
        <w:rPr>
          <w:rFonts w:ascii="Trebuchet MS" w:hAnsi="Trebuchet MS" w:cs="Calibri"/>
          <w:color w:val="0070C0"/>
          <w:sz w:val="20"/>
          <w:szCs w:val="20"/>
        </w:rPr>
      </w:pPr>
      <w:r w:rsidRPr="004B2C64">
        <w:rPr>
          <w:rFonts w:ascii="Trebuchet MS" w:hAnsi="Trebuchet MS" w:cs="Calibri"/>
          <w:color w:val="0070C0"/>
          <w:sz w:val="20"/>
          <w:szCs w:val="20"/>
        </w:rPr>
        <w:lastRenderedPageBreak/>
        <w:t xml:space="preserve">Using data from geologic boring logs, enter in the top elevation (in meters </w:t>
      </w:r>
      <w:proofErr w:type="spellStart"/>
      <w:r w:rsidRPr="004B2C64">
        <w:rPr>
          <w:rFonts w:ascii="Trebuchet MS" w:hAnsi="Trebuchet MS" w:cs="Calibri"/>
          <w:color w:val="0070C0"/>
          <w:sz w:val="20"/>
          <w:szCs w:val="20"/>
        </w:rPr>
        <w:t>bgs</w:t>
      </w:r>
      <w:proofErr w:type="spellEnd"/>
      <w:r w:rsidRPr="004B2C64">
        <w:rPr>
          <w:rFonts w:ascii="Trebuchet MS" w:hAnsi="Trebuchet MS" w:cs="Calibri"/>
          <w:color w:val="0070C0"/>
          <w:sz w:val="20"/>
          <w:szCs w:val="20"/>
        </w:rPr>
        <w:t xml:space="preserve">) and the bottom elevation (in meters </w:t>
      </w:r>
      <w:proofErr w:type="spellStart"/>
      <w:r w:rsidRPr="004B2C64">
        <w:rPr>
          <w:rFonts w:ascii="Trebuchet MS" w:hAnsi="Trebuchet MS" w:cs="Calibri"/>
          <w:color w:val="0070C0"/>
          <w:sz w:val="20"/>
          <w:szCs w:val="20"/>
        </w:rPr>
        <w:t>bgs</w:t>
      </w:r>
      <w:proofErr w:type="spellEnd"/>
      <w:r w:rsidRPr="004B2C64">
        <w:rPr>
          <w:rFonts w:ascii="Trebuchet MS" w:hAnsi="Trebuchet MS" w:cs="Calibri"/>
          <w:color w:val="0070C0"/>
          <w:sz w:val="20"/>
          <w:szCs w:val="20"/>
        </w:rPr>
        <w:t>) for each soil type layer that is with or near the vertical interval where LNAPL is found in the well.</w:t>
      </w:r>
    </w:p>
    <w:p w14:paraId="26BC94DE" w14:textId="77777777" w:rsidR="00C504C7" w:rsidRPr="004B2C64" w:rsidRDefault="00C504C7" w:rsidP="004B2C64">
      <w:pPr>
        <w:jc w:val="both"/>
        <w:rPr>
          <w:rFonts w:ascii="Trebuchet MS" w:hAnsi="Trebuchet MS" w:cs="Calibri"/>
          <w:color w:val="0070C0"/>
          <w:sz w:val="20"/>
          <w:szCs w:val="20"/>
        </w:rPr>
      </w:pPr>
    </w:p>
    <w:p w14:paraId="6A868630" w14:textId="77777777" w:rsidR="004B2C64" w:rsidRPr="004B2C64" w:rsidRDefault="004B2C64" w:rsidP="004B2C64">
      <w:pPr>
        <w:jc w:val="both"/>
        <w:rPr>
          <w:rFonts w:ascii="Trebuchet MS" w:hAnsi="Trebuchet MS" w:cs="Calibri"/>
          <w:color w:val="0070C0"/>
          <w:sz w:val="20"/>
          <w:szCs w:val="20"/>
        </w:rPr>
      </w:pPr>
      <w:r w:rsidRPr="004B2C64">
        <w:rPr>
          <w:rFonts w:ascii="Trebuchet MS" w:hAnsi="Trebuchet MS" w:cs="Calibri"/>
          <w:color w:val="0070C0"/>
          <w:sz w:val="20"/>
          <w:szCs w:val="20"/>
        </w:rPr>
        <w:t xml:space="preserve">For this </w:t>
      </w:r>
      <w:proofErr w:type="gramStart"/>
      <w:r w:rsidRPr="004B2C64">
        <w:rPr>
          <w:rFonts w:ascii="Trebuchet MS" w:hAnsi="Trebuchet MS" w:cs="Calibri"/>
          <w:color w:val="0070C0"/>
          <w:sz w:val="20"/>
          <w:szCs w:val="20"/>
        </w:rPr>
        <w:t>example</w:t>
      </w:r>
      <w:proofErr w:type="gramEnd"/>
      <w:r w:rsidRPr="004B2C64">
        <w:rPr>
          <w:rFonts w:ascii="Trebuchet MS" w:hAnsi="Trebuchet MS" w:cs="Calibri"/>
          <w:color w:val="0070C0"/>
          <w:sz w:val="20"/>
          <w:szCs w:val="20"/>
        </w:rPr>
        <w:t xml:space="preserve"> site, the following stratigraphy data were obtained from the geologic boring logs.</w:t>
      </w:r>
    </w:p>
    <w:p w14:paraId="1DD0CD83" w14:textId="4F509344" w:rsidR="004B2C64" w:rsidRDefault="004B2C64" w:rsidP="00C66510">
      <w:pPr>
        <w:jc w:val="both"/>
        <w:rPr>
          <w:rFonts w:ascii="Trebuchet MS" w:hAnsi="Trebuchet MS"/>
          <w:b/>
          <w:bCs/>
          <w:color w:val="0070C0"/>
          <w:sz w:val="22"/>
          <w:szCs w:val="22"/>
        </w:rPr>
      </w:pPr>
    </w:p>
    <w:p w14:paraId="612E7C41" w14:textId="77777777" w:rsidR="004B2C64" w:rsidRPr="00B33436" w:rsidRDefault="004B2C64" w:rsidP="00C66510">
      <w:pPr>
        <w:jc w:val="both"/>
        <w:rPr>
          <w:rFonts w:ascii="Trebuchet MS" w:hAnsi="Trebuchet MS"/>
          <w:b/>
          <w:bCs/>
          <w:color w:val="0070C0"/>
          <w:sz w:val="22"/>
          <w:szCs w:val="22"/>
        </w:rPr>
      </w:pPr>
    </w:p>
    <w:tbl>
      <w:tblPr>
        <w:tblStyle w:val="TableGrid"/>
        <w:tblW w:w="0" w:type="auto"/>
        <w:jc w:val="center"/>
        <w:tblLayout w:type="fixed"/>
        <w:tblLook w:val="04A0" w:firstRow="1" w:lastRow="0" w:firstColumn="1" w:lastColumn="0" w:noHBand="0" w:noVBand="1"/>
      </w:tblPr>
      <w:tblGrid>
        <w:gridCol w:w="1975"/>
        <w:gridCol w:w="1673"/>
        <w:gridCol w:w="1673"/>
        <w:gridCol w:w="1673"/>
      </w:tblGrid>
      <w:tr w:rsidR="0077630E" w:rsidRPr="00DF3C44" w14:paraId="287B08E3" w14:textId="77777777" w:rsidTr="00DF3C44">
        <w:trPr>
          <w:jc w:val="center"/>
        </w:trPr>
        <w:tc>
          <w:tcPr>
            <w:tcW w:w="1975" w:type="dxa"/>
            <w:shd w:val="clear" w:color="auto" w:fill="0070C0"/>
          </w:tcPr>
          <w:p w14:paraId="703E4440" w14:textId="4BE0EE7A"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Monitoring Well 1</w:t>
            </w:r>
          </w:p>
        </w:tc>
        <w:tc>
          <w:tcPr>
            <w:tcW w:w="1673" w:type="dxa"/>
            <w:shd w:val="clear" w:color="auto" w:fill="0070C0"/>
          </w:tcPr>
          <w:p w14:paraId="5FC56DF8" w14:textId="7777777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Top of Layer</w:t>
            </w:r>
          </w:p>
          <w:p w14:paraId="0E88A24C" w14:textId="3418B7C2"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 bgs)</w:t>
            </w:r>
          </w:p>
        </w:tc>
        <w:tc>
          <w:tcPr>
            <w:tcW w:w="1673" w:type="dxa"/>
            <w:shd w:val="clear" w:color="auto" w:fill="0070C0"/>
          </w:tcPr>
          <w:p w14:paraId="2AC70026" w14:textId="334E6033"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Bottom of Layer (m bgs)</w:t>
            </w:r>
          </w:p>
        </w:tc>
        <w:tc>
          <w:tcPr>
            <w:tcW w:w="1673" w:type="dxa"/>
            <w:shd w:val="clear" w:color="auto" w:fill="0070C0"/>
          </w:tcPr>
          <w:p w14:paraId="1FCD2F35" w14:textId="4040BC6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Soil Type</w:t>
            </w:r>
          </w:p>
        </w:tc>
      </w:tr>
      <w:tr w:rsidR="0077630E" w:rsidRPr="00DF3C44" w14:paraId="3BFB449F" w14:textId="77777777" w:rsidTr="00DF3C44">
        <w:trPr>
          <w:jc w:val="center"/>
        </w:trPr>
        <w:tc>
          <w:tcPr>
            <w:tcW w:w="1975" w:type="dxa"/>
          </w:tcPr>
          <w:p w14:paraId="1310B66C" w14:textId="7A7AF8AA"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MW-1</w:t>
            </w:r>
          </w:p>
        </w:tc>
        <w:tc>
          <w:tcPr>
            <w:tcW w:w="1673" w:type="dxa"/>
          </w:tcPr>
          <w:p w14:paraId="09C814D5" w14:textId="60CD4C62"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w:t>
            </w:r>
          </w:p>
        </w:tc>
        <w:tc>
          <w:tcPr>
            <w:tcW w:w="1673" w:type="dxa"/>
          </w:tcPr>
          <w:p w14:paraId="5BD3D691" w14:textId="3EF82CDC"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03330B6E" w14:textId="6C7619C9"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Sandy loam</w:t>
            </w:r>
          </w:p>
        </w:tc>
      </w:tr>
      <w:tr w:rsidR="0077630E" w:rsidRPr="00DF3C44" w14:paraId="22A7EDEB" w14:textId="77777777" w:rsidTr="00DF3C44">
        <w:trPr>
          <w:jc w:val="center"/>
        </w:trPr>
        <w:tc>
          <w:tcPr>
            <w:tcW w:w="1975" w:type="dxa"/>
          </w:tcPr>
          <w:p w14:paraId="31846041" w14:textId="4C018F4D"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MW-1</w:t>
            </w:r>
          </w:p>
        </w:tc>
        <w:tc>
          <w:tcPr>
            <w:tcW w:w="1673" w:type="dxa"/>
          </w:tcPr>
          <w:p w14:paraId="6A6CA7F9" w14:textId="51DDC4EB"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6574F118" w14:textId="43D852C6"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9</w:t>
            </w:r>
          </w:p>
        </w:tc>
        <w:tc>
          <w:tcPr>
            <w:tcW w:w="1673" w:type="dxa"/>
          </w:tcPr>
          <w:p w14:paraId="3E6D64F2" w14:textId="4C2960A0"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w:t>
            </w:r>
          </w:p>
        </w:tc>
      </w:tr>
      <w:tr w:rsidR="0077630E" w:rsidRPr="00DF3C44" w14:paraId="4E26ED0D" w14:textId="77777777" w:rsidTr="00DF3C44">
        <w:trPr>
          <w:jc w:val="center"/>
        </w:trPr>
        <w:tc>
          <w:tcPr>
            <w:tcW w:w="1975" w:type="dxa"/>
          </w:tcPr>
          <w:p w14:paraId="1F5F0C64" w14:textId="114135E8"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MW-1</w:t>
            </w:r>
          </w:p>
        </w:tc>
        <w:tc>
          <w:tcPr>
            <w:tcW w:w="1673" w:type="dxa"/>
          </w:tcPr>
          <w:p w14:paraId="012023A5" w14:textId="5CEC42E1"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9</w:t>
            </w:r>
          </w:p>
        </w:tc>
        <w:tc>
          <w:tcPr>
            <w:tcW w:w="1673" w:type="dxa"/>
          </w:tcPr>
          <w:p w14:paraId="490432A7" w14:textId="6ECEA07B"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11</w:t>
            </w:r>
          </w:p>
        </w:tc>
        <w:tc>
          <w:tcPr>
            <w:tcW w:w="1673" w:type="dxa"/>
          </w:tcPr>
          <w:p w14:paraId="1C6B1EC3" w14:textId="3D550150"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Clay</w:t>
            </w:r>
          </w:p>
        </w:tc>
      </w:tr>
      <w:tr w:rsidR="0077630E" w:rsidRPr="00DF3C44" w14:paraId="37B03753" w14:textId="77777777" w:rsidTr="00DF3C44">
        <w:trPr>
          <w:jc w:val="center"/>
        </w:trPr>
        <w:tc>
          <w:tcPr>
            <w:tcW w:w="1975" w:type="dxa"/>
            <w:shd w:val="clear" w:color="auto" w:fill="0070C0"/>
          </w:tcPr>
          <w:p w14:paraId="7BE74167" w14:textId="23474AAB"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Monitoring Well 2</w:t>
            </w:r>
          </w:p>
        </w:tc>
        <w:tc>
          <w:tcPr>
            <w:tcW w:w="1673" w:type="dxa"/>
            <w:shd w:val="clear" w:color="auto" w:fill="0070C0"/>
          </w:tcPr>
          <w:p w14:paraId="07EF7A5C" w14:textId="7777777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Top of Layer</w:t>
            </w:r>
          </w:p>
          <w:p w14:paraId="05B23870" w14:textId="0935CFA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 bgs)</w:t>
            </w:r>
          </w:p>
        </w:tc>
        <w:tc>
          <w:tcPr>
            <w:tcW w:w="1673" w:type="dxa"/>
            <w:shd w:val="clear" w:color="auto" w:fill="0070C0"/>
          </w:tcPr>
          <w:p w14:paraId="212BD776" w14:textId="706BDDEE"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Bottom of  Layer (m bgs)</w:t>
            </w:r>
          </w:p>
        </w:tc>
        <w:tc>
          <w:tcPr>
            <w:tcW w:w="1673" w:type="dxa"/>
            <w:shd w:val="clear" w:color="auto" w:fill="0070C0"/>
          </w:tcPr>
          <w:p w14:paraId="71C50BB8" w14:textId="7C41DC6D"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Soil Type</w:t>
            </w:r>
          </w:p>
        </w:tc>
      </w:tr>
      <w:tr w:rsidR="0077630E" w:rsidRPr="00DF3C44" w14:paraId="581AD308" w14:textId="77777777" w:rsidTr="00DF3C44">
        <w:trPr>
          <w:jc w:val="center"/>
        </w:trPr>
        <w:tc>
          <w:tcPr>
            <w:tcW w:w="1975" w:type="dxa"/>
          </w:tcPr>
          <w:p w14:paraId="7E472CA3" w14:textId="615F30BF"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MW-2</w:t>
            </w:r>
          </w:p>
        </w:tc>
        <w:tc>
          <w:tcPr>
            <w:tcW w:w="1673" w:type="dxa"/>
          </w:tcPr>
          <w:p w14:paraId="1C9290B0" w14:textId="752DF05D"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w:t>
            </w:r>
          </w:p>
        </w:tc>
        <w:tc>
          <w:tcPr>
            <w:tcW w:w="1673" w:type="dxa"/>
          </w:tcPr>
          <w:p w14:paraId="3DC56A62" w14:textId="7E6B1831"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0B885FFB" w14:textId="5EC09149"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Sandy loam</w:t>
            </w:r>
          </w:p>
        </w:tc>
      </w:tr>
      <w:tr w:rsidR="0077630E" w:rsidRPr="00DF3C44" w14:paraId="3050EB1D" w14:textId="77777777" w:rsidTr="00DF3C44">
        <w:trPr>
          <w:jc w:val="center"/>
        </w:trPr>
        <w:tc>
          <w:tcPr>
            <w:tcW w:w="1975" w:type="dxa"/>
          </w:tcPr>
          <w:p w14:paraId="181EBBC4" w14:textId="223D581D"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MW-2</w:t>
            </w:r>
          </w:p>
        </w:tc>
        <w:tc>
          <w:tcPr>
            <w:tcW w:w="1673" w:type="dxa"/>
          </w:tcPr>
          <w:p w14:paraId="74285B8D" w14:textId="6D8C0C1B"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4B4D2470" w14:textId="30B94ED6"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9</w:t>
            </w:r>
          </w:p>
        </w:tc>
        <w:tc>
          <w:tcPr>
            <w:tcW w:w="1673" w:type="dxa"/>
          </w:tcPr>
          <w:p w14:paraId="6E160A38" w14:textId="5BCA1F87"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w:t>
            </w:r>
          </w:p>
        </w:tc>
      </w:tr>
      <w:tr w:rsidR="0077630E" w:rsidRPr="00DF3C44" w14:paraId="3C29034F" w14:textId="77777777" w:rsidTr="00DF3C44">
        <w:trPr>
          <w:jc w:val="center"/>
        </w:trPr>
        <w:tc>
          <w:tcPr>
            <w:tcW w:w="1975" w:type="dxa"/>
          </w:tcPr>
          <w:p w14:paraId="2B5897D2" w14:textId="2B8D82A1"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MW-2</w:t>
            </w:r>
          </w:p>
        </w:tc>
        <w:tc>
          <w:tcPr>
            <w:tcW w:w="1673" w:type="dxa"/>
          </w:tcPr>
          <w:p w14:paraId="03BA67DB" w14:textId="5012384A"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9</w:t>
            </w:r>
          </w:p>
        </w:tc>
        <w:tc>
          <w:tcPr>
            <w:tcW w:w="1673" w:type="dxa"/>
          </w:tcPr>
          <w:p w14:paraId="212EDC42" w14:textId="660652D6"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11</w:t>
            </w:r>
          </w:p>
        </w:tc>
        <w:tc>
          <w:tcPr>
            <w:tcW w:w="1673" w:type="dxa"/>
          </w:tcPr>
          <w:p w14:paraId="00C5166E" w14:textId="00EF9F2E"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Clay</w:t>
            </w:r>
          </w:p>
        </w:tc>
      </w:tr>
      <w:tr w:rsidR="0077630E" w:rsidRPr="00DF3C44" w14:paraId="6886CB6C" w14:textId="77777777" w:rsidTr="00DF3C44">
        <w:trPr>
          <w:jc w:val="center"/>
        </w:trPr>
        <w:tc>
          <w:tcPr>
            <w:tcW w:w="1975" w:type="dxa"/>
            <w:shd w:val="clear" w:color="auto" w:fill="0070C0"/>
          </w:tcPr>
          <w:p w14:paraId="1CFA7E7A" w14:textId="33A9787F"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Monitoring Well 3</w:t>
            </w:r>
          </w:p>
        </w:tc>
        <w:tc>
          <w:tcPr>
            <w:tcW w:w="1673" w:type="dxa"/>
            <w:shd w:val="clear" w:color="auto" w:fill="0070C0"/>
          </w:tcPr>
          <w:p w14:paraId="1BA4C16C" w14:textId="7777777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Top of Layer</w:t>
            </w:r>
          </w:p>
          <w:p w14:paraId="5F5BE9E3" w14:textId="1A9D125F"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 bgs)</w:t>
            </w:r>
          </w:p>
        </w:tc>
        <w:tc>
          <w:tcPr>
            <w:tcW w:w="1673" w:type="dxa"/>
            <w:shd w:val="clear" w:color="auto" w:fill="0070C0"/>
          </w:tcPr>
          <w:p w14:paraId="642890AD" w14:textId="16D67A9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Bottom of  Layer (m bgs)</w:t>
            </w:r>
          </w:p>
        </w:tc>
        <w:tc>
          <w:tcPr>
            <w:tcW w:w="1673" w:type="dxa"/>
            <w:shd w:val="clear" w:color="auto" w:fill="0070C0"/>
          </w:tcPr>
          <w:p w14:paraId="50D2C850" w14:textId="1CAACBDF"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Soil Type</w:t>
            </w:r>
          </w:p>
        </w:tc>
      </w:tr>
      <w:tr w:rsidR="0077630E" w:rsidRPr="00DF3C44" w14:paraId="5F95ACEB" w14:textId="77777777" w:rsidTr="00DF3C44">
        <w:trPr>
          <w:jc w:val="center"/>
        </w:trPr>
        <w:tc>
          <w:tcPr>
            <w:tcW w:w="1975" w:type="dxa"/>
          </w:tcPr>
          <w:p w14:paraId="1636CBAC" w14:textId="4DCDF3B8"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MW-3</w:t>
            </w:r>
          </w:p>
        </w:tc>
        <w:tc>
          <w:tcPr>
            <w:tcW w:w="1673" w:type="dxa"/>
          </w:tcPr>
          <w:p w14:paraId="707BFDA4" w14:textId="3D29AF8C"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w:t>
            </w:r>
          </w:p>
        </w:tc>
        <w:tc>
          <w:tcPr>
            <w:tcW w:w="1673" w:type="dxa"/>
          </w:tcPr>
          <w:p w14:paraId="5FBE7FA0" w14:textId="03406CA6"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4F304C5E" w14:textId="28697360"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Sandy loam</w:t>
            </w:r>
          </w:p>
        </w:tc>
      </w:tr>
      <w:tr w:rsidR="0077630E" w:rsidRPr="00DF3C44" w14:paraId="2F917C25" w14:textId="77777777" w:rsidTr="00DF3C44">
        <w:trPr>
          <w:jc w:val="center"/>
        </w:trPr>
        <w:tc>
          <w:tcPr>
            <w:tcW w:w="1975" w:type="dxa"/>
          </w:tcPr>
          <w:p w14:paraId="0C17AE2F" w14:textId="31942512"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MW-3</w:t>
            </w:r>
          </w:p>
        </w:tc>
        <w:tc>
          <w:tcPr>
            <w:tcW w:w="1673" w:type="dxa"/>
          </w:tcPr>
          <w:p w14:paraId="2B38EE35" w14:textId="5994C72A"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42171FFA" w14:textId="3BA96C34"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10</w:t>
            </w:r>
          </w:p>
        </w:tc>
        <w:tc>
          <w:tcPr>
            <w:tcW w:w="1673" w:type="dxa"/>
          </w:tcPr>
          <w:p w14:paraId="0381E964" w14:textId="2AD43D1B"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w:t>
            </w:r>
          </w:p>
        </w:tc>
      </w:tr>
      <w:tr w:rsidR="0077630E" w:rsidRPr="00DF3C44" w14:paraId="215912FD" w14:textId="77777777" w:rsidTr="00DF3C44">
        <w:trPr>
          <w:jc w:val="center"/>
        </w:trPr>
        <w:tc>
          <w:tcPr>
            <w:tcW w:w="1975" w:type="dxa"/>
          </w:tcPr>
          <w:p w14:paraId="7B5456D4" w14:textId="1E9157D7"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MW-3</w:t>
            </w:r>
          </w:p>
        </w:tc>
        <w:tc>
          <w:tcPr>
            <w:tcW w:w="1673" w:type="dxa"/>
          </w:tcPr>
          <w:p w14:paraId="6DCD4231" w14:textId="6DA8DE7B"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10</w:t>
            </w:r>
          </w:p>
        </w:tc>
        <w:tc>
          <w:tcPr>
            <w:tcW w:w="1673" w:type="dxa"/>
          </w:tcPr>
          <w:p w14:paraId="76715393" w14:textId="026BFB7D"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11</w:t>
            </w:r>
          </w:p>
        </w:tc>
        <w:tc>
          <w:tcPr>
            <w:tcW w:w="1673" w:type="dxa"/>
          </w:tcPr>
          <w:p w14:paraId="6D93F67A" w14:textId="6081C772"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Clay</w:t>
            </w:r>
          </w:p>
        </w:tc>
      </w:tr>
      <w:tr w:rsidR="0077630E" w:rsidRPr="00DF3C44" w14:paraId="4695CA8B" w14:textId="77777777" w:rsidTr="00DF3C44">
        <w:trPr>
          <w:jc w:val="center"/>
        </w:trPr>
        <w:tc>
          <w:tcPr>
            <w:tcW w:w="1975" w:type="dxa"/>
            <w:shd w:val="clear" w:color="auto" w:fill="0070C0"/>
          </w:tcPr>
          <w:p w14:paraId="2460BC4F" w14:textId="0DE7A96F"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Monitoring Well 4</w:t>
            </w:r>
          </w:p>
        </w:tc>
        <w:tc>
          <w:tcPr>
            <w:tcW w:w="1673" w:type="dxa"/>
            <w:shd w:val="clear" w:color="auto" w:fill="0070C0"/>
          </w:tcPr>
          <w:p w14:paraId="039BA5FB" w14:textId="7777777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Top of Layer</w:t>
            </w:r>
          </w:p>
          <w:p w14:paraId="3CF19D06" w14:textId="053B512D"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 bgs)</w:t>
            </w:r>
          </w:p>
        </w:tc>
        <w:tc>
          <w:tcPr>
            <w:tcW w:w="1673" w:type="dxa"/>
            <w:shd w:val="clear" w:color="auto" w:fill="0070C0"/>
          </w:tcPr>
          <w:p w14:paraId="1C21D310" w14:textId="4FA5DE4A"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Bottom of  Layer (m bgs)</w:t>
            </w:r>
          </w:p>
        </w:tc>
        <w:tc>
          <w:tcPr>
            <w:tcW w:w="1673" w:type="dxa"/>
            <w:shd w:val="clear" w:color="auto" w:fill="0070C0"/>
          </w:tcPr>
          <w:p w14:paraId="2E24D667" w14:textId="168D11D4"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Soil Type</w:t>
            </w:r>
          </w:p>
        </w:tc>
      </w:tr>
      <w:tr w:rsidR="0077630E" w:rsidRPr="00DF3C44" w14:paraId="5B880613" w14:textId="77777777" w:rsidTr="00DF3C44">
        <w:trPr>
          <w:jc w:val="center"/>
        </w:trPr>
        <w:tc>
          <w:tcPr>
            <w:tcW w:w="1975" w:type="dxa"/>
          </w:tcPr>
          <w:p w14:paraId="7B881161" w14:textId="3A46D2FD"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MW-4</w:t>
            </w:r>
          </w:p>
        </w:tc>
        <w:tc>
          <w:tcPr>
            <w:tcW w:w="1673" w:type="dxa"/>
          </w:tcPr>
          <w:p w14:paraId="431B2A3A" w14:textId="294D9B3F"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w:t>
            </w:r>
          </w:p>
        </w:tc>
        <w:tc>
          <w:tcPr>
            <w:tcW w:w="1673" w:type="dxa"/>
          </w:tcPr>
          <w:p w14:paraId="042FC02D" w14:textId="21499515"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2E0FC31B" w14:textId="6CF30BDE"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Sandy loam</w:t>
            </w:r>
          </w:p>
        </w:tc>
      </w:tr>
      <w:tr w:rsidR="0077630E" w:rsidRPr="00DF3C44" w14:paraId="59788D53" w14:textId="77777777" w:rsidTr="00DF3C44">
        <w:trPr>
          <w:jc w:val="center"/>
        </w:trPr>
        <w:tc>
          <w:tcPr>
            <w:tcW w:w="1975" w:type="dxa"/>
          </w:tcPr>
          <w:p w14:paraId="0C5DE551" w14:textId="1EB8B36B"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MW-4</w:t>
            </w:r>
          </w:p>
        </w:tc>
        <w:tc>
          <w:tcPr>
            <w:tcW w:w="1673" w:type="dxa"/>
          </w:tcPr>
          <w:p w14:paraId="499D5331" w14:textId="1EE90E43"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338D569E" w14:textId="6DD4ECB0"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8</w:t>
            </w:r>
          </w:p>
        </w:tc>
        <w:tc>
          <w:tcPr>
            <w:tcW w:w="1673" w:type="dxa"/>
          </w:tcPr>
          <w:p w14:paraId="093302CF" w14:textId="629001AE"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Silt loam</w:t>
            </w:r>
          </w:p>
        </w:tc>
      </w:tr>
      <w:tr w:rsidR="0077630E" w:rsidRPr="00DF3C44" w14:paraId="0728D69A" w14:textId="77777777" w:rsidTr="00DF3C44">
        <w:trPr>
          <w:jc w:val="center"/>
        </w:trPr>
        <w:tc>
          <w:tcPr>
            <w:tcW w:w="1975" w:type="dxa"/>
          </w:tcPr>
          <w:p w14:paraId="00D27E33" w14:textId="5E6A1BB3"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MW-4</w:t>
            </w:r>
          </w:p>
        </w:tc>
        <w:tc>
          <w:tcPr>
            <w:tcW w:w="1673" w:type="dxa"/>
          </w:tcPr>
          <w:p w14:paraId="28ECF1A1" w14:textId="1C891FAA"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8</w:t>
            </w:r>
          </w:p>
        </w:tc>
        <w:tc>
          <w:tcPr>
            <w:tcW w:w="1673" w:type="dxa"/>
          </w:tcPr>
          <w:p w14:paraId="24FE665C" w14:textId="53907CD2"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11</w:t>
            </w:r>
          </w:p>
        </w:tc>
        <w:tc>
          <w:tcPr>
            <w:tcW w:w="1673" w:type="dxa"/>
          </w:tcPr>
          <w:p w14:paraId="26402439" w14:textId="2B4FA155"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Clay</w:t>
            </w:r>
          </w:p>
        </w:tc>
      </w:tr>
      <w:tr w:rsidR="0077630E" w:rsidRPr="00DF3C44" w14:paraId="2B2971E8" w14:textId="77777777" w:rsidTr="00DF3C44">
        <w:trPr>
          <w:jc w:val="center"/>
        </w:trPr>
        <w:tc>
          <w:tcPr>
            <w:tcW w:w="1975" w:type="dxa"/>
            <w:shd w:val="clear" w:color="auto" w:fill="0070C0"/>
          </w:tcPr>
          <w:p w14:paraId="306CA3F9" w14:textId="580BE84D"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Monitoring Well 5</w:t>
            </w:r>
          </w:p>
        </w:tc>
        <w:tc>
          <w:tcPr>
            <w:tcW w:w="1673" w:type="dxa"/>
            <w:shd w:val="clear" w:color="auto" w:fill="0070C0"/>
          </w:tcPr>
          <w:p w14:paraId="691169BD" w14:textId="77777777"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Top of Layer</w:t>
            </w:r>
          </w:p>
          <w:p w14:paraId="4CA16BEB" w14:textId="5C12759D"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(m bgs)</w:t>
            </w:r>
          </w:p>
        </w:tc>
        <w:tc>
          <w:tcPr>
            <w:tcW w:w="1673" w:type="dxa"/>
            <w:shd w:val="clear" w:color="auto" w:fill="0070C0"/>
          </w:tcPr>
          <w:p w14:paraId="67B5EEEF" w14:textId="4B36EED6"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Bottom of  Layer (m bgs)</w:t>
            </w:r>
          </w:p>
        </w:tc>
        <w:tc>
          <w:tcPr>
            <w:tcW w:w="1673" w:type="dxa"/>
            <w:shd w:val="clear" w:color="auto" w:fill="0070C0"/>
          </w:tcPr>
          <w:p w14:paraId="52DB5AA0" w14:textId="37F1A706" w:rsidR="0077630E" w:rsidRPr="00DF3C44" w:rsidRDefault="0077630E" w:rsidP="0077630E">
            <w:pPr>
              <w:jc w:val="center"/>
              <w:rPr>
                <w:rFonts w:ascii="Trebuchet MS" w:hAnsi="Trebuchet MS"/>
                <w:noProof/>
                <w:color w:val="FFFFFF" w:themeColor="background1"/>
                <w:sz w:val="20"/>
                <w:szCs w:val="20"/>
              </w:rPr>
            </w:pPr>
            <w:r w:rsidRPr="00DF3C44">
              <w:rPr>
                <w:rFonts w:ascii="Trebuchet MS" w:hAnsi="Trebuchet MS"/>
                <w:noProof/>
                <w:color w:val="FFFFFF" w:themeColor="background1"/>
                <w:sz w:val="20"/>
                <w:szCs w:val="20"/>
              </w:rPr>
              <w:t>Soil Type</w:t>
            </w:r>
          </w:p>
        </w:tc>
      </w:tr>
      <w:tr w:rsidR="0077630E" w:rsidRPr="00DF3C44" w14:paraId="6AAA6324" w14:textId="77777777" w:rsidTr="00DF3C44">
        <w:trPr>
          <w:jc w:val="center"/>
        </w:trPr>
        <w:tc>
          <w:tcPr>
            <w:tcW w:w="1975" w:type="dxa"/>
          </w:tcPr>
          <w:p w14:paraId="700395D7" w14:textId="10B163D5"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MW-5</w:t>
            </w:r>
          </w:p>
        </w:tc>
        <w:tc>
          <w:tcPr>
            <w:tcW w:w="1673" w:type="dxa"/>
          </w:tcPr>
          <w:p w14:paraId="4094D783" w14:textId="157569AD"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w:t>
            </w:r>
          </w:p>
        </w:tc>
        <w:tc>
          <w:tcPr>
            <w:tcW w:w="1673" w:type="dxa"/>
          </w:tcPr>
          <w:p w14:paraId="291C8D97" w14:textId="5463D4D5"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54983AA9" w14:textId="4CD5C935"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Sandy loam</w:t>
            </w:r>
          </w:p>
        </w:tc>
      </w:tr>
      <w:tr w:rsidR="0077630E" w:rsidRPr="00DF3C44" w14:paraId="052D5375" w14:textId="77777777" w:rsidTr="00DF3C44">
        <w:trPr>
          <w:jc w:val="center"/>
        </w:trPr>
        <w:tc>
          <w:tcPr>
            <w:tcW w:w="1975" w:type="dxa"/>
          </w:tcPr>
          <w:p w14:paraId="25AA4B6C" w14:textId="7B0C79C3"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MW-5</w:t>
            </w:r>
          </w:p>
        </w:tc>
        <w:tc>
          <w:tcPr>
            <w:tcW w:w="1673" w:type="dxa"/>
          </w:tcPr>
          <w:p w14:paraId="77CE1AF5" w14:textId="14E8D80F"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5</w:t>
            </w:r>
          </w:p>
        </w:tc>
        <w:tc>
          <w:tcPr>
            <w:tcW w:w="1673" w:type="dxa"/>
          </w:tcPr>
          <w:p w14:paraId="38ED29E2" w14:textId="43B56169"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9</w:t>
            </w:r>
          </w:p>
        </w:tc>
        <w:tc>
          <w:tcPr>
            <w:tcW w:w="1673" w:type="dxa"/>
          </w:tcPr>
          <w:p w14:paraId="111C44EE" w14:textId="18BF23D3"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Sand</w:t>
            </w:r>
          </w:p>
        </w:tc>
      </w:tr>
      <w:tr w:rsidR="0077630E" w:rsidRPr="00DF3C44" w14:paraId="6A016CDD" w14:textId="77777777" w:rsidTr="00DF3C44">
        <w:trPr>
          <w:jc w:val="center"/>
        </w:trPr>
        <w:tc>
          <w:tcPr>
            <w:tcW w:w="1975" w:type="dxa"/>
          </w:tcPr>
          <w:p w14:paraId="36E775B6" w14:textId="212B1FB2"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MW-5</w:t>
            </w:r>
          </w:p>
        </w:tc>
        <w:tc>
          <w:tcPr>
            <w:tcW w:w="1673" w:type="dxa"/>
          </w:tcPr>
          <w:p w14:paraId="7A549807" w14:textId="2066C832"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9</w:t>
            </w:r>
          </w:p>
        </w:tc>
        <w:tc>
          <w:tcPr>
            <w:tcW w:w="1673" w:type="dxa"/>
          </w:tcPr>
          <w:p w14:paraId="1A593503" w14:textId="221AF1D8"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11</w:t>
            </w:r>
          </w:p>
        </w:tc>
        <w:tc>
          <w:tcPr>
            <w:tcW w:w="1673" w:type="dxa"/>
          </w:tcPr>
          <w:p w14:paraId="689BA886" w14:textId="4B5E439C" w:rsidR="0077630E" w:rsidRPr="00DF3C44" w:rsidRDefault="0077630E" w:rsidP="0077630E">
            <w:pPr>
              <w:jc w:val="center"/>
              <w:rPr>
                <w:rFonts w:ascii="Trebuchet MS" w:hAnsi="Trebuchet MS"/>
                <w:noProof/>
                <w:color w:val="0070C0"/>
                <w:sz w:val="20"/>
                <w:szCs w:val="20"/>
              </w:rPr>
            </w:pPr>
            <w:r w:rsidRPr="00DF3C44">
              <w:rPr>
                <w:rFonts w:ascii="Trebuchet MS" w:hAnsi="Trebuchet MS"/>
                <w:noProof/>
                <w:color w:val="0070C0"/>
                <w:sz w:val="20"/>
                <w:szCs w:val="20"/>
              </w:rPr>
              <w:t>Clay</w:t>
            </w:r>
          </w:p>
        </w:tc>
      </w:tr>
    </w:tbl>
    <w:p w14:paraId="13549F36" w14:textId="0B7632AD" w:rsidR="00C66510" w:rsidRDefault="00C66510" w:rsidP="00C66510">
      <w:pPr>
        <w:jc w:val="both"/>
        <w:rPr>
          <w:rFonts w:ascii="Trebuchet MS" w:hAnsi="Trebuchet MS"/>
          <w:color w:val="0070C0"/>
          <w:sz w:val="22"/>
          <w:szCs w:val="22"/>
        </w:rPr>
      </w:pPr>
    </w:p>
    <w:p w14:paraId="5082DC4E" w14:textId="26F942F1" w:rsidR="002E75B9" w:rsidRPr="002E75B9" w:rsidRDefault="002E75B9" w:rsidP="00C66510">
      <w:pPr>
        <w:jc w:val="both"/>
        <w:rPr>
          <w:rFonts w:ascii="Trebuchet MS" w:hAnsi="Trebuchet MS"/>
          <w:color w:val="0070C0"/>
          <w:sz w:val="20"/>
          <w:szCs w:val="20"/>
        </w:rPr>
      </w:pPr>
      <w:r w:rsidRPr="002E75B9">
        <w:rPr>
          <w:rFonts w:ascii="Trebuchet MS" w:hAnsi="Trebuchet MS"/>
          <w:b/>
          <w:bCs/>
          <w:color w:val="0070C0"/>
          <w:sz w:val="20"/>
          <w:szCs w:val="20"/>
          <w:u w:val="single"/>
        </w:rPr>
        <w:t>Troubleshooting Note</w:t>
      </w:r>
      <w:r w:rsidRPr="002E75B9">
        <w:rPr>
          <w:rFonts w:ascii="Trebuchet MS" w:hAnsi="Trebuchet MS"/>
          <w:color w:val="0070C0"/>
          <w:sz w:val="20"/>
          <w:szCs w:val="20"/>
        </w:rPr>
        <w:t>:</w:t>
      </w:r>
      <w:r>
        <w:rPr>
          <w:rFonts w:ascii="Trebuchet MS" w:hAnsi="Trebuchet MS"/>
          <w:color w:val="0070C0"/>
          <w:sz w:val="20"/>
          <w:szCs w:val="20"/>
        </w:rPr>
        <w:t xml:space="preserve"> </w:t>
      </w:r>
      <w:r w:rsidR="00C15ADF">
        <w:rPr>
          <w:rFonts w:ascii="Trebuchet MS" w:hAnsi="Trebuchet MS"/>
          <w:color w:val="0070C0"/>
          <w:sz w:val="20"/>
          <w:szCs w:val="20"/>
        </w:rPr>
        <w:t xml:space="preserve">Click on the button labeled </w:t>
      </w:r>
      <w:r w:rsidR="00AA1BA2">
        <w:rPr>
          <w:rFonts w:ascii="Trebuchet MS" w:hAnsi="Trebuchet MS"/>
          <w:color w:val="0070C0"/>
          <w:sz w:val="20"/>
          <w:szCs w:val="20"/>
        </w:rPr>
        <w:t>“Learn more about soil classification systems” to get more information about soil stratigraphic data.</w:t>
      </w:r>
    </w:p>
    <w:p w14:paraId="10D4F4CE" w14:textId="77777777" w:rsidR="002E75B9" w:rsidRPr="00B33436" w:rsidRDefault="002E75B9" w:rsidP="00C66510">
      <w:pPr>
        <w:jc w:val="both"/>
        <w:rPr>
          <w:rFonts w:ascii="Trebuchet MS" w:hAnsi="Trebuchet MS"/>
          <w:color w:val="0070C0"/>
          <w:sz w:val="22"/>
          <w:szCs w:val="22"/>
        </w:rPr>
      </w:pPr>
    </w:p>
    <w:p w14:paraId="4859617C" w14:textId="78670D0A" w:rsidR="0098366D" w:rsidRPr="00B33436" w:rsidRDefault="0098366D" w:rsidP="00C66510">
      <w:pPr>
        <w:jc w:val="both"/>
        <w:rPr>
          <w:rFonts w:ascii="Trebuchet MS" w:hAnsi="Trebuchet MS"/>
          <w:b/>
          <w:bCs/>
          <w:color w:val="0070C0"/>
          <w:sz w:val="22"/>
          <w:szCs w:val="22"/>
        </w:rPr>
      </w:pPr>
      <w:r w:rsidRPr="00B33436">
        <w:rPr>
          <w:rFonts w:ascii="Trebuchet MS" w:hAnsi="Trebuchet MS"/>
          <w:b/>
          <w:bCs/>
          <w:color w:val="0070C0"/>
          <w:sz w:val="22"/>
          <w:szCs w:val="22"/>
        </w:rPr>
        <w:t>Step 3</w:t>
      </w:r>
      <w:proofErr w:type="gramStart"/>
      <w:r w:rsidRPr="00B33436">
        <w:rPr>
          <w:rFonts w:ascii="Trebuchet MS" w:hAnsi="Trebuchet MS"/>
          <w:b/>
          <w:bCs/>
          <w:color w:val="0070C0"/>
          <w:sz w:val="22"/>
          <w:szCs w:val="22"/>
        </w:rPr>
        <w:t xml:space="preserve">.  </w:t>
      </w:r>
      <w:proofErr w:type="gramEnd"/>
      <w:r w:rsidRPr="00B33436">
        <w:rPr>
          <w:rFonts w:ascii="Trebuchet MS" w:hAnsi="Trebuchet MS"/>
          <w:b/>
          <w:bCs/>
          <w:color w:val="0070C0"/>
          <w:sz w:val="22"/>
          <w:szCs w:val="22"/>
        </w:rPr>
        <w:t>Compile Key Data About LNAPL Properties</w:t>
      </w:r>
    </w:p>
    <w:p w14:paraId="6C8170CE" w14:textId="77777777" w:rsidR="0098366D" w:rsidRPr="00B33436" w:rsidRDefault="0098366D" w:rsidP="008A4B37">
      <w:pPr>
        <w:jc w:val="both"/>
        <w:rPr>
          <w:rFonts w:ascii="Trebuchet MS" w:hAnsi="Trebuchet MS"/>
          <w:b/>
          <w:bCs/>
          <w:color w:val="0070C0"/>
          <w:sz w:val="22"/>
          <w:szCs w:val="22"/>
        </w:rPr>
      </w:pPr>
    </w:p>
    <w:p w14:paraId="72D21A43" w14:textId="39EDA28B" w:rsidR="0098366D" w:rsidRPr="00B33436" w:rsidRDefault="0098366D" w:rsidP="0098366D">
      <w:pPr>
        <w:jc w:val="both"/>
        <w:rPr>
          <w:rFonts w:ascii="Trebuchet MS" w:hAnsi="Trebuchet MS"/>
          <w:b/>
          <w:bCs/>
          <w:color w:val="0070C0"/>
          <w:sz w:val="22"/>
          <w:szCs w:val="22"/>
        </w:rPr>
      </w:pPr>
      <w:r w:rsidRPr="00B33436">
        <w:rPr>
          <w:rFonts w:ascii="Trebuchet MS" w:hAnsi="Trebuchet MS"/>
          <w:b/>
          <w:bCs/>
          <w:color w:val="0070C0"/>
          <w:sz w:val="22"/>
          <w:szCs w:val="22"/>
        </w:rPr>
        <w:t>Where to get these data for your site or what typical values are useful:</w:t>
      </w:r>
    </w:p>
    <w:p w14:paraId="01467401" w14:textId="77777777" w:rsidR="0098366D" w:rsidRPr="00B33436" w:rsidRDefault="0098366D" w:rsidP="0098366D">
      <w:pPr>
        <w:jc w:val="both"/>
        <w:rPr>
          <w:rFonts w:ascii="Trebuchet MS" w:hAnsi="Trebuchet MS"/>
          <w:b/>
          <w:bCs/>
          <w:color w:val="0070C0"/>
          <w:sz w:val="22"/>
          <w:szCs w:val="22"/>
        </w:rPr>
      </w:pPr>
    </w:p>
    <w:p w14:paraId="06DD00FD" w14:textId="51C237C5" w:rsidR="0098366D" w:rsidRPr="00B33436" w:rsidRDefault="0098366D" w:rsidP="0098366D">
      <w:pPr>
        <w:pStyle w:val="indent"/>
        <w:keepNext/>
        <w:keepLines/>
        <w:ind w:left="0"/>
        <w:rPr>
          <w:noProof/>
          <w:color w:val="0070C0"/>
        </w:rPr>
      </w:pPr>
      <w:r w:rsidRPr="00B33436">
        <w:rPr>
          <w:b/>
          <w:bCs/>
          <w:color w:val="0070C0"/>
          <w:sz w:val="22"/>
          <w:szCs w:val="22"/>
        </w:rPr>
        <w:t xml:space="preserve">Water density: </w:t>
      </w:r>
      <w:r w:rsidRPr="00B33436">
        <w:rPr>
          <w:color w:val="0070C0"/>
        </w:rPr>
        <w:t>Typically enter 1 g/cm</w:t>
      </w:r>
      <w:r w:rsidRPr="00B33436">
        <w:rPr>
          <w:color w:val="0070C0"/>
          <w:vertAlign w:val="superscript"/>
        </w:rPr>
        <w:t>3</w:t>
      </w:r>
      <w:r w:rsidRPr="00B33436">
        <w:rPr>
          <w:color w:val="0070C0"/>
        </w:rPr>
        <w:t xml:space="preserve"> unless the groundwater is saline. You usually do not need to make a correction for temperature because temperature has a small effect on water density. Units:  grams per cubic </w:t>
      </w:r>
      <w:proofErr w:type="spellStart"/>
      <w:r w:rsidRPr="00B33436">
        <w:rPr>
          <w:color w:val="0070C0"/>
        </w:rPr>
        <w:t>centimetre</w:t>
      </w:r>
      <w:proofErr w:type="spellEnd"/>
      <w:r w:rsidRPr="00B33436">
        <w:rPr>
          <w:color w:val="0070C0"/>
        </w:rPr>
        <w:t>.</w:t>
      </w:r>
    </w:p>
    <w:p w14:paraId="677BAD58" w14:textId="3E7CB4C9" w:rsidR="0098366D" w:rsidRPr="00B33436" w:rsidRDefault="0098366D" w:rsidP="0098366D">
      <w:pPr>
        <w:pStyle w:val="indent"/>
        <w:ind w:left="0"/>
        <w:rPr>
          <w:color w:val="0070C0"/>
        </w:rPr>
      </w:pPr>
      <w:r w:rsidRPr="00B33436">
        <w:rPr>
          <w:b/>
          <w:bCs/>
          <w:noProof/>
          <w:color w:val="0070C0"/>
        </w:rPr>
        <w:drawing>
          <wp:anchor distT="0" distB="0" distL="114300" distR="114300" simplePos="0" relativeHeight="251658240" behindDoc="1" locked="0" layoutInCell="1" allowOverlap="1" wp14:anchorId="18EE7FBC" wp14:editId="10A70E64">
            <wp:simplePos x="0" y="0"/>
            <wp:positionH relativeFrom="column">
              <wp:posOffset>2662767</wp:posOffset>
            </wp:positionH>
            <wp:positionV relativeFrom="paragraph">
              <wp:posOffset>18415</wp:posOffset>
            </wp:positionV>
            <wp:extent cx="3665220" cy="715010"/>
            <wp:effectExtent l="12700" t="12700" r="17780" b="8890"/>
            <wp:wrapTight wrapText="bothSides">
              <wp:wrapPolygon edited="0">
                <wp:start x="-75" y="-384"/>
                <wp:lineTo x="-75" y="21485"/>
                <wp:lineTo x="21630" y="21485"/>
                <wp:lineTo x="21630" y="-384"/>
                <wp:lineTo x="-75" y="-384"/>
              </wp:wrapPolygon>
            </wp:wrapTight>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rotWithShape="1">
                    <a:blip r:embed="rId8">
                      <a:extLst>
                        <a:ext uri="{28A0092B-C50C-407E-A947-70E740481C1C}">
                          <a14:useLocalDpi xmlns:a14="http://schemas.microsoft.com/office/drawing/2010/main" val="0"/>
                        </a:ext>
                      </a:extLst>
                    </a:blip>
                    <a:srcRect l="2642" t="10840" r="1406" b="12098"/>
                    <a:stretch/>
                  </pic:blipFill>
                  <pic:spPr bwMode="auto">
                    <a:xfrm>
                      <a:off x="0" y="0"/>
                      <a:ext cx="3665220" cy="715010"/>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3436">
        <w:rPr>
          <w:b/>
          <w:bCs/>
          <w:color w:val="0070C0"/>
        </w:rPr>
        <w:t>LNAPL Density, LNAPL Viscosity, LNAPL/Water Interfacial Tension:</w:t>
      </w:r>
      <w:r w:rsidRPr="00B33436">
        <w:rPr>
          <w:color w:val="0070C0"/>
        </w:rPr>
        <w:t xml:space="preserve">  Using values from Table 4.3 below from page 10 of Source Report A of the LA LNAPL Recoverability Study (excerpt below) or from values in the Engineering Toolbox</w:t>
      </w:r>
      <w:r w:rsidRPr="00B33436">
        <w:rPr>
          <w:rStyle w:val="FootnoteReference"/>
          <w:color w:val="0070C0"/>
        </w:rPr>
        <w:t xml:space="preserve"> </w:t>
      </w:r>
      <w:r w:rsidRPr="00B33436">
        <w:rPr>
          <w:color w:val="0070C0"/>
        </w:rPr>
        <w:t>(</w:t>
      </w:r>
      <w:hyperlink r:id="rId9" w:history="1">
        <w:r w:rsidRPr="00B33436">
          <w:rPr>
            <w:rStyle w:val="Hyperlink"/>
          </w:rPr>
          <w:t>https://www.engineeringtoolbox.com/fuels-densities-specific-volumes-d_166.html</w:t>
        </w:r>
      </w:hyperlink>
      <w:r w:rsidRPr="00B33436">
        <w:t>)</w:t>
      </w:r>
      <w:r w:rsidRPr="00B33436">
        <w:rPr>
          <w:color w:val="0070C0"/>
        </w:rPr>
        <w:t>, enter values from laboratory tests of the LNAPL at your site in the model.  For this hypothetical case study, the LNAPL was gasoline</w:t>
      </w:r>
      <w:r w:rsidR="001912A4" w:rsidRPr="00B33436">
        <w:rPr>
          <w:color w:val="0070C0"/>
        </w:rPr>
        <w:t>,</w:t>
      </w:r>
      <w:r w:rsidRPr="00B33436">
        <w:rPr>
          <w:color w:val="0070C0"/>
        </w:rPr>
        <w:t xml:space="preserve"> and the table above was used to provide these values:</w:t>
      </w:r>
    </w:p>
    <w:p w14:paraId="0EB60098" w14:textId="77777777" w:rsidR="0098366D" w:rsidRPr="00B33436" w:rsidRDefault="0098366D" w:rsidP="0098366D">
      <w:pPr>
        <w:pStyle w:val="indent"/>
        <w:ind w:left="0"/>
        <w:rPr>
          <w:color w:val="0070C0"/>
        </w:rPr>
      </w:pPr>
      <w:r w:rsidRPr="00B33436">
        <w:rPr>
          <w:b/>
          <w:bCs/>
          <w:color w:val="0070C0"/>
        </w:rPr>
        <w:lastRenderedPageBreak/>
        <w:t>LNAPL Density:</w:t>
      </w:r>
      <w:r w:rsidRPr="00B33436">
        <w:rPr>
          <w:color w:val="0070C0"/>
        </w:rPr>
        <w:t xml:space="preserve">  0.70 g/cm</w:t>
      </w:r>
      <w:r w:rsidRPr="00B33436">
        <w:rPr>
          <w:color w:val="0070C0"/>
          <w:vertAlign w:val="superscript"/>
        </w:rPr>
        <w:t>3</w:t>
      </w:r>
    </w:p>
    <w:p w14:paraId="77418D80" w14:textId="77777777" w:rsidR="0098366D" w:rsidRPr="00B33436" w:rsidRDefault="0098366D" w:rsidP="0098366D">
      <w:pPr>
        <w:pStyle w:val="indent"/>
        <w:ind w:left="0"/>
        <w:rPr>
          <w:color w:val="0070C0"/>
        </w:rPr>
      </w:pPr>
      <w:r w:rsidRPr="00B33436">
        <w:rPr>
          <w:b/>
          <w:bCs/>
          <w:color w:val="0070C0"/>
        </w:rPr>
        <w:t>LNAPL Viscosity:</w:t>
      </w:r>
      <w:r w:rsidRPr="00B33436">
        <w:rPr>
          <w:color w:val="0070C0"/>
        </w:rPr>
        <w:t xml:space="preserve"> 0.50 centipoise</w:t>
      </w:r>
    </w:p>
    <w:p w14:paraId="28DE4FE0" w14:textId="77777777" w:rsidR="0098366D" w:rsidRPr="00B33436" w:rsidRDefault="0098366D" w:rsidP="0098366D">
      <w:pPr>
        <w:pStyle w:val="indent"/>
        <w:ind w:left="0"/>
        <w:rPr>
          <w:b/>
          <w:bCs/>
          <w:color w:val="0070C0"/>
        </w:rPr>
      </w:pPr>
      <w:r w:rsidRPr="00B33436">
        <w:rPr>
          <w:b/>
          <w:bCs/>
          <w:color w:val="0070C0"/>
        </w:rPr>
        <w:t xml:space="preserve">Air/Water Interfacial Tension:  </w:t>
      </w:r>
      <w:r w:rsidRPr="00B33436">
        <w:rPr>
          <w:color w:val="0070C0"/>
        </w:rPr>
        <w:t xml:space="preserve">use 70 </w:t>
      </w:r>
      <w:proofErr w:type="spellStart"/>
      <w:r w:rsidRPr="00B33436">
        <w:rPr>
          <w:color w:val="0070C0"/>
        </w:rPr>
        <w:t>dyn</w:t>
      </w:r>
      <w:proofErr w:type="spellEnd"/>
      <w:r w:rsidRPr="00B33436">
        <w:rPr>
          <w:color w:val="0070C0"/>
        </w:rPr>
        <w:t>/cm</w:t>
      </w:r>
      <w:r w:rsidRPr="00B33436">
        <w:rPr>
          <w:b/>
          <w:bCs/>
          <w:color w:val="0070C0"/>
        </w:rPr>
        <w:t xml:space="preserve"> </w:t>
      </w:r>
    </w:p>
    <w:p w14:paraId="73AB1F43" w14:textId="67FD16C4" w:rsidR="0098366D" w:rsidRPr="00B33436" w:rsidRDefault="0098366D" w:rsidP="0098366D">
      <w:pPr>
        <w:pStyle w:val="indent"/>
        <w:ind w:left="0"/>
        <w:rPr>
          <w:b/>
          <w:bCs/>
          <w:color w:val="0070C0"/>
        </w:rPr>
      </w:pPr>
      <w:r w:rsidRPr="00B33436">
        <w:rPr>
          <w:b/>
          <w:bCs/>
          <w:color w:val="0070C0"/>
        </w:rPr>
        <w:t xml:space="preserve">LNAPL/Water Interfacial Tension:  </w:t>
      </w:r>
      <w:r w:rsidRPr="00B33436">
        <w:rPr>
          <w:color w:val="0070C0"/>
        </w:rPr>
        <w:t xml:space="preserve">use 50 </w:t>
      </w:r>
      <w:proofErr w:type="spellStart"/>
      <w:r w:rsidRPr="00B33436">
        <w:rPr>
          <w:color w:val="0070C0"/>
        </w:rPr>
        <w:t>dyn</w:t>
      </w:r>
      <w:proofErr w:type="spellEnd"/>
      <w:r w:rsidRPr="00B33436">
        <w:rPr>
          <w:color w:val="0070C0"/>
        </w:rPr>
        <w:t>/cm.</w:t>
      </w:r>
    </w:p>
    <w:p w14:paraId="06DB33D8" w14:textId="77777777" w:rsidR="0098366D" w:rsidRPr="00B33436" w:rsidRDefault="0098366D" w:rsidP="0098366D">
      <w:pPr>
        <w:pStyle w:val="indent"/>
        <w:ind w:left="0"/>
        <w:rPr>
          <w:noProof/>
          <w:color w:val="0070C0"/>
          <w:sz w:val="22"/>
          <w:szCs w:val="22"/>
        </w:rPr>
      </w:pPr>
      <w:r w:rsidRPr="00B33436">
        <w:rPr>
          <w:b/>
          <w:bCs/>
          <w:color w:val="0070C0"/>
        </w:rPr>
        <w:t xml:space="preserve">Air/Water Interfacial Tension:  </w:t>
      </w:r>
      <w:r w:rsidRPr="00B33436">
        <w:rPr>
          <w:color w:val="0070C0"/>
        </w:rPr>
        <w:t xml:space="preserve">use 25 </w:t>
      </w:r>
      <w:proofErr w:type="spellStart"/>
      <w:r w:rsidRPr="00B33436">
        <w:rPr>
          <w:color w:val="0070C0"/>
        </w:rPr>
        <w:t>dyn</w:t>
      </w:r>
      <w:proofErr w:type="spellEnd"/>
      <w:r w:rsidRPr="00B33436">
        <w:rPr>
          <w:color w:val="0070C0"/>
        </w:rPr>
        <w:t>/cm</w:t>
      </w:r>
      <w:r w:rsidRPr="00B33436">
        <w:rPr>
          <w:noProof/>
          <w:color w:val="0070C0"/>
          <w:sz w:val="22"/>
          <w:szCs w:val="22"/>
        </w:rPr>
        <w:t xml:space="preserve"> </w:t>
      </w:r>
    </w:p>
    <w:p w14:paraId="2260AB87" w14:textId="78FA263F" w:rsidR="0098366D" w:rsidRPr="00B33436" w:rsidRDefault="0098366D" w:rsidP="0098366D">
      <w:pPr>
        <w:pStyle w:val="indent"/>
        <w:ind w:left="0"/>
        <w:rPr>
          <w:color w:val="0070C0"/>
        </w:rPr>
      </w:pPr>
      <w:r w:rsidRPr="00B33436">
        <w:rPr>
          <w:noProof/>
          <w:color w:val="0070C0"/>
          <w:sz w:val="22"/>
          <w:szCs w:val="22"/>
        </w:rPr>
        <w:drawing>
          <wp:anchor distT="0" distB="0" distL="114300" distR="114300" simplePos="0" relativeHeight="251658241" behindDoc="1" locked="0" layoutInCell="1" allowOverlap="1" wp14:anchorId="73DFC38E" wp14:editId="6A5E0563">
            <wp:simplePos x="0" y="0"/>
            <wp:positionH relativeFrom="column">
              <wp:posOffset>3403177</wp:posOffset>
            </wp:positionH>
            <wp:positionV relativeFrom="paragraph">
              <wp:posOffset>7620</wp:posOffset>
            </wp:positionV>
            <wp:extent cx="2842260" cy="592455"/>
            <wp:effectExtent l="0" t="0" r="2540" b="4445"/>
            <wp:wrapTight wrapText="bothSides">
              <wp:wrapPolygon edited="0">
                <wp:start x="0" y="0"/>
                <wp:lineTo x="0" y="21299"/>
                <wp:lineTo x="21523" y="21299"/>
                <wp:lineTo x="21523"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42260" cy="592455"/>
                    </a:xfrm>
                    <a:prstGeom prst="rect">
                      <a:avLst/>
                    </a:prstGeom>
                  </pic:spPr>
                </pic:pic>
              </a:graphicData>
            </a:graphic>
            <wp14:sizeRelH relativeFrom="margin">
              <wp14:pctWidth>0</wp14:pctWidth>
            </wp14:sizeRelH>
            <wp14:sizeRelV relativeFrom="margin">
              <wp14:pctHeight>0</wp14:pctHeight>
            </wp14:sizeRelV>
          </wp:anchor>
        </w:drawing>
      </w:r>
      <w:r w:rsidRPr="00B33436">
        <w:rPr>
          <w:b/>
          <w:bCs/>
          <w:color w:val="0070C0"/>
        </w:rPr>
        <w:t xml:space="preserve">Residual Saturation Factor:  </w:t>
      </w:r>
      <w:r w:rsidR="001912A4" w:rsidRPr="00B33436">
        <w:rPr>
          <w:color w:val="0070C0"/>
        </w:rPr>
        <w:t>u</w:t>
      </w:r>
      <w:r w:rsidRPr="00B33436">
        <w:rPr>
          <w:color w:val="0070C0"/>
        </w:rPr>
        <w:t>se 0.20, or for more accuracy, use the values in this table depending on soil type (ignore the names of the types of sand, such as “Ottawa” or “Swan Valley”)</w:t>
      </w:r>
    </w:p>
    <w:p w14:paraId="369D5179" w14:textId="68799F38" w:rsidR="00E95F00" w:rsidRPr="00B33436" w:rsidRDefault="0098366D" w:rsidP="00C66510">
      <w:pPr>
        <w:jc w:val="both"/>
        <w:rPr>
          <w:rFonts w:ascii="Trebuchet MS" w:hAnsi="Trebuchet MS"/>
          <w:b/>
          <w:bCs/>
          <w:color w:val="0070C0"/>
          <w:sz w:val="22"/>
          <w:szCs w:val="22"/>
        </w:rPr>
      </w:pPr>
      <w:r w:rsidRPr="00B33436">
        <w:rPr>
          <w:rFonts w:ascii="Trebuchet MS" w:hAnsi="Trebuchet MS"/>
          <w:b/>
          <w:bCs/>
          <w:color w:val="0070C0"/>
          <w:sz w:val="22"/>
          <w:szCs w:val="22"/>
        </w:rPr>
        <w:t>Step 4</w:t>
      </w:r>
      <w:proofErr w:type="gramStart"/>
      <w:r w:rsidRPr="00B33436">
        <w:rPr>
          <w:rFonts w:ascii="Trebuchet MS" w:hAnsi="Trebuchet MS"/>
          <w:b/>
          <w:bCs/>
          <w:color w:val="0070C0"/>
          <w:sz w:val="22"/>
          <w:szCs w:val="22"/>
        </w:rPr>
        <w:t xml:space="preserve">.  </w:t>
      </w:r>
      <w:proofErr w:type="gramEnd"/>
      <w:r w:rsidRPr="00B33436">
        <w:rPr>
          <w:rFonts w:ascii="Trebuchet MS" w:hAnsi="Trebuchet MS"/>
          <w:b/>
          <w:bCs/>
          <w:color w:val="0070C0"/>
          <w:sz w:val="22"/>
          <w:szCs w:val="22"/>
        </w:rPr>
        <w:t>Enter These Data in the Data Template</w:t>
      </w:r>
    </w:p>
    <w:p w14:paraId="74D3024C" w14:textId="5A37F39F" w:rsidR="00E95F00" w:rsidRPr="00B33436" w:rsidRDefault="00E95F00" w:rsidP="00C66510">
      <w:pPr>
        <w:jc w:val="both"/>
        <w:rPr>
          <w:rFonts w:ascii="Trebuchet MS" w:hAnsi="Trebuchet MS"/>
          <w:color w:val="0070C0"/>
          <w:sz w:val="22"/>
          <w:szCs w:val="22"/>
        </w:rPr>
      </w:pPr>
    </w:p>
    <w:p w14:paraId="5AA7878C" w14:textId="2F9A45D5" w:rsidR="00E95F00" w:rsidRPr="00B33436" w:rsidRDefault="00E95F00" w:rsidP="00C66510">
      <w:pPr>
        <w:pStyle w:val="indent"/>
        <w:numPr>
          <w:ilvl w:val="0"/>
          <w:numId w:val="1"/>
        </w:numPr>
        <w:spacing w:after="120"/>
        <w:ind w:left="270" w:hanging="270"/>
        <w:rPr>
          <w:color w:val="0070C0"/>
        </w:rPr>
      </w:pPr>
      <w:r w:rsidRPr="00B33436">
        <w:rPr>
          <w:color w:val="0070C0"/>
        </w:rPr>
        <w:t>Download the data template</w:t>
      </w:r>
    </w:p>
    <w:p w14:paraId="1F7041E7" w14:textId="05ADF1D1" w:rsidR="00E95F00" w:rsidRPr="00B33436" w:rsidRDefault="00E95F00" w:rsidP="00C66510">
      <w:pPr>
        <w:pStyle w:val="indent"/>
        <w:numPr>
          <w:ilvl w:val="0"/>
          <w:numId w:val="1"/>
        </w:numPr>
        <w:spacing w:after="120"/>
        <w:ind w:left="270" w:hanging="270"/>
        <w:rPr>
          <w:color w:val="0070C0"/>
        </w:rPr>
      </w:pPr>
      <w:r w:rsidRPr="00B33436">
        <w:rPr>
          <w:color w:val="0070C0"/>
        </w:rPr>
        <w:t>On the “</w:t>
      </w:r>
      <w:proofErr w:type="spellStart"/>
      <w:r w:rsidRPr="00B33436">
        <w:rPr>
          <w:b/>
          <w:bCs/>
          <w:color w:val="0070C0"/>
        </w:rPr>
        <w:t>Location_Information</w:t>
      </w:r>
      <w:proofErr w:type="spellEnd"/>
      <w:r w:rsidRPr="00B33436">
        <w:rPr>
          <w:b/>
          <w:bCs/>
          <w:color w:val="0070C0"/>
        </w:rPr>
        <w:t>” tab</w:t>
      </w:r>
      <w:r w:rsidRPr="00B33436">
        <w:rPr>
          <w:color w:val="0070C0"/>
        </w:rPr>
        <w:t>, enter the following information for each location where you have LNAPL thickness data in a monitoring well</w:t>
      </w:r>
    </w:p>
    <w:p w14:paraId="7D228151" w14:textId="1890E9AB" w:rsidR="00E95F00" w:rsidRPr="00B33436" w:rsidRDefault="00E95F00" w:rsidP="00C66510">
      <w:pPr>
        <w:pStyle w:val="indent"/>
        <w:numPr>
          <w:ilvl w:val="0"/>
          <w:numId w:val="1"/>
        </w:numPr>
        <w:spacing w:after="120"/>
        <w:ind w:left="270" w:hanging="270"/>
        <w:rPr>
          <w:color w:val="0070C0"/>
        </w:rPr>
      </w:pPr>
      <w:r w:rsidRPr="00B33436">
        <w:rPr>
          <w:color w:val="0070C0"/>
        </w:rPr>
        <w:t xml:space="preserve">On the </w:t>
      </w:r>
      <w:r w:rsidRPr="00B33436">
        <w:rPr>
          <w:b/>
          <w:bCs/>
          <w:color w:val="0070C0"/>
        </w:rPr>
        <w:t>“</w:t>
      </w:r>
      <w:r w:rsidR="001A4A5F" w:rsidRPr="00B33436">
        <w:rPr>
          <w:b/>
          <w:bCs/>
          <w:color w:val="0070C0"/>
        </w:rPr>
        <w:t>Stratigraphy</w:t>
      </w:r>
      <w:r w:rsidRPr="00B33436">
        <w:rPr>
          <w:b/>
          <w:bCs/>
          <w:color w:val="0070C0"/>
        </w:rPr>
        <w:t>” tab</w:t>
      </w:r>
      <w:r w:rsidRPr="00B33436">
        <w:rPr>
          <w:color w:val="0070C0"/>
        </w:rPr>
        <w:t xml:space="preserve">, enter </w:t>
      </w:r>
      <w:r w:rsidR="001A4A5F" w:rsidRPr="00B33436">
        <w:rPr>
          <w:color w:val="0070C0"/>
        </w:rPr>
        <w:t>different soil type layers</w:t>
      </w:r>
      <w:r w:rsidRPr="00B33436">
        <w:rPr>
          <w:color w:val="0070C0"/>
        </w:rPr>
        <w:t xml:space="preserve">. If </w:t>
      </w:r>
      <w:r w:rsidR="001A4A5F" w:rsidRPr="00B33436">
        <w:rPr>
          <w:color w:val="0070C0"/>
        </w:rPr>
        <w:t xml:space="preserve">the USDA soil classification system is used to classify the soils, then the model automatically will use key soil capillarity data from published van </w:t>
      </w:r>
      <w:proofErr w:type="spellStart"/>
      <w:r w:rsidR="001A4A5F" w:rsidRPr="00B33436">
        <w:rPr>
          <w:color w:val="0070C0"/>
        </w:rPr>
        <w:t>Genuchten</w:t>
      </w:r>
      <w:proofErr w:type="spellEnd"/>
      <w:r w:rsidR="001A4A5F" w:rsidRPr="00B33436">
        <w:rPr>
          <w:color w:val="0070C0"/>
        </w:rPr>
        <w:t xml:space="preserve"> relationships; otherwise</w:t>
      </w:r>
      <w:r w:rsidR="0077698A" w:rsidRPr="00B33436">
        <w:rPr>
          <w:color w:val="0070C0"/>
        </w:rPr>
        <w:t>,</w:t>
      </w:r>
      <w:r w:rsidR="001A4A5F" w:rsidRPr="00B33436">
        <w:rPr>
          <w:color w:val="0070C0"/>
        </w:rPr>
        <w:t xml:space="preserve"> you will have to enter the van </w:t>
      </w:r>
      <w:proofErr w:type="spellStart"/>
      <w:r w:rsidR="001A4A5F" w:rsidRPr="00B33436">
        <w:rPr>
          <w:color w:val="0070C0"/>
        </w:rPr>
        <w:t>Genuchten</w:t>
      </w:r>
      <w:proofErr w:type="spellEnd"/>
      <w:r w:rsidR="001A4A5F" w:rsidRPr="00B33436">
        <w:rPr>
          <w:color w:val="0070C0"/>
        </w:rPr>
        <w:t xml:space="preserve"> parameters for your soil types in the “</w:t>
      </w:r>
      <w:proofErr w:type="spellStart"/>
      <w:r w:rsidR="001A4A5F" w:rsidRPr="00B33436">
        <w:rPr>
          <w:color w:val="0070C0"/>
        </w:rPr>
        <w:t>Soil_Types</w:t>
      </w:r>
      <w:proofErr w:type="spellEnd"/>
      <w:r w:rsidR="001A4A5F" w:rsidRPr="00B33436">
        <w:rPr>
          <w:color w:val="0070C0"/>
        </w:rPr>
        <w:t>” tab.</w:t>
      </w:r>
    </w:p>
    <w:p w14:paraId="3B11CBFF" w14:textId="469D49DD" w:rsidR="00614B45" w:rsidRPr="00B33436" w:rsidRDefault="00614B45" w:rsidP="00ED0E18">
      <w:pPr>
        <w:pStyle w:val="indent"/>
        <w:numPr>
          <w:ilvl w:val="0"/>
          <w:numId w:val="1"/>
        </w:numPr>
        <w:spacing w:after="120"/>
        <w:ind w:left="270"/>
        <w:rPr>
          <w:color w:val="0070C0"/>
        </w:rPr>
      </w:pPr>
      <w:r w:rsidRPr="00B33436">
        <w:rPr>
          <w:color w:val="0070C0"/>
        </w:rPr>
        <w:t>As described above, you can skip the “</w:t>
      </w:r>
      <w:proofErr w:type="spellStart"/>
      <w:r w:rsidRPr="00B33436">
        <w:rPr>
          <w:b/>
          <w:bCs/>
          <w:color w:val="0070C0"/>
        </w:rPr>
        <w:t>Soil_Types</w:t>
      </w:r>
      <w:proofErr w:type="spellEnd"/>
      <w:r w:rsidRPr="00B33436">
        <w:rPr>
          <w:b/>
          <w:bCs/>
          <w:color w:val="0070C0"/>
        </w:rPr>
        <w:t>” tab</w:t>
      </w:r>
      <w:r w:rsidRPr="00B33436">
        <w:rPr>
          <w:color w:val="0070C0"/>
        </w:rPr>
        <w:t xml:space="preserve"> if you are using USDA soil </w:t>
      </w:r>
      <w:proofErr w:type="gramStart"/>
      <w:r w:rsidRPr="00B33436">
        <w:rPr>
          <w:color w:val="0070C0"/>
        </w:rPr>
        <w:t>types</w:t>
      </w:r>
      <w:proofErr w:type="gramEnd"/>
      <w:r w:rsidRPr="00B33436">
        <w:rPr>
          <w:color w:val="0070C0"/>
        </w:rPr>
        <w:t xml:space="preserve"> Clay, Clay loam, </w:t>
      </w:r>
      <w:r w:rsidR="0077698A" w:rsidRPr="00B33436">
        <w:rPr>
          <w:color w:val="0070C0"/>
        </w:rPr>
        <w:t>L</w:t>
      </w:r>
      <w:r w:rsidRPr="00B33436">
        <w:rPr>
          <w:color w:val="0070C0"/>
        </w:rPr>
        <w:t xml:space="preserve">oam, </w:t>
      </w:r>
      <w:r w:rsidR="0077698A" w:rsidRPr="00B33436">
        <w:rPr>
          <w:color w:val="0070C0"/>
        </w:rPr>
        <w:t>L</w:t>
      </w:r>
      <w:r w:rsidRPr="00B33436">
        <w:rPr>
          <w:color w:val="0070C0"/>
        </w:rPr>
        <w:t xml:space="preserve">oamy sand, </w:t>
      </w:r>
      <w:r w:rsidR="0077698A" w:rsidRPr="00B33436">
        <w:rPr>
          <w:color w:val="0070C0"/>
        </w:rPr>
        <w:t>S</w:t>
      </w:r>
      <w:r w:rsidRPr="00B33436">
        <w:rPr>
          <w:color w:val="0070C0"/>
        </w:rPr>
        <w:t xml:space="preserve">ilt, </w:t>
      </w:r>
      <w:r w:rsidR="0077698A" w:rsidRPr="00B33436">
        <w:rPr>
          <w:color w:val="0070C0"/>
        </w:rPr>
        <w:t>S</w:t>
      </w:r>
      <w:r w:rsidRPr="00B33436">
        <w:rPr>
          <w:color w:val="0070C0"/>
        </w:rPr>
        <w:t xml:space="preserve">ilt loam, </w:t>
      </w:r>
      <w:r w:rsidR="0077698A" w:rsidRPr="00B33436">
        <w:rPr>
          <w:color w:val="0070C0"/>
        </w:rPr>
        <w:t>S</w:t>
      </w:r>
      <w:r w:rsidRPr="00B33436">
        <w:rPr>
          <w:color w:val="0070C0"/>
        </w:rPr>
        <w:t xml:space="preserve">ilty clay, </w:t>
      </w:r>
      <w:r w:rsidR="0077698A" w:rsidRPr="00B33436">
        <w:rPr>
          <w:color w:val="0070C0"/>
        </w:rPr>
        <w:t>S</w:t>
      </w:r>
      <w:r w:rsidRPr="00B33436">
        <w:rPr>
          <w:color w:val="0070C0"/>
        </w:rPr>
        <w:t xml:space="preserve">ilty clay loam, </w:t>
      </w:r>
      <w:r w:rsidR="0077698A" w:rsidRPr="00B33436">
        <w:rPr>
          <w:color w:val="0070C0"/>
        </w:rPr>
        <w:t>S</w:t>
      </w:r>
      <w:r w:rsidRPr="00B33436">
        <w:rPr>
          <w:color w:val="0070C0"/>
        </w:rPr>
        <w:t xml:space="preserve">and, </w:t>
      </w:r>
      <w:r w:rsidR="0077698A" w:rsidRPr="00B33436">
        <w:rPr>
          <w:color w:val="0070C0"/>
        </w:rPr>
        <w:t>S</w:t>
      </w:r>
      <w:r w:rsidRPr="00B33436">
        <w:rPr>
          <w:color w:val="0070C0"/>
        </w:rPr>
        <w:t>andy clay,</w:t>
      </w:r>
      <w:r w:rsidR="00ED0E18" w:rsidRPr="00B33436">
        <w:rPr>
          <w:color w:val="0070C0"/>
        </w:rPr>
        <w:t xml:space="preserve"> </w:t>
      </w:r>
      <w:r w:rsidR="0077698A" w:rsidRPr="00B33436">
        <w:rPr>
          <w:color w:val="0070C0"/>
        </w:rPr>
        <w:t>S</w:t>
      </w:r>
      <w:r w:rsidR="00ED0E18" w:rsidRPr="00B33436">
        <w:rPr>
          <w:color w:val="0070C0"/>
        </w:rPr>
        <w:t xml:space="preserve">andy clay loam, and </w:t>
      </w:r>
      <w:r w:rsidR="0077698A" w:rsidRPr="00B33436">
        <w:rPr>
          <w:color w:val="0070C0"/>
        </w:rPr>
        <w:t>S</w:t>
      </w:r>
      <w:r w:rsidR="00ED0E18" w:rsidRPr="00B33436">
        <w:rPr>
          <w:color w:val="0070C0"/>
        </w:rPr>
        <w:t>andy loam). Otherwise enter the name of a soil type and enter the porosity, Ks, Theta, N, alpha, and M parameters.</w:t>
      </w:r>
    </w:p>
    <w:p w14:paraId="1A0295CF" w14:textId="1E465209" w:rsidR="00ED0E18" w:rsidRPr="00B33436" w:rsidRDefault="0098366D" w:rsidP="00ED0E18">
      <w:pPr>
        <w:pStyle w:val="indent"/>
        <w:numPr>
          <w:ilvl w:val="0"/>
          <w:numId w:val="1"/>
        </w:numPr>
        <w:spacing w:after="120"/>
        <w:ind w:left="270"/>
        <w:rPr>
          <w:color w:val="0070C0"/>
        </w:rPr>
      </w:pPr>
      <w:r w:rsidRPr="00B33436">
        <w:rPr>
          <w:color w:val="0070C0"/>
        </w:rPr>
        <w:t>In the</w:t>
      </w:r>
      <w:r w:rsidRPr="00B33436">
        <w:rPr>
          <w:b/>
          <w:bCs/>
          <w:color w:val="0070C0"/>
        </w:rPr>
        <w:t xml:space="preserve"> “Parameters” tab</w:t>
      </w:r>
      <w:r w:rsidRPr="00B33436">
        <w:rPr>
          <w:color w:val="0070C0"/>
        </w:rPr>
        <w:t xml:space="preserve"> </w:t>
      </w:r>
      <w:r w:rsidR="00ED0E18" w:rsidRPr="00B33436">
        <w:rPr>
          <w:color w:val="0070C0"/>
        </w:rPr>
        <w:t>Enter the key cha</w:t>
      </w:r>
      <w:r w:rsidR="003F2190" w:rsidRPr="00B33436">
        <w:rPr>
          <w:color w:val="0070C0"/>
        </w:rPr>
        <w:t>ra</w:t>
      </w:r>
      <w:r w:rsidR="00ED0E18" w:rsidRPr="00B33436">
        <w:rPr>
          <w:color w:val="0070C0"/>
        </w:rPr>
        <w:t>cteristics of the LNAPL. See the User Manual page 17 for values to use if you do not have laboratory tests of your LNAPL (these estimates will likely be close enough to get useful information from the model).</w:t>
      </w:r>
    </w:p>
    <w:p w14:paraId="42F51CEB" w14:textId="74EA63E0" w:rsidR="00B1575F" w:rsidRPr="00B33436" w:rsidRDefault="00B1575F" w:rsidP="00B1575F">
      <w:pPr>
        <w:pStyle w:val="indent"/>
        <w:spacing w:after="120"/>
        <w:ind w:left="0"/>
        <w:rPr>
          <w:color w:val="0070C0"/>
        </w:rPr>
      </w:pPr>
      <w:r w:rsidRPr="00B33436">
        <w:rPr>
          <w:b/>
          <w:bCs/>
          <w:color w:val="0070C0"/>
          <w:u w:val="single"/>
        </w:rPr>
        <w:t>Troubleshooting Note</w:t>
      </w:r>
      <w:r w:rsidRPr="00B33436">
        <w:rPr>
          <w:b/>
          <w:bCs/>
          <w:color w:val="0070C0"/>
        </w:rPr>
        <w:t>:</w:t>
      </w:r>
      <w:r w:rsidRPr="00B33436">
        <w:rPr>
          <w:color w:val="0070C0"/>
        </w:rPr>
        <w:t xml:space="preserve"> </w:t>
      </w:r>
      <w:r w:rsidR="003F1001" w:rsidRPr="00B33436">
        <w:rPr>
          <w:color w:val="0070C0"/>
        </w:rPr>
        <w:t xml:space="preserve">Ensure that </w:t>
      </w:r>
      <w:r w:rsidR="003E0C76" w:rsidRPr="00B33436">
        <w:rPr>
          <w:color w:val="0070C0"/>
        </w:rPr>
        <w:t>all numerical values in</w:t>
      </w:r>
      <w:r w:rsidR="00B11462" w:rsidRPr="00B33436">
        <w:rPr>
          <w:color w:val="0070C0"/>
        </w:rPr>
        <w:t xml:space="preserve">cluded in the template are stored inside the spreadsheet as numerical values, especially if </w:t>
      </w:r>
      <w:r w:rsidR="00903AF5" w:rsidRPr="00B33436">
        <w:rPr>
          <w:color w:val="0070C0"/>
        </w:rPr>
        <w:t>values have been copied from other sources. If difficulties are encountered, redownload the data template and reenter the values.</w:t>
      </w:r>
    </w:p>
    <w:p w14:paraId="23C5C9D6" w14:textId="2EE13473" w:rsidR="0098366D" w:rsidRDefault="0098366D" w:rsidP="00563D81">
      <w:pPr>
        <w:pStyle w:val="indent"/>
        <w:spacing w:after="0"/>
        <w:ind w:left="0"/>
        <w:rPr>
          <w:b/>
          <w:bCs/>
          <w:color w:val="0070C0"/>
          <w:sz w:val="22"/>
          <w:szCs w:val="22"/>
        </w:rPr>
      </w:pPr>
      <w:r w:rsidRPr="00DF3C44">
        <w:rPr>
          <w:b/>
          <w:bCs/>
          <w:color w:val="0070C0"/>
          <w:sz w:val="22"/>
          <w:szCs w:val="22"/>
        </w:rPr>
        <w:t>STEP 5</w:t>
      </w:r>
      <w:proofErr w:type="gramStart"/>
      <w:r w:rsidRPr="00DF3C44">
        <w:rPr>
          <w:b/>
          <w:bCs/>
          <w:color w:val="0070C0"/>
          <w:sz w:val="22"/>
          <w:szCs w:val="22"/>
        </w:rPr>
        <w:t xml:space="preserve">.  </w:t>
      </w:r>
      <w:proofErr w:type="gramEnd"/>
      <w:r w:rsidRPr="00DF3C44">
        <w:rPr>
          <w:b/>
          <w:bCs/>
          <w:color w:val="0070C0"/>
          <w:sz w:val="22"/>
          <w:szCs w:val="22"/>
        </w:rPr>
        <w:t>Run the Model and Pick the Output You Want to See</w:t>
      </w:r>
    </w:p>
    <w:p w14:paraId="10A5DCD9" w14:textId="77777777" w:rsidR="00563D81" w:rsidRPr="00DF3C44" w:rsidRDefault="00563D81" w:rsidP="00563D81">
      <w:pPr>
        <w:pStyle w:val="indent"/>
        <w:spacing w:after="0"/>
        <w:ind w:left="0"/>
        <w:rPr>
          <w:b/>
          <w:bCs/>
          <w:color w:val="0070C0"/>
          <w:sz w:val="22"/>
          <w:szCs w:val="22"/>
        </w:rPr>
      </w:pPr>
    </w:p>
    <w:p w14:paraId="05DA42CB" w14:textId="2FECFA7D" w:rsidR="0098366D" w:rsidRPr="00B33436" w:rsidRDefault="0098366D" w:rsidP="00970B22">
      <w:pPr>
        <w:pStyle w:val="indent"/>
        <w:numPr>
          <w:ilvl w:val="0"/>
          <w:numId w:val="5"/>
        </w:numPr>
        <w:ind w:left="360"/>
        <w:rPr>
          <w:color w:val="0070C0"/>
        </w:rPr>
      </w:pPr>
      <w:r w:rsidRPr="00B33436">
        <w:rPr>
          <w:color w:val="0070C0"/>
        </w:rPr>
        <w:t>Click the “Calculate” button in the bottom / middle of the input screen.</w:t>
      </w:r>
    </w:p>
    <w:p w14:paraId="29E98F1F" w14:textId="77777777" w:rsidR="00970B22" w:rsidRPr="00B33436" w:rsidRDefault="00970B22" w:rsidP="00970B22">
      <w:pPr>
        <w:pStyle w:val="indent"/>
        <w:numPr>
          <w:ilvl w:val="0"/>
          <w:numId w:val="5"/>
        </w:numPr>
        <w:ind w:left="360"/>
        <w:rPr>
          <w:color w:val="0070C0"/>
        </w:rPr>
      </w:pPr>
      <w:r w:rsidRPr="00B33436">
        <w:rPr>
          <w:color w:val="0070C0"/>
        </w:rPr>
        <w:t>Choose a base map type</w:t>
      </w:r>
    </w:p>
    <w:p w14:paraId="315266A7" w14:textId="74F65A0D" w:rsidR="0098366D" w:rsidRPr="00B33436" w:rsidRDefault="0098366D" w:rsidP="00970B22">
      <w:pPr>
        <w:pStyle w:val="indent"/>
        <w:numPr>
          <w:ilvl w:val="0"/>
          <w:numId w:val="5"/>
        </w:numPr>
        <w:ind w:left="360"/>
        <w:rPr>
          <w:color w:val="0070C0"/>
        </w:rPr>
      </w:pPr>
      <w:r w:rsidRPr="00B33436">
        <w:rPr>
          <w:color w:val="0070C0"/>
        </w:rPr>
        <w:t xml:space="preserve">Select to </w:t>
      </w:r>
      <w:r w:rsidR="00970B22" w:rsidRPr="00B33436">
        <w:rPr>
          <w:color w:val="0070C0"/>
        </w:rPr>
        <w:t>result for one of</w:t>
      </w:r>
      <w:r w:rsidRPr="00B33436">
        <w:rPr>
          <w:color w:val="0070C0"/>
        </w:rPr>
        <w:t xml:space="preserve"> these parameters:</w:t>
      </w:r>
    </w:p>
    <w:p w14:paraId="23390DB2" w14:textId="48F3F77A" w:rsidR="0098366D" w:rsidRPr="00B33436" w:rsidRDefault="0098366D" w:rsidP="00970B22">
      <w:pPr>
        <w:pStyle w:val="indent"/>
        <w:numPr>
          <w:ilvl w:val="1"/>
          <w:numId w:val="5"/>
        </w:numPr>
        <w:ind w:left="630"/>
        <w:rPr>
          <w:color w:val="0070C0"/>
        </w:rPr>
      </w:pPr>
      <w:r w:rsidRPr="00B33436">
        <w:rPr>
          <w:noProof/>
          <w:color w:val="0070C0"/>
        </w:rPr>
        <w:lastRenderedPageBreak/>
        <w:drawing>
          <wp:anchor distT="0" distB="0" distL="114300" distR="114300" simplePos="0" relativeHeight="251658242" behindDoc="1" locked="0" layoutInCell="1" allowOverlap="1" wp14:anchorId="732599ED" wp14:editId="4CCD2254">
            <wp:simplePos x="0" y="0"/>
            <wp:positionH relativeFrom="column">
              <wp:posOffset>2747433</wp:posOffset>
            </wp:positionH>
            <wp:positionV relativeFrom="paragraph">
              <wp:posOffset>54610</wp:posOffset>
            </wp:positionV>
            <wp:extent cx="3028315" cy="2764155"/>
            <wp:effectExtent l="19050" t="19050" r="19685" b="17145"/>
            <wp:wrapTight wrapText="bothSides">
              <wp:wrapPolygon edited="0">
                <wp:start x="-136" y="-149"/>
                <wp:lineTo x="-136" y="21585"/>
                <wp:lineTo x="21605" y="21585"/>
                <wp:lineTo x="21605" y="-149"/>
                <wp:lineTo x="-136" y="-149"/>
              </wp:wrapPolygon>
            </wp:wrapTight>
            <wp:docPr id="40" name="Picture 40"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315" cy="27641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B33436">
        <w:rPr>
          <w:i/>
          <w:iCs/>
          <w:color w:val="0070C0"/>
        </w:rPr>
        <w:t>LNAPL Specific Volume</w:t>
      </w:r>
    </w:p>
    <w:p w14:paraId="5ECF2D4B" w14:textId="702870CD" w:rsidR="0098366D" w:rsidRPr="00B33436" w:rsidRDefault="00772434" w:rsidP="00970B22">
      <w:pPr>
        <w:pStyle w:val="indent"/>
        <w:numPr>
          <w:ilvl w:val="1"/>
          <w:numId w:val="5"/>
        </w:numPr>
        <w:ind w:left="630"/>
        <w:rPr>
          <w:color w:val="0070C0"/>
        </w:rPr>
      </w:pPr>
      <w:r w:rsidRPr="00B33436">
        <w:rPr>
          <w:i/>
          <w:iCs/>
          <w:color w:val="0070C0"/>
        </w:rPr>
        <w:t>Mobile</w:t>
      </w:r>
      <w:r w:rsidR="0098366D" w:rsidRPr="00B33436">
        <w:rPr>
          <w:i/>
          <w:iCs/>
          <w:color w:val="0070C0"/>
        </w:rPr>
        <w:t xml:space="preserve"> LNAPL Specific Volume</w:t>
      </w:r>
    </w:p>
    <w:p w14:paraId="4D0988F6" w14:textId="4CD9A07C" w:rsidR="0098366D" w:rsidRPr="00B33436" w:rsidRDefault="0098366D" w:rsidP="00970B22">
      <w:pPr>
        <w:pStyle w:val="indent"/>
        <w:numPr>
          <w:ilvl w:val="1"/>
          <w:numId w:val="5"/>
        </w:numPr>
        <w:ind w:left="630"/>
        <w:rPr>
          <w:color w:val="0070C0"/>
        </w:rPr>
      </w:pPr>
      <w:r w:rsidRPr="00B33436">
        <w:rPr>
          <w:i/>
          <w:iCs/>
          <w:color w:val="0070C0"/>
        </w:rPr>
        <w:t>Average LNAPL Relative Permeability</w:t>
      </w:r>
    </w:p>
    <w:p w14:paraId="01D822BB" w14:textId="6F28C089" w:rsidR="0098366D" w:rsidRPr="00B33436" w:rsidRDefault="00796603" w:rsidP="00970B22">
      <w:pPr>
        <w:pStyle w:val="indent"/>
        <w:numPr>
          <w:ilvl w:val="1"/>
          <w:numId w:val="5"/>
        </w:numPr>
        <w:ind w:left="630"/>
        <w:rPr>
          <w:color w:val="0070C0"/>
        </w:rPr>
      </w:pPr>
      <w:r w:rsidRPr="00B33436">
        <w:rPr>
          <w:i/>
          <w:iCs/>
          <w:color w:val="0070C0"/>
        </w:rPr>
        <w:t>Apparent</w:t>
      </w:r>
      <w:r w:rsidR="0098366D" w:rsidRPr="00B33436">
        <w:rPr>
          <w:i/>
          <w:iCs/>
          <w:color w:val="0070C0"/>
        </w:rPr>
        <w:t xml:space="preserve"> Thickness of LNAPL</w:t>
      </w:r>
    </w:p>
    <w:p w14:paraId="5BB91FD9" w14:textId="4244B6EB" w:rsidR="0098366D" w:rsidRPr="00B33436" w:rsidRDefault="0098366D" w:rsidP="00970B22">
      <w:pPr>
        <w:pStyle w:val="indent"/>
        <w:numPr>
          <w:ilvl w:val="1"/>
          <w:numId w:val="5"/>
        </w:numPr>
        <w:ind w:left="630"/>
        <w:rPr>
          <w:color w:val="0070C0"/>
        </w:rPr>
      </w:pPr>
      <w:r w:rsidRPr="00B33436">
        <w:rPr>
          <w:i/>
          <w:iCs/>
          <w:color w:val="0070C0"/>
        </w:rPr>
        <w:t>Average LNAPL Hydraulic Conductivity</w:t>
      </w:r>
    </w:p>
    <w:p w14:paraId="68079F59" w14:textId="7C0C1F44" w:rsidR="0098366D" w:rsidRPr="00B33436" w:rsidRDefault="0098366D" w:rsidP="00970B22">
      <w:pPr>
        <w:pStyle w:val="indent"/>
        <w:numPr>
          <w:ilvl w:val="1"/>
          <w:numId w:val="5"/>
        </w:numPr>
        <w:ind w:left="630"/>
        <w:rPr>
          <w:color w:val="0070C0"/>
        </w:rPr>
      </w:pPr>
      <w:r w:rsidRPr="00B33436">
        <w:rPr>
          <w:i/>
          <w:iCs/>
          <w:color w:val="0070C0"/>
        </w:rPr>
        <w:t xml:space="preserve">Average </w:t>
      </w:r>
      <w:r w:rsidR="00970B22" w:rsidRPr="00B33436">
        <w:rPr>
          <w:i/>
          <w:iCs/>
          <w:color w:val="0070C0"/>
        </w:rPr>
        <w:t xml:space="preserve">LNAPL </w:t>
      </w:r>
      <w:r w:rsidRPr="00B33436">
        <w:rPr>
          <w:i/>
          <w:iCs/>
          <w:color w:val="0070C0"/>
        </w:rPr>
        <w:t>Transmissivity</w:t>
      </w:r>
      <w:r w:rsidRPr="00B33436">
        <w:rPr>
          <w:color w:val="0070C0"/>
        </w:rPr>
        <w:t xml:space="preserve"> </w:t>
      </w:r>
    </w:p>
    <w:p w14:paraId="4A6E1E9B" w14:textId="647B4EF7" w:rsidR="0098366D" w:rsidRPr="00B33436" w:rsidRDefault="0098366D" w:rsidP="00970B22">
      <w:pPr>
        <w:pStyle w:val="indent"/>
        <w:numPr>
          <w:ilvl w:val="1"/>
          <w:numId w:val="5"/>
        </w:numPr>
        <w:ind w:left="630"/>
        <w:rPr>
          <w:color w:val="0070C0"/>
        </w:rPr>
      </w:pPr>
      <w:r w:rsidRPr="00B33436">
        <w:rPr>
          <w:i/>
          <w:iCs/>
          <w:color w:val="0070C0"/>
        </w:rPr>
        <w:t>LNAPL Unit Flux</w:t>
      </w:r>
    </w:p>
    <w:p w14:paraId="7D990A1B" w14:textId="51F317F0" w:rsidR="0098366D" w:rsidRPr="007456AB" w:rsidRDefault="0098366D" w:rsidP="00970B22">
      <w:pPr>
        <w:pStyle w:val="indent"/>
        <w:numPr>
          <w:ilvl w:val="1"/>
          <w:numId w:val="5"/>
        </w:numPr>
        <w:ind w:left="630"/>
        <w:rPr>
          <w:color w:val="0070C0"/>
        </w:rPr>
      </w:pPr>
      <w:r w:rsidRPr="00B33436">
        <w:rPr>
          <w:i/>
          <w:iCs/>
          <w:color w:val="0070C0"/>
        </w:rPr>
        <w:t>Average LNAPL Seepage Velocity</w:t>
      </w:r>
    </w:p>
    <w:p w14:paraId="5FE90323" w14:textId="50241C3B" w:rsidR="007456AB" w:rsidRDefault="007456AB" w:rsidP="007456AB">
      <w:pPr>
        <w:pStyle w:val="indent"/>
        <w:ind w:left="0"/>
        <w:rPr>
          <w:i/>
          <w:iCs/>
          <w:color w:val="0070C0"/>
        </w:rPr>
      </w:pPr>
    </w:p>
    <w:p w14:paraId="145BECDC" w14:textId="259A7D34" w:rsidR="007456AB" w:rsidRDefault="007456AB" w:rsidP="007456AB">
      <w:pPr>
        <w:pStyle w:val="indent"/>
        <w:ind w:left="0"/>
        <w:rPr>
          <w:i/>
          <w:iCs/>
          <w:color w:val="0070C0"/>
        </w:rPr>
      </w:pPr>
    </w:p>
    <w:p w14:paraId="32C20018" w14:textId="5360AD76" w:rsidR="007456AB" w:rsidRPr="007456AB" w:rsidRDefault="007456AB" w:rsidP="007456AB">
      <w:pPr>
        <w:pStyle w:val="indent"/>
        <w:ind w:left="0"/>
        <w:rPr>
          <w:color w:val="0070C0"/>
        </w:rPr>
      </w:pPr>
      <w:r>
        <w:rPr>
          <w:b/>
          <w:bCs/>
          <w:color w:val="0070C0"/>
          <w:u w:val="single"/>
        </w:rPr>
        <w:t>Troubleshooting Note</w:t>
      </w:r>
      <w:r>
        <w:rPr>
          <w:color w:val="0070C0"/>
        </w:rPr>
        <w:t xml:space="preserve">: </w:t>
      </w:r>
      <w:r w:rsidR="00315DC0">
        <w:rPr>
          <w:color w:val="0070C0"/>
        </w:rPr>
        <w:t xml:space="preserve">Interpolations </w:t>
      </w:r>
      <w:r w:rsidR="00F57FC0">
        <w:rPr>
          <w:color w:val="0070C0"/>
        </w:rPr>
        <w:t xml:space="preserve">of these results </w:t>
      </w:r>
      <w:r w:rsidR="00315DC0">
        <w:rPr>
          <w:color w:val="0070C0"/>
        </w:rPr>
        <w:t xml:space="preserve">are also available </w:t>
      </w:r>
      <w:r w:rsidR="00D442DB">
        <w:rPr>
          <w:color w:val="0070C0"/>
        </w:rPr>
        <w:t xml:space="preserve">in the Tool under the “Interpolation” tab. </w:t>
      </w:r>
      <w:r w:rsidR="00F42123">
        <w:rPr>
          <w:color w:val="0070C0"/>
        </w:rPr>
        <w:t xml:space="preserve">The </w:t>
      </w:r>
      <w:r w:rsidR="00286419">
        <w:rPr>
          <w:color w:val="0070C0"/>
        </w:rPr>
        <w:t>area</w:t>
      </w:r>
      <w:r w:rsidR="00F42123">
        <w:rPr>
          <w:color w:val="0070C0"/>
        </w:rPr>
        <w:t xml:space="preserve"> </w:t>
      </w:r>
      <w:r w:rsidR="00286419">
        <w:rPr>
          <w:color w:val="0070C0"/>
        </w:rPr>
        <w:t>used for</w:t>
      </w:r>
      <w:r w:rsidR="00F42123">
        <w:rPr>
          <w:color w:val="0070C0"/>
        </w:rPr>
        <w:t xml:space="preserve"> these interpolations can be </w:t>
      </w:r>
      <w:r w:rsidR="00286419">
        <w:rPr>
          <w:color w:val="0070C0"/>
        </w:rPr>
        <w:t xml:space="preserve">decreased by using </w:t>
      </w:r>
      <w:r w:rsidR="003F3414" w:rsidRPr="003F3414">
        <w:rPr>
          <w:color w:val="0070C0"/>
        </w:rPr>
        <w:t>the draw tools in the upper left-hand corner</w:t>
      </w:r>
      <w:r w:rsidR="003F3414">
        <w:rPr>
          <w:color w:val="0070C0"/>
        </w:rPr>
        <w:t xml:space="preserve">. The area can be increased by </w:t>
      </w:r>
      <w:r w:rsidR="009F560D">
        <w:rPr>
          <w:color w:val="0070C0"/>
        </w:rPr>
        <w:t>including wells (real or fictional) that have no apparent LNAPL thickness in the monitoring well database.</w:t>
      </w:r>
    </w:p>
    <w:sectPr w:rsidR="007456AB" w:rsidRPr="007456AB">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94BB" w14:textId="77777777" w:rsidR="00383E7E" w:rsidRDefault="00383E7E" w:rsidP="00ED0E18">
      <w:r>
        <w:separator/>
      </w:r>
    </w:p>
  </w:endnote>
  <w:endnote w:type="continuationSeparator" w:id="0">
    <w:p w14:paraId="30EF9DC9" w14:textId="77777777" w:rsidR="00383E7E" w:rsidRDefault="00383E7E" w:rsidP="00ED0E18">
      <w:r>
        <w:continuationSeparator/>
      </w:r>
    </w:p>
  </w:endnote>
  <w:endnote w:type="continuationNotice" w:id="1">
    <w:p w14:paraId="4E6EE012" w14:textId="77777777" w:rsidR="00383E7E" w:rsidRDefault="00383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9019412"/>
      <w:docPartObj>
        <w:docPartGallery w:val="Page Numbers (Bottom of Page)"/>
        <w:docPartUnique/>
      </w:docPartObj>
    </w:sdtPr>
    <w:sdtEndPr>
      <w:rPr>
        <w:rStyle w:val="PageNumber"/>
      </w:rPr>
    </w:sdtEndPr>
    <w:sdtContent>
      <w:p w14:paraId="2F962DA4" w14:textId="55C0A023" w:rsidR="00ED0E18" w:rsidRDefault="00ED0E18" w:rsidP="00DD1B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F3439C" w14:textId="77777777" w:rsidR="00ED0E18" w:rsidRDefault="00ED0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rebuchet MS" w:hAnsi="Trebuchet MS"/>
        <w:sz w:val="18"/>
        <w:szCs w:val="18"/>
      </w:rPr>
      <w:id w:val="-1481917554"/>
      <w:docPartObj>
        <w:docPartGallery w:val="Page Numbers (Bottom of Page)"/>
        <w:docPartUnique/>
      </w:docPartObj>
    </w:sdtPr>
    <w:sdtEndPr>
      <w:rPr>
        <w:rStyle w:val="PageNumber"/>
      </w:rPr>
    </w:sdtEndPr>
    <w:sdtContent>
      <w:p w14:paraId="437FF9AE" w14:textId="2E01D8E4" w:rsidR="00ED0E18" w:rsidRPr="00ED0E18" w:rsidRDefault="00ED0E18" w:rsidP="00DD1B5C">
        <w:pPr>
          <w:pStyle w:val="Footer"/>
          <w:framePr w:wrap="none" w:vAnchor="text" w:hAnchor="margin" w:xAlign="center" w:y="1"/>
          <w:rPr>
            <w:rStyle w:val="PageNumber"/>
            <w:rFonts w:ascii="Trebuchet MS" w:hAnsi="Trebuchet MS"/>
            <w:sz w:val="18"/>
            <w:szCs w:val="18"/>
          </w:rPr>
        </w:pPr>
        <w:r w:rsidRPr="00ED0E18">
          <w:rPr>
            <w:rStyle w:val="PageNumber"/>
            <w:rFonts w:ascii="Trebuchet MS" w:hAnsi="Trebuchet MS"/>
            <w:sz w:val="18"/>
            <w:szCs w:val="18"/>
          </w:rPr>
          <w:fldChar w:fldCharType="begin"/>
        </w:r>
        <w:r w:rsidRPr="00ED0E18">
          <w:rPr>
            <w:rStyle w:val="PageNumber"/>
            <w:rFonts w:ascii="Trebuchet MS" w:hAnsi="Trebuchet MS"/>
            <w:sz w:val="18"/>
            <w:szCs w:val="18"/>
          </w:rPr>
          <w:instrText xml:space="preserve"> PAGE </w:instrText>
        </w:r>
        <w:r w:rsidRPr="00ED0E18">
          <w:rPr>
            <w:rStyle w:val="PageNumber"/>
            <w:rFonts w:ascii="Trebuchet MS" w:hAnsi="Trebuchet MS"/>
            <w:sz w:val="18"/>
            <w:szCs w:val="18"/>
          </w:rPr>
          <w:fldChar w:fldCharType="separate"/>
        </w:r>
        <w:r w:rsidRPr="00ED0E18">
          <w:rPr>
            <w:rStyle w:val="PageNumber"/>
            <w:rFonts w:ascii="Trebuchet MS" w:hAnsi="Trebuchet MS"/>
            <w:noProof/>
            <w:sz w:val="18"/>
            <w:szCs w:val="18"/>
          </w:rPr>
          <w:t>2</w:t>
        </w:r>
        <w:r w:rsidRPr="00ED0E18">
          <w:rPr>
            <w:rStyle w:val="PageNumber"/>
            <w:rFonts w:ascii="Trebuchet MS" w:hAnsi="Trebuchet MS"/>
            <w:sz w:val="18"/>
            <w:szCs w:val="18"/>
          </w:rPr>
          <w:fldChar w:fldCharType="end"/>
        </w:r>
      </w:p>
    </w:sdtContent>
  </w:sdt>
  <w:p w14:paraId="0E0C266B" w14:textId="77777777" w:rsidR="00ED0E18" w:rsidRPr="00ED0E18" w:rsidRDefault="00ED0E18">
    <w:pPr>
      <w:pStyle w:val="Footer"/>
      <w:rPr>
        <w:rFonts w:ascii="Trebuchet MS" w:hAnsi="Trebuchet M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0E17" w14:textId="77777777" w:rsidR="00383E7E" w:rsidRDefault="00383E7E" w:rsidP="00ED0E18">
      <w:r>
        <w:separator/>
      </w:r>
    </w:p>
  </w:footnote>
  <w:footnote w:type="continuationSeparator" w:id="0">
    <w:p w14:paraId="78F5CABD" w14:textId="77777777" w:rsidR="00383E7E" w:rsidRDefault="00383E7E" w:rsidP="00ED0E18">
      <w:r>
        <w:continuationSeparator/>
      </w:r>
    </w:p>
  </w:footnote>
  <w:footnote w:type="continuationNotice" w:id="1">
    <w:p w14:paraId="3EFC054F" w14:textId="77777777" w:rsidR="00383E7E" w:rsidRDefault="00383E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12D"/>
    <w:multiLevelType w:val="hybridMultilevel"/>
    <w:tmpl w:val="9FB8D39C"/>
    <w:lvl w:ilvl="0" w:tplc="3074490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27925341"/>
    <w:multiLevelType w:val="hybridMultilevel"/>
    <w:tmpl w:val="9FB8D39C"/>
    <w:lvl w:ilvl="0" w:tplc="FFFFFFFF">
      <w:start w:val="1"/>
      <w:numFmt w:val="decimal"/>
      <w:lvlText w:val="%1."/>
      <w:lvlJc w:val="left"/>
      <w:pPr>
        <w:ind w:left="1494" w:hanging="360"/>
      </w:pPr>
      <w:rPr>
        <w:rFonts w:hint="default"/>
      </w:r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 w15:restartNumberingAfterBreak="0">
    <w:nsid w:val="2BF63656"/>
    <w:multiLevelType w:val="hybridMultilevel"/>
    <w:tmpl w:val="71424C26"/>
    <w:lvl w:ilvl="0" w:tplc="0409000F">
      <w:start w:val="1"/>
      <w:numFmt w:val="decimal"/>
      <w:lvlText w:val="%1."/>
      <w:lvlJc w:val="left"/>
      <w:pPr>
        <w:ind w:left="720" w:hanging="360"/>
      </w:pPr>
      <w:rPr>
        <w:rFonts w:hint="default"/>
      </w:rPr>
    </w:lvl>
    <w:lvl w:ilvl="1" w:tplc="D3B0911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B2401"/>
    <w:multiLevelType w:val="singleLevel"/>
    <w:tmpl w:val="CEF4F84E"/>
    <w:lvl w:ilvl="0">
      <w:start w:val="1"/>
      <w:numFmt w:val="bullet"/>
      <w:pStyle w:val="bullet-"/>
      <w:lvlText w:val=""/>
      <w:lvlJc w:val="left"/>
      <w:pPr>
        <w:tabs>
          <w:tab w:val="num" w:pos="360"/>
        </w:tabs>
        <w:ind w:left="360" w:hanging="360"/>
      </w:pPr>
      <w:rPr>
        <w:rFonts w:ascii="Symbol" w:hAnsi="Symbol" w:hint="default"/>
      </w:rPr>
    </w:lvl>
  </w:abstractNum>
  <w:abstractNum w:abstractNumId="4" w15:restartNumberingAfterBreak="0">
    <w:nsid w:val="54D418A4"/>
    <w:multiLevelType w:val="hybridMultilevel"/>
    <w:tmpl w:val="0842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1B"/>
    <w:rsid w:val="000444FF"/>
    <w:rsid w:val="000732BF"/>
    <w:rsid w:val="00080B60"/>
    <w:rsid w:val="001912A4"/>
    <w:rsid w:val="001A4A5F"/>
    <w:rsid w:val="00260090"/>
    <w:rsid w:val="00286419"/>
    <w:rsid w:val="002E75B9"/>
    <w:rsid w:val="0031191B"/>
    <w:rsid w:val="00315DC0"/>
    <w:rsid w:val="00353D7C"/>
    <w:rsid w:val="00383E7E"/>
    <w:rsid w:val="003A643A"/>
    <w:rsid w:val="003B622C"/>
    <w:rsid w:val="003D3649"/>
    <w:rsid w:val="003E0C76"/>
    <w:rsid w:val="003F1001"/>
    <w:rsid w:val="003F2190"/>
    <w:rsid w:val="003F3414"/>
    <w:rsid w:val="004B2C64"/>
    <w:rsid w:val="004E0335"/>
    <w:rsid w:val="00560696"/>
    <w:rsid w:val="00563D81"/>
    <w:rsid w:val="005647D4"/>
    <w:rsid w:val="00566FE6"/>
    <w:rsid w:val="00614B45"/>
    <w:rsid w:val="0067127F"/>
    <w:rsid w:val="006842DC"/>
    <w:rsid w:val="007142D9"/>
    <w:rsid w:val="007348FF"/>
    <w:rsid w:val="007456AB"/>
    <w:rsid w:val="00772434"/>
    <w:rsid w:val="0077630E"/>
    <w:rsid w:val="0077698A"/>
    <w:rsid w:val="00796603"/>
    <w:rsid w:val="007B6544"/>
    <w:rsid w:val="007F5810"/>
    <w:rsid w:val="0083402C"/>
    <w:rsid w:val="00884193"/>
    <w:rsid w:val="008A4B37"/>
    <w:rsid w:val="00903AF5"/>
    <w:rsid w:val="00944AB4"/>
    <w:rsid w:val="00970B22"/>
    <w:rsid w:val="0098366D"/>
    <w:rsid w:val="009F560D"/>
    <w:rsid w:val="00A04364"/>
    <w:rsid w:val="00A20F6E"/>
    <w:rsid w:val="00AA1BA2"/>
    <w:rsid w:val="00B11462"/>
    <w:rsid w:val="00B1575F"/>
    <w:rsid w:val="00B33436"/>
    <w:rsid w:val="00B33AD1"/>
    <w:rsid w:val="00B363F8"/>
    <w:rsid w:val="00B433C0"/>
    <w:rsid w:val="00B73AE6"/>
    <w:rsid w:val="00C15ADF"/>
    <w:rsid w:val="00C24F81"/>
    <w:rsid w:val="00C27B85"/>
    <w:rsid w:val="00C504C7"/>
    <w:rsid w:val="00C64F54"/>
    <w:rsid w:val="00C66510"/>
    <w:rsid w:val="00C964B2"/>
    <w:rsid w:val="00D442DB"/>
    <w:rsid w:val="00DF3C44"/>
    <w:rsid w:val="00E631D7"/>
    <w:rsid w:val="00E6723D"/>
    <w:rsid w:val="00E936BA"/>
    <w:rsid w:val="00E95F00"/>
    <w:rsid w:val="00EA2464"/>
    <w:rsid w:val="00ED0E18"/>
    <w:rsid w:val="00EF0C58"/>
    <w:rsid w:val="00EF2212"/>
    <w:rsid w:val="00F42123"/>
    <w:rsid w:val="00F57FC0"/>
    <w:rsid w:val="00F91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A00D"/>
  <w15:chartTrackingRefBased/>
  <w15:docId w15:val="{7A3E3EA6-5390-8E48-AFB2-EE12A1F4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A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
    <w:name w:val="indent"/>
    <w:basedOn w:val="Normal"/>
    <w:rsid w:val="00E95F0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1850"/>
      </w:tabs>
      <w:spacing w:after="240"/>
      <w:ind w:left="1134"/>
      <w:jc w:val="both"/>
    </w:pPr>
    <w:rPr>
      <w:rFonts w:ascii="Trebuchet MS" w:hAnsi="Trebuchet MS"/>
      <w:color w:val="005587"/>
      <w:sz w:val="20"/>
      <w:szCs w:val="20"/>
      <w:lang w:eastAsia="en-GB"/>
    </w:rPr>
  </w:style>
  <w:style w:type="character" w:styleId="Hyperlink">
    <w:name w:val="Hyperlink"/>
    <w:basedOn w:val="DefaultParagraphFont"/>
    <w:uiPriority w:val="99"/>
    <w:unhideWhenUsed/>
    <w:rsid w:val="007348FF"/>
    <w:rPr>
      <w:color w:val="0563C1" w:themeColor="hyperlink"/>
      <w:u w:val="single"/>
    </w:rPr>
  </w:style>
  <w:style w:type="character" w:styleId="UnresolvedMention">
    <w:name w:val="Unresolved Mention"/>
    <w:basedOn w:val="DefaultParagraphFont"/>
    <w:uiPriority w:val="99"/>
    <w:semiHidden/>
    <w:unhideWhenUsed/>
    <w:rsid w:val="007348FF"/>
    <w:rPr>
      <w:color w:val="605E5C"/>
      <w:shd w:val="clear" w:color="auto" w:fill="E1DFDD"/>
    </w:rPr>
  </w:style>
  <w:style w:type="paragraph" w:styleId="ListParagraph">
    <w:name w:val="List Paragraph"/>
    <w:basedOn w:val="Normal"/>
    <w:uiPriority w:val="34"/>
    <w:qFormat/>
    <w:rsid w:val="00C66510"/>
    <w:pPr>
      <w:ind w:left="720"/>
      <w:contextualSpacing/>
    </w:pPr>
  </w:style>
  <w:style w:type="paragraph" w:styleId="Header">
    <w:name w:val="header"/>
    <w:basedOn w:val="Normal"/>
    <w:link w:val="HeaderChar"/>
    <w:uiPriority w:val="99"/>
    <w:unhideWhenUsed/>
    <w:rsid w:val="00ED0E18"/>
    <w:pPr>
      <w:tabs>
        <w:tab w:val="center" w:pos="4680"/>
        <w:tab w:val="right" w:pos="9360"/>
      </w:tabs>
    </w:pPr>
  </w:style>
  <w:style w:type="character" w:customStyle="1" w:styleId="HeaderChar">
    <w:name w:val="Header Char"/>
    <w:basedOn w:val="DefaultParagraphFont"/>
    <w:link w:val="Header"/>
    <w:uiPriority w:val="99"/>
    <w:rsid w:val="00ED0E18"/>
    <w:rPr>
      <w:rFonts w:ascii="Times New Roman" w:eastAsia="Times New Roman" w:hAnsi="Times New Roman" w:cs="Times New Roman"/>
    </w:rPr>
  </w:style>
  <w:style w:type="paragraph" w:styleId="Footer">
    <w:name w:val="footer"/>
    <w:basedOn w:val="Normal"/>
    <w:link w:val="FooterChar"/>
    <w:uiPriority w:val="99"/>
    <w:unhideWhenUsed/>
    <w:rsid w:val="00ED0E18"/>
    <w:pPr>
      <w:tabs>
        <w:tab w:val="center" w:pos="4680"/>
        <w:tab w:val="right" w:pos="9360"/>
      </w:tabs>
    </w:pPr>
  </w:style>
  <w:style w:type="character" w:customStyle="1" w:styleId="FooterChar">
    <w:name w:val="Footer Char"/>
    <w:basedOn w:val="DefaultParagraphFont"/>
    <w:link w:val="Footer"/>
    <w:uiPriority w:val="99"/>
    <w:rsid w:val="00ED0E18"/>
    <w:rPr>
      <w:rFonts w:ascii="Times New Roman" w:eastAsia="Times New Roman" w:hAnsi="Times New Roman" w:cs="Times New Roman"/>
    </w:rPr>
  </w:style>
  <w:style w:type="character" w:styleId="PageNumber">
    <w:name w:val="page number"/>
    <w:basedOn w:val="DefaultParagraphFont"/>
    <w:uiPriority w:val="99"/>
    <w:semiHidden/>
    <w:unhideWhenUsed/>
    <w:rsid w:val="00ED0E18"/>
  </w:style>
  <w:style w:type="paragraph" w:customStyle="1" w:styleId="bullet-">
    <w:name w:val="bullet-"/>
    <w:basedOn w:val="Normal"/>
    <w:rsid w:val="003F2190"/>
    <w:pPr>
      <w:numPr>
        <w:numId w:val="4"/>
      </w:numPr>
      <w:tabs>
        <w:tab w:val="left" w:pos="1134"/>
        <w:tab w:val="left" w:pos="1701"/>
        <w:tab w:val="left" w:pos="1985"/>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1850"/>
      </w:tabs>
      <w:spacing w:after="120"/>
      <w:ind w:left="2268" w:hanging="567"/>
      <w:jc w:val="both"/>
    </w:pPr>
    <w:rPr>
      <w:rFonts w:ascii="Trebuchet MS" w:hAnsi="Trebuchet MS"/>
      <w:color w:val="005587"/>
      <w:sz w:val="20"/>
      <w:szCs w:val="20"/>
      <w:lang w:eastAsia="en-GB"/>
    </w:rPr>
  </w:style>
  <w:style w:type="paragraph" w:styleId="FootnoteText">
    <w:name w:val="footnote text"/>
    <w:basedOn w:val="Normal"/>
    <w:link w:val="FootnoteTextChar"/>
    <w:uiPriority w:val="99"/>
    <w:rsid w:val="003F219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1850"/>
      </w:tabs>
      <w:jc w:val="both"/>
    </w:pPr>
    <w:rPr>
      <w:rFonts w:ascii="Trebuchet MS" w:hAnsi="Trebuchet MS"/>
      <w:color w:val="005587"/>
      <w:sz w:val="20"/>
      <w:szCs w:val="20"/>
      <w:lang w:eastAsia="en-GB"/>
    </w:rPr>
  </w:style>
  <w:style w:type="character" w:customStyle="1" w:styleId="FootnoteTextChar">
    <w:name w:val="Footnote Text Char"/>
    <w:basedOn w:val="DefaultParagraphFont"/>
    <w:link w:val="FootnoteText"/>
    <w:uiPriority w:val="99"/>
    <w:rsid w:val="003F2190"/>
    <w:rPr>
      <w:rFonts w:ascii="Trebuchet MS" w:eastAsia="Times New Roman" w:hAnsi="Trebuchet MS" w:cs="Times New Roman"/>
      <w:color w:val="005587"/>
      <w:sz w:val="20"/>
      <w:szCs w:val="20"/>
      <w:lang w:eastAsia="en-GB"/>
    </w:rPr>
  </w:style>
  <w:style w:type="character" w:styleId="FootnoteReference">
    <w:name w:val="footnote reference"/>
    <w:uiPriority w:val="99"/>
    <w:rsid w:val="003F2190"/>
    <w:rPr>
      <w:rFonts w:ascii="Trebuchet MS" w:hAnsi="Trebuchet MS"/>
      <w:vertAlign w:val="superscript"/>
    </w:rPr>
  </w:style>
  <w:style w:type="character" w:styleId="FollowedHyperlink">
    <w:name w:val="FollowedHyperlink"/>
    <w:basedOn w:val="DefaultParagraphFont"/>
    <w:uiPriority w:val="99"/>
    <w:semiHidden/>
    <w:unhideWhenUsed/>
    <w:rsid w:val="003F2190"/>
    <w:rPr>
      <w:color w:val="954F72" w:themeColor="followedHyperlink"/>
      <w:u w:val="single"/>
    </w:rPr>
  </w:style>
  <w:style w:type="character" w:styleId="CommentReference">
    <w:name w:val="annotation reference"/>
    <w:uiPriority w:val="99"/>
    <w:rsid w:val="0098366D"/>
    <w:rPr>
      <w:sz w:val="16"/>
      <w:szCs w:val="16"/>
    </w:rPr>
  </w:style>
  <w:style w:type="paragraph" w:styleId="CommentText">
    <w:name w:val="annotation text"/>
    <w:basedOn w:val="Normal"/>
    <w:link w:val="CommentTextChar"/>
    <w:uiPriority w:val="99"/>
    <w:rsid w:val="0098366D"/>
    <w:rPr>
      <w:color w:val="005587"/>
      <w:sz w:val="20"/>
      <w:szCs w:val="20"/>
      <w:lang w:eastAsia="en-GB"/>
    </w:rPr>
  </w:style>
  <w:style w:type="character" w:customStyle="1" w:styleId="CommentTextChar">
    <w:name w:val="Comment Text Char"/>
    <w:basedOn w:val="DefaultParagraphFont"/>
    <w:link w:val="CommentText"/>
    <w:uiPriority w:val="99"/>
    <w:rsid w:val="0098366D"/>
    <w:rPr>
      <w:rFonts w:ascii="Times New Roman" w:eastAsia="Times New Roman" w:hAnsi="Times New Roman" w:cs="Times New Roman"/>
      <w:color w:val="005587"/>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86602">
      <w:bodyDiv w:val="1"/>
      <w:marLeft w:val="0"/>
      <w:marRight w:val="0"/>
      <w:marTop w:val="0"/>
      <w:marBottom w:val="0"/>
      <w:divBdr>
        <w:top w:val="none" w:sz="0" w:space="0" w:color="auto"/>
        <w:left w:val="none" w:sz="0" w:space="0" w:color="auto"/>
        <w:bottom w:val="none" w:sz="0" w:space="0" w:color="auto"/>
        <w:right w:val="none" w:sz="0" w:space="0" w:color="auto"/>
      </w:divBdr>
    </w:div>
    <w:div w:id="486358243">
      <w:bodyDiv w:val="1"/>
      <w:marLeft w:val="0"/>
      <w:marRight w:val="0"/>
      <w:marTop w:val="0"/>
      <w:marBottom w:val="0"/>
      <w:divBdr>
        <w:top w:val="none" w:sz="0" w:space="0" w:color="auto"/>
        <w:left w:val="none" w:sz="0" w:space="0" w:color="auto"/>
        <w:bottom w:val="none" w:sz="0" w:space="0" w:color="auto"/>
        <w:right w:val="none" w:sz="0" w:space="0" w:color="auto"/>
      </w:divBdr>
    </w:div>
    <w:div w:id="570046270">
      <w:bodyDiv w:val="1"/>
      <w:marLeft w:val="0"/>
      <w:marRight w:val="0"/>
      <w:marTop w:val="0"/>
      <w:marBottom w:val="0"/>
      <w:divBdr>
        <w:top w:val="none" w:sz="0" w:space="0" w:color="auto"/>
        <w:left w:val="none" w:sz="0" w:space="0" w:color="auto"/>
        <w:bottom w:val="none" w:sz="0" w:space="0" w:color="auto"/>
        <w:right w:val="none" w:sz="0" w:space="0" w:color="auto"/>
      </w:divBdr>
    </w:div>
    <w:div w:id="625357059">
      <w:bodyDiv w:val="1"/>
      <w:marLeft w:val="0"/>
      <w:marRight w:val="0"/>
      <w:marTop w:val="0"/>
      <w:marBottom w:val="0"/>
      <w:divBdr>
        <w:top w:val="none" w:sz="0" w:space="0" w:color="auto"/>
        <w:left w:val="none" w:sz="0" w:space="0" w:color="auto"/>
        <w:bottom w:val="none" w:sz="0" w:space="0" w:color="auto"/>
        <w:right w:val="none" w:sz="0" w:space="0" w:color="auto"/>
      </w:divBdr>
    </w:div>
    <w:div w:id="683287449">
      <w:bodyDiv w:val="1"/>
      <w:marLeft w:val="0"/>
      <w:marRight w:val="0"/>
      <w:marTop w:val="0"/>
      <w:marBottom w:val="0"/>
      <w:divBdr>
        <w:top w:val="none" w:sz="0" w:space="0" w:color="auto"/>
        <w:left w:val="none" w:sz="0" w:space="0" w:color="auto"/>
        <w:bottom w:val="none" w:sz="0" w:space="0" w:color="auto"/>
        <w:right w:val="none" w:sz="0" w:space="0" w:color="auto"/>
      </w:divBdr>
    </w:div>
    <w:div w:id="889262981">
      <w:bodyDiv w:val="1"/>
      <w:marLeft w:val="0"/>
      <w:marRight w:val="0"/>
      <w:marTop w:val="0"/>
      <w:marBottom w:val="0"/>
      <w:divBdr>
        <w:top w:val="none" w:sz="0" w:space="0" w:color="auto"/>
        <w:left w:val="none" w:sz="0" w:space="0" w:color="auto"/>
        <w:bottom w:val="none" w:sz="0" w:space="0" w:color="auto"/>
        <w:right w:val="none" w:sz="0" w:space="0" w:color="auto"/>
      </w:divBdr>
    </w:div>
    <w:div w:id="1622491648">
      <w:bodyDiv w:val="1"/>
      <w:marLeft w:val="0"/>
      <w:marRight w:val="0"/>
      <w:marTop w:val="0"/>
      <w:marBottom w:val="0"/>
      <w:divBdr>
        <w:top w:val="none" w:sz="0" w:space="0" w:color="auto"/>
        <w:left w:val="none" w:sz="0" w:space="0" w:color="auto"/>
        <w:bottom w:val="none" w:sz="0" w:space="0" w:color="auto"/>
        <w:right w:val="none" w:sz="0" w:space="0" w:color="auto"/>
      </w:divBdr>
    </w:div>
    <w:div w:id="1627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atlong.net/degrees-minutes-seconds-to-decimal-degre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ngineeringtoolbox.com/fuels-densities-specific-volumes-d_16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Newell</dc:creator>
  <cp:keywords/>
  <dc:description/>
  <cp:lastModifiedBy>Brian Strasert</cp:lastModifiedBy>
  <cp:revision>58</cp:revision>
  <dcterms:created xsi:type="dcterms:W3CDTF">2021-11-26T17:00:00Z</dcterms:created>
  <dcterms:modified xsi:type="dcterms:W3CDTF">2021-12-06T17:04:00Z</dcterms:modified>
</cp:coreProperties>
</file>