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1146D7" w:rsidP="001146D7">
      <w:pPr>
        <w:pStyle w:val="Titre3"/>
      </w:pPr>
      <w:r>
        <w:t xml:space="preserve"> </w:t>
      </w:r>
      <w:r w:rsidR="00DC19AF"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6E68E0" w:rsidRDefault="00655049" w:rsidP="003C1C00">
      <w:pPr>
        <w:pStyle w:val="Titre3"/>
        <w:rPr>
          <w:lang w:val="en-US"/>
        </w:rPr>
      </w:pPr>
      <w:r w:rsidRPr="006E68E0">
        <w:rPr>
          <w:lang w:val="en-US"/>
        </w:rPr>
        <w:t xml:space="preserve"> Ward Admission </w:t>
      </w:r>
      <w:proofErr w:type="gramStart"/>
      <w:r w:rsidRPr="006E68E0">
        <w:rPr>
          <w:lang w:val="en-US"/>
        </w:rPr>
        <w:t xml:space="preserve">distribution </w:t>
      </w:r>
      <w:r w:rsidR="001146D7" w:rsidRPr="006E68E0">
        <w:rPr>
          <w:lang w:val="en-US"/>
        </w:rPr>
        <w:t xml:space="preserve"> </w:t>
      </w:r>
      <w:r w:rsidR="003C1C00" w:rsidRPr="006E68E0">
        <w:rPr>
          <w:lang w:val="en-US"/>
        </w:rPr>
        <w:t>(</w:t>
      </w:r>
      <w:proofErr w:type="gramEnd"/>
      <w:r w:rsidR="003C1C00" w:rsidRPr="006E68E0">
        <w:rPr>
          <w:lang w:val="en-US"/>
        </w:rPr>
        <w:t>WARD_ADMISSION) :</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634193" w:rsidRDefault="00CB3BEC" w:rsidP="00CB3BEC">
      <w:pPr>
        <w:pStyle w:val="Paragraphedeliste"/>
        <w:numPr>
          <w:ilvl w:val="0"/>
          <w:numId w:val="0"/>
        </w:numPr>
        <w:ind w:left="720"/>
        <w:rPr>
          <w:b w:val="0"/>
          <w:color w:val="auto"/>
        </w:rPr>
      </w:pPr>
      <w:bookmarkStart w:id="0" w:name="_GoBack"/>
      <w:bookmarkEnd w:id="0"/>
    </w:p>
    <w:p w:rsidR="00634193" w:rsidRDefault="00634193" w:rsidP="00634193">
      <w:pPr>
        <w:pStyle w:val="Titre3"/>
      </w:pPr>
      <w:r w:rsidRPr="00634193">
        <w:lastRenderedPageBreak/>
        <w:t>Distribution du département de sortie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634193" w:rsidRPr="00CC1D33" w:rsidRDefault="00634193" w:rsidP="006D7341">
      <w:pPr>
        <w:pStyle w:val="Paragraphedeliste"/>
        <w:numPr>
          <w:ilvl w:val="0"/>
          <w:numId w:val="1"/>
        </w:numPr>
        <w:jc w:val="both"/>
        <w:rPr>
          <w:b w:val="0"/>
          <w:color w:val="auto"/>
        </w:rPr>
      </w:pPr>
      <w:r w:rsidRPr="00CC1D33">
        <w:rPr>
          <w:b w:val="0"/>
          <w:color w:val="auto"/>
        </w:rPr>
        <w:t xml:space="preserve">Les </w:t>
      </w:r>
      <w:proofErr w:type="spellStart"/>
      <w:r w:rsidR="00847736">
        <w:rPr>
          <w:b w:val="0"/>
          <w:color w:val="auto"/>
        </w:rPr>
        <w:t>discharge</w:t>
      </w:r>
      <w:r w:rsidR="00D66F97">
        <w:rPr>
          <w:b w:val="0"/>
          <w:color w:val="auto"/>
        </w:rPr>
        <w:t>s</w:t>
      </w:r>
      <w:proofErr w:type="spellEnd"/>
      <w:r w:rsidR="00847736">
        <w:rPr>
          <w:b w:val="0"/>
          <w:color w:val="auto"/>
        </w:rPr>
        <w:t xml:space="preserve"> depuis les</w:t>
      </w:r>
      <w:r>
        <w:rPr>
          <w:b w:val="0"/>
          <w:color w:val="auto"/>
        </w:rPr>
        <w:t xml:space="preserve"> </w:t>
      </w:r>
      <w:proofErr w:type="spellStart"/>
      <w:r>
        <w:rPr>
          <w:b w:val="0"/>
          <w:color w:val="auto"/>
        </w:rPr>
        <w:t>Wards</w:t>
      </w:r>
      <w:proofErr w:type="spellEnd"/>
      <w:r>
        <w:rPr>
          <w:b w:val="0"/>
          <w:color w:val="auto"/>
        </w:rPr>
        <w:t xml:space="preserve">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w:t>
      </w:r>
      <w:r>
        <w:rPr>
          <w:b w:val="0"/>
          <w:color w:val="auto"/>
        </w:rPr>
        <w:t xml:space="preserve"> sont majoritaires : une grande partie en </w:t>
      </w:r>
      <w:r w:rsidRPr="00CC1D33">
        <w:rPr>
          <w:b w:val="0"/>
          <w:color w:val="auto"/>
        </w:rPr>
        <w:t xml:space="preserve">Ward 2605 :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xml:space="preserve"> 2 »</w:t>
      </w:r>
      <w:r>
        <w:rPr>
          <w:b w:val="0"/>
          <w:color w:val="auto"/>
        </w:rPr>
        <w:t xml:space="preserve"> et moins conséquente en Ward 2604 :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xml:space="preserve"> 1 »</w:t>
      </w:r>
      <w:r>
        <w:rPr>
          <w:b w:val="0"/>
          <w:color w:val="auto"/>
        </w:rPr>
        <w:t>.</w:t>
      </w:r>
      <w:r w:rsidRPr="00CC1D33">
        <w:rPr>
          <w:b w:val="0"/>
          <w:color w:val="auto"/>
        </w:rPr>
        <w:t xml:space="preserve"> </w:t>
      </w:r>
    </w:p>
    <w:p w:rsidR="00634193" w:rsidRDefault="00634193" w:rsidP="006D7341">
      <w:pPr>
        <w:pStyle w:val="Paragraphedeliste"/>
        <w:numPr>
          <w:ilvl w:val="0"/>
          <w:numId w:val="1"/>
        </w:numPr>
        <w:jc w:val="both"/>
        <w:rPr>
          <w:b w:val="0"/>
          <w:color w:val="auto"/>
        </w:rPr>
      </w:pPr>
      <w:r>
        <w:rPr>
          <w:b w:val="0"/>
          <w:color w:val="auto"/>
        </w:rPr>
        <w:t xml:space="preserve">Celles en </w:t>
      </w:r>
      <w:proofErr w:type="spellStart"/>
      <w:r>
        <w:rPr>
          <w:b w:val="0"/>
          <w:color w:val="auto"/>
        </w:rPr>
        <w:t>Wards</w:t>
      </w:r>
      <w:proofErr w:type="spellEnd"/>
      <w:r>
        <w:rPr>
          <w:b w:val="0"/>
          <w:color w:val="auto"/>
        </w:rPr>
        <w:t xml:space="preserve"> 21 : </w:t>
      </w:r>
      <w:r w:rsidRPr="00544E12">
        <w:rPr>
          <w:b w:val="0"/>
          <w:i/>
          <w:color w:val="auto"/>
        </w:rPr>
        <w:t>« </w:t>
      </w:r>
      <w:proofErr w:type="spellStart"/>
      <w:r w:rsidRPr="00544E12">
        <w:rPr>
          <w:b w:val="0"/>
          <w:i/>
          <w:color w:val="auto"/>
        </w:rPr>
        <w:t>Geriatrics</w:t>
      </w:r>
      <w:proofErr w:type="spellEnd"/>
      <w:r w:rsidRPr="00544E12">
        <w:rPr>
          <w:b w:val="0"/>
          <w:i/>
          <w:color w:val="auto"/>
        </w:rPr>
        <w:t> »</w:t>
      </w:r>
      <w:r>
        <w:rPr>
          <w:b w:val="0"/>
          <w:color w:val="auto"/>
        </w:rPr>
        <w:t xml:space="preserve">, 68 : </w:t>
      </w:r>
      <w:r w:rsidRPr="00544E12">
        <w:rPr>
          <w:b w:val="0"/>
          <w:i/>
          <w:color w:val="auto"/>
        </w:rPr>
        <w:t>«</w:t>
      </w:r>
      <w:proofErr w:type="spellStart"/>
      <w:r w:rsidRPr="00544E12">
        <w:rPr>
          <w:b w:val="0"/>
          <w:i/>
          <w:color w:val="auto"/>
        </w:rPr>
        <w:t>Respiratory</w:t>
      </w:r>
      <w:proofErr w:type="spellEnd"/>
      <w:r w:rsidRPr="00544E12">
        <w:rPr>
          <w:b w:val="0"/>
          <w:i/>
          <w:color w:val="auto"/>
        </w:rPr>
        <w:t xml:space="preserve"> </w:t>
      </w:r>
      <w:proofErr w:type="spellStart"/>
      <w:r w:rsidRPr="00544E12">
        <w:rPr>
          <w:b w:val="0"/>
          <w:i/>
          <w:color w:val="auto"/>
        </w:rPr>
        <w:t>Medicine</w:t>
      </w:r>
      <w:proofErr w:type="spellEnd"/>
      <w:r w:rsidRPr="00544E12">
        <w:rPr>
          <w:b w:val="0"/>
          <w:i/>
          <w:color w:val="auto"/>
        </w:rPr>
        <w:t> »</w:t>
      </w:r>
      <w:r>
        <w:rPr>
          <w:b w:val="0"/>
          <w:color w:val="auto"/>
        </w:rPr>
        <w:t xml:space="preserve">,  08 : </w:t>
      </w:r>
      <w:r w:rsidRPr="00544E12">
        <w:rPr>
          <w:b w:val="0"/>
          <w:i/>
          <w:color w:val="auto"/>
        </w:rPr>
        <w:t>« </w:t>
      </w:r>
      <w:proofErr w:type="spellStart"/>
      <w:r w:rsidRPr="00544E12">
        <w:rPr>
          <w:b w:val="0"/>
          <w:i/>
          <w:color w:val="auto"/>
        </w:rPr>
        <w:t>Cardiology</w:t>
      </w:r>
      <w:proofErr w:type="spellEnd"/>
      <w:r w:rsidRPr="00544E12">
        <w:rPr>
          <w:b w:val="0"/>
          <w:i/>
          <w:color w:val="auto"/>
        </w:rPr>
        <w:t> »</w:t>
      </w:r>
      <w:r>
        <w:rPr>
          <w:b w:val="0"/>
          <w:color w:val="auto"/>
        </w:rPr>
        <w:t xml:space="preserve"> et Ward 24 : «</w:t>
      </w:r>
      <w:r w:rsidRPr="00544E12">
        <w:rPr>
          <w:b w:val="0"/>
          <w:i/>
          <w:color w:val="auto"/>
        </w:rPr>
        <w:t xml:space="preserve">Infection and </w:t>
      </w:r>
      <w:proofErr w:type="spellStart"/>
      <w:r w:rsidRPr="00544E12">
        <w:rPr>
          <w:b w:val="0"/>
          <w:i/>
          <w:color w:val="auto"/>
        </w:rPr>
        <w:t>Immunology</w:t>
      </w:r>
      <w:proofErr w:type="spellEnd"/>
      <w:r w:rsidRPr="00544E12">
        <w:rPr>
          <w:b w:val="0"/>
          <w:i/>
          <w:color w:val="auto"/>
        </w:rPr>
        <w:t>»</w:t>
      </w:r>
      <w:r>
        <w:rPr>
          <w:b w:val="0"/>
          <w:color w:val="auto"/>
        </w:rPr>
        <w:t xml:space="preserve">  constituent chacune des </w:t>
      </w:r>
      <w:r w:rsidR="00335F68">
        <w:rPr>
          <w:b w:val="0"/>
          <w:color w:val="auto"/>
        </w:rPr>
        <w:t xml:space="preserve">plus </w:t>
      </w:r>
      <w:r>
        <w:rPr>
          <w:b w:val="0"/>
          <w:color w:val="auto"/>
        </w:rPr>
        <w:t>petites proportions.</w:t>
      </w:r>
    </w:p>
    <w:p w:rsidR="00CB3BEC" w:rsidRPr="00A15E82" w:rsidRDefault="00CB3BEC" w:rsidP="00CB3BEC">
      <w:pPr>
        <w:pStyle w:val="Paragraphedeliste"/>
        <w:numPr>
          <w:ilvl w:val="0"/>
          <w:numId w:val="0"/>
        </w:numPr>
        <w:ind w:left="720"/>
        <w:rPr>
          <w:b w:val="0"/>
          <w:color w:val="auto"/>
        </w:rPr>
      </w:pPr>
    </w:p>
    <w:p w:rsidR="00A15E82" w:rsidRDefault="00A15E82" w:rsidP="00A15E82">
      <w:pPr>
        <w:pStyle w:val="Titre3"/>
      </w:pPr>
      <w:r w:rsidRPr="00A15E82">
        <w:t>Distribution du nombre de décès en établissement (DEATH_INHOSP)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15E82" w:rsidRDefault="00A15E82" w:rsidP="003F5178">
      <w:pPr>
        <w:pStyle w:val="Paragraphedeliste"/>
        <w:numPr>
          <w:ilvl w:val="0"/>
          <w:numId w:val="1"/>
        </w:numPr>
        <w:jc w:val="both"/>
        <w:rPr>
          <w:b w:val="0"/>
          <w:color w:val="auto"/>
        </w:rPr>
      </w:pPr>
      <w:r w:rsidRPr="00CC1D33">
        <w:rPr>
          <w:b w:val="0"/>
          <w:color w:val="auto"/>
        </w:rPr>
        <w:t xml:space="preserve">Les </w:t>
      </w:r>
      <w:r>
        <w:rPr>
          <w:b w:val="0"/>
          <w:color w:val="auto"/>
        </w:rPr>
        <w:t>décès surviennent principalement (en très grande</w:t>
      </w:r>
      <w:r w:rsidR="00AF4C5D">
        <w:rPr>
          <w:b w:val="0"/>
          <w:color w:val="auto"/>
        </w:rPr>
        <w:t xml:space="preserve"> </w:t>
      </w:r>
      <w:r w:rsidR="00C27A85">
        <w:rPr>
          <w:b w:val="0"/>
          <w:color w:val="auto"/>
        </w:rPr>
        <w:t>partie</w:t>
      </w:r>
      <w:r>
        <w:rPr>
          <w:b w:val="0"/>
          <w:color w:val="auto"/>
        </w:rPr>
        <w:t xml:space="preserve">) en dehors des </w:t>
      </w:r>
      <w:r w:rsidR="001E2E2D">
        <w:rPr>
          <w:b w:val="0"/>
          <w:color w:val="auto"/>
        </w:rPr>
        <w:t>hôpitaux</w:t>
      </w:r>
      <w:r w:rsidR="006335AB">
        <w:rPr>
          <w:b w:val="0"/>
          <w:color w:val="auto"/>
        </w:rPr>
        <w:t>, ceux qui surviennent en milieux hospitaliers ne constituent qu’une petite proportion</w:t>
      </w:r>
      <w:r>
        <w:rPr>
          <w:b w:val="0"/>
          <w:color w:val="auto"/>
        </w:rPr>
        <w:t>.</w:t>
      </w:r>
    </w:p>
    <w:p w:rsidR="00F45A20" w:rsidRPr="00B5491F" w:rsidRDefault="00F45A20" w:rsidP="00F45A20">
      <w:pPr>
        <w:pStyle w:val="Paragraphedeliste"/>
        <w:numPr>
          <w:ilvl w:val="0"/>
          <w:numId w:val="0"/>
        </w:numPr>
        <w:ind w:left="720"/>
        <w:rPr>
          <w:b w:val="0"/>
          <w:color w:val="auto"/>
        </w:rPr>
      </w:pPr>
    </w:p>
    <w:p w:rsidR="00BA2568" w:rsidRDefault="00BA2568" w:rsidP="00BA2568">
      <w:pPr>
        <w:pStyle w:val="Titre3"/>
      </w:pPr>
      <w:r w:rsidRPr="00BA2568">
        <w:t>Distribution des coûts par département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B5491F" w:rsidRPr="00CC1D33" w:rsidRDefault="00B5491F" w:rsidP="003F5178">
      <w:pPr>
        <w:pStyle w:val="Paragraphedeliste"/>
        <w:numPr>
          <w:ilvl w:val="0"/>
          <w:numId w:val="1"/>
        </w:numPr>
        <w:jc w:val="both"/>
        <w:rPr>
          <w:b w:val="0"/>
          <w:color w:val="auto"/>
        </w:rPr>
      </w:pPr>
      <w:r>
        <w:rPr>
          <w:b w:val="0"/>
          <w:color w:val="auto"/>
        </w:rPr>
        <w:t xml:space="preserve">Les </w:t>
      </w:r>
      <w:r w:rsidRPr="00CC1D33">
        <w:rPr>
          <w:b w:val="0"/>
          <w:color w:val="auto"/>
        </w:rPr>
        <w:t xml:space="preserve"> </w:t>
      </w:r>
      <w:r>
        <w:rPr>
          <w:b w:val="0"/>
          <w:color w:val="auto"/>
        </w:rPr>
        <w:t xml:space="preserve">coûts hospitaliers journaliers </w:t>
      </w:r>
      <w:r w:rsidRPr="00CC1D33">
        <w:rPr>
          <w:b w:val="0"/>
          <w:color w:val="auto"/>
        </w:rPr>
        <w:t>en</w:t>
      </w:r>
      <w:r>
        <w:rPr>
          <w:b w:val="0"/>
          <w:color w:val="auto"/>
        </w:rPr>
        <w:t xml:space="preserve"> Ward évalués à 285 </w:t>
      </w:r>
      <w:r w:rsidRPr="00B5491F">
        <w:rPr>
          <w:b w:val="0"/>
          <w:color w:val="auto"/>
        </w:rPr>
        <w:t>€</w:t>
      </w:r>
      <w:r>
        <w:rPr>
          <w:b w:val="0"/>
          <w:color w:val="auto"/>
        </w:rPr>
        <w:t xml:space="preserve">  constituent la grande majorité.</w:t>
      </w:r>
    </w:p>
    <w:p w:rsidR="00B5491F" w:rsidRPr="00397DC1" w:rsidRDefault="00B5491F" w:rsidP="003F5178">
      <w:pPr>
        <w:pStyle w:val="Paragraphedeliste"/>
        <w:numPr>
          <w:ilvl w:val="0"/>
          <w:numId w:val="1"/>
        </w:numPr>
        <w:jc w:val="both"/>
        <w:rPr>
          <w:b w:val="0"/>
          <w:color w:val="auto"/>
        </w:rPr>
      </w:pPr>
      <w:r>
        <w:rPr>
          <w:b w:val="0"/>
          <w:color w:val="auto"/>
        </w:rPr>
        <w:t xml:space="preserve">Ceux évalués à </w:t>
      </w:r>
      <w:r w:rsidR="00D60E62">
        <w:rPr>
          <w:b w:val="0"/>
          <w:color w:val="auto"/>
        </w:rPr>
        <w:t xml:space="preserve">313 </w:t>
      </w:r>
      <w:r w:rsidR="00D60E62" w:rsidRPr="00B5491F">
        <w:rPr>
          <w:b w:val="0"/>
          <w:color w:val="auto"/>
        </w:rPr>
        <w:t>€</w:t>
      </w:r>
      <w:r w:rsidR="00D60E62">
        <w:rPr>
          <w:b w:val="0"/>
          <w:color w:val="auto"/>
        </w:rPr>
        <w:t xml:space="preserve">, 463 </w:t>
      </w:r>
      <w:r w:rsidR="00D60E62" w:rsidRPr="00B5491F">
        <w:rPr>
          <w:b w:val="0"/>
          <w:color w:val="auto"/>
        </w:rPr>
        <w:t>€</w:t>
      </w:r>
      <w:r w:rsidR="00D60E62">
        <w:rPr>
          <w:b w:val="0"/>
          <w:color w:val="auto"/>
        </w:rPr>
        <w:t xml:space="preserve">, 363 </w:t>
      </w:r>
      <w:r w:rsidR="00D60E62" w:rsidRPr="00B5491F">
        <w:rPr>
          <w:b w:val="0"/>
          <w:color w:val="auto"/>
        </w:rPr>
        <w:t>€</w:t>
      </w:r>
      <w:r w:rsidR="00D60E62">
        <w:rPr>
          <w:b w:val="0"/>
          <w:color w:val="auto"/>
        </w:rPr>
        <w:t xml:space="preserve"> et à 481 </w:t>
      </w:r>
      <w:r w:rsidR="00D60E62" w:rsidRPr="00B5491F">
        <w:rPr>
          <w:b w:val="0"/>
          <w:color w:val="auto"/>
        </w:rPr>
        <w:t>€</w:t>
      </w:r>
      <w:r w:rsidR="00D60E62">
        <w:rPr>
          <w:b w:val="0"/>
          <w:color w:val="auto"/>
        </w:rPr>
        <w:t xml:space="preserve">  </w:t>
      </w:r>
      <w:r>
        <w:rPr>
          <w:b w:val="0"/>
          <w:color w:val="auto"/>
        </w:rPr>
        <w:t xml:space="preserve">constituent chacune des </w:t>
      </w:r>
      <w:r w:rsidR="00D60E62">
        <w:rPr>
          <w:b w:val="0"/>
          <w:color w:val="auto"/>
        </w:rPr>
        <w:t xml:space="preserve">plus </w:t>
      </w:r>
      <w:r>
        <w:rPr>
          <w:b w:val="0"/>
          <w:color w:val="auto"/>
        </w:rPr>
        <w:t>petites proportions.</w:t>
      </w:r>
    </w:p>
    <w:p w:rsidR="005D3AD1" w:rsidRDefault="005D3AD1" w:rsidP="005D3AD1">
      <w:pPr>
        <w:pStyle w:val="Titre3"/>
      </w:pPr>
      <w:r w:rsidRPr="005D3AD1">
        <w:lastRenderedPageBreak/>
        <w:t>Distribution des sévérités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BD37F0" w:rsidRDefault="00800D38" w:rsidP="008371B4">
      <w:pPr>
        <w:pStyle w:val="Paragraphedeliste"/>
        <w:numPr>
          <w:ilvl w:val="0"/>
          <w:numId w:val="1"/>
        </w:numPr>
        <w:jc w:val="both"/>
        <w:rPr>
          <w:b w:val="0"/>
          <w:color w:val="auto"/>
        </w:rPr>
      </w:pPr>
      <w:r>
        <w:rPr>
          <w:b w:val="0"/>
          <w:color w:val="auto"/>
        </w:rPr>
        <w:t xml:space="preserve">Les admissions de patients avec des risques de sévérités </w:t>
      </w:r>
      <w:r w:rsidR="001C34E7">
        <w:rPr>
          <w:b w:val="0"/>
          <w:color w:val="auto"/>
        </w:rPr>
        <w:t xml:space="preserve">de niveau </w:t>
      </w:r>
      <w:r>
        <w:rPr>
          <w:b w:val="0"/>
          <w:color w:val="auto"/>
        </w:rPr>
        <w:t xml:space="preserve">2 : </w:t>
      </w:r>
      <w:r w:rsidRPr="00790618">
        <w:rPr>
          <w:b w:val="0"/>
          <w:i/>
          <w:color w:val="auto"/>
        </w:rPr>
        <w:t>« </w:t>
      </w:r>
      <w:proofErr w:type="spellStart"/>
      <w:r w:rsidRPr="00790618">
        <w:rPr>
          <w:b w:val="0"/>
          <w:i/>
          <w:color w:val="auto"/>
        </w:rPr>
        <w:t>Moderate</w:t>
      </w:r>
      <w:proofErr w:type="spellEnd"/>
      <w:r w:rsidRPr="00790618">
        <w:rPr>
          <w:b w:val="0"/>
          <w:i/>
          <w:color w:val="auto"/>
        </w:rPr>
        <w:t> »</w:t>
      </w:r>
      <w:r w:rsidR="007A12B0">
        <w:rPr>
          <w:b w:val="0"/>
          <w:color w:val="auto"/>
        </w:rPr>
        <w:t xml:space="preserve"> sont nettement majoritaires</w:t>
      </w:r>
    </w:p>
    <w:p w:rsidR="00800D38" w:rsidRPr="00CC1D33" w:rsidRDefault="00BD37F0" w:rsidP="008371B4">
      <w:pPr>
        <w:pStyle w:val="Paragraphedeliste"/>
        <w:numPr>
          <w:ilvl w:val="0"/>
          <w:numId w:val="1"/>
        </w:numPr>
        <w:jc w:val="both"/>
        <w:rPr>
          <w:b w:val="0"/>
          <w:color w:val="auto"/>
        </w:rPr>
      </w:pPr>
      <w:r>
        <w:rPr>
          <w:b w:val="0"/>
          <w:color w:val="auto"/>
        </w:rPr>
        <w:t>S’en suivent les admissions avec des</w:t>
      </w:r>
      <w:r w:rsidR="00800D38">
        <w:rPr>
          <w:b w:val="0"/>
          <w:color w:val="auto"/>
        </w:rPr>
        <w:t xml:space="preserve"> </w:t>
      </w:r>
      <w:r>
        <w:rPr>
          <w:b w:val="0"/>
          <w:color w:val="auto"/>
        </w:rPr>
        <w:t xml:space="preserve">risques de sévérités </w:t>
      </w:r>
      <w:r w:rsidR="001C34E7">
        <w:rPr>
          <w:b w:val="0"/>
          <w:color w:val="auto"/>
        </w:rPr>
        <w:t xml:space="preserve">de </w:t>
      </w:r>
      <w:r w:rsidR="00877F96">
        <w:rPr>
          <w:b w:val="0"/>
          <w:color w:val="auto"/>
        </w:rPr>
        <w:t xml:space="preserve">niveaux </w:t>
      </w:r>
      <w:r>
        <w:rPr>
          <w:b w:val="0"/>
          <w:color w:val="auto"/>
        </w:rPr>
        <w:t xml:space="preserve">3 : </w:t>
      </w:r>
      <w:r w:rsidRPr="00790618">
        <w:rPr>
          <w:b w:val="0"/>
          <w:i/>
          <w:color w:val="auto"/>
        </w:rPr>
        <w:t>« </w:t>
      </w:r>
      <w:r w:rsidR="009446D1" w:rsidRPr="00790618">
        <w:rPr>
          <w:b w:val="0"/>
          <w:i/>
          <w:color w:val="auto"/>
        </w:rPr>
        <w:t>Major</w:t>
      </w:r>
      <w:r w:rsidRPr="00790618">
        <w:rPr>
          <w:b w:val="0"/>
          <w:i/>
          <w:color w:val="auto"/>
        </w:rPr>
        <w:t xml:space="preserve">» </w:t>
      </w:r>
      <w:r>
        <w:rPr>
          <w:b w:val="0"/>
          <w:color w:val="auto"/>
        </w:rPr>
        <w:t>et</w:t>
      </w:r>
      <w:r w:rsidR="001C34E7">
        <w:rPr>
          <w:b w:val="0"/>
          <w:color w:val="auto"/>
        </w:rPr>
        <w:t xml:space="preserve"> </w:t>
      </w:r>
      <w:r>
        <w:rPr>
          <w:b w:val="0"/>
          <w:color w:val="auto"/>
        </w:rPr>
        <w:t xml:space="preserve">1 : </w:t>
      </w:r>
      <w:r w:rsidRPr="00790618">
        <w:rPr>
          <w:b w:val="0"/>
          <w:i/>
          <w:color w:val="auto"/>
        </w:rPr>
        <w:t>« </w:t>
      </w:r>
      <w:proofErr w:type="spellStart"/>
      <w:r w:rsidR="009446D1" w:rsidRPr="00790618">
        <w:rPr>
          <w:b w:val="0"/>
          <w:i/>
          <w:color w:val="auto"/>
        </w:rPr>
        <w:t>Minor</w:t>
      </w:r>
      <w:proofErr w:type="spellEnd"/>
      <w:r w:rsidRPr="00790618">
        <w:rPr>
          <w:b w:val="0"/>
          <w:i/>
          <w:color w:val="auto"/>
        </w:rPr>
        <w:t> »</w:t>
      </w:r>
      <w:r w:rsidR="00A84B8C" w:rsidRPr="00790618">
        <w:rPr>
          <w:b w:val="0"/>
          <w:i/>
          <w:color w:val="auto"/>
        </w:rPr>
        <w:t>.</w:t>
      </w:r>
    </w:p>
    <w:p w:rsidR="00800D38" w:rsidRDefault="00BD37F0" w:rsidP="008371B4">
      <w:pPr>
        <w:pStyle w:val="Paragraphedeliste"/>
        <w:numPr>
          <w:ilvl w:val="0"/>
          <w:numId w:val="1"/>
        </w:numPr>
        <w:jc w:val="both"/>
        <w:rPr>
          <w:b w:val="0"/>
          <w:color w:val="auto"/>
        </w:rPr>
      </w:pPr>
      <w:r>
        <w:rPr>
          <w:b w:val="0"/>
          <w:color w:val="auto"/>
        </w:rPr>
        <w:t xml:space="preserve">Celles avec des risques de sévérités </w:t>
      </w:r>
      <w:r w:rsidR="00877F96">
        <w:rPr>
          <w:b w:val="0"/>
          <w:color w:val="auto"/>
        </w:rPr>
        <w:t xml:space="preserve">de niveau </w:t>
      </w:r>
      <w:r w:rsidR="004866DB">
        <w:rPr>
          <w:b w:val="0"/>
          <w:color w:val="auto"/>
        </w:rPr>
        <w:t xml:space="preserve">4 : </w:t>
      </w:r>
      <w:r w:rsidRPr="00EB68C7">
        <w:rPr>
          <w:b w:val="0"/>
          <w:i/>
          <w:color w:val="auto"/>
        </w:rPr>
        <w:t>« </w:t>
      </w:r>
      <w:proofErr w:type="spellStart"/>
      <w:r w:rsidR="00294087" w:rsidRPr="00EB68C7">
        <w:rPr>
          <w:b w:val="0"/>
          <w:i/>
          <w:color w:val="auto"/>
        </w:rPr>
        <w:t>Severe</w:t>
      </w:r>
      <w:proofErr w:type="spellEnd"/>
      <w:r w:rsidRPr="00EB68C7">
        <w:rPr>
          <w:b w:val="0"/>
          <w:i/>
          <w:color w:val="auto"/>
        </w:rPr>
        <w:t> »</w:t>
      </w:r>
      <w:r>
        <w:rPr>
          <w:b w:val="0"/>
          <w:color w:val="auto"/>
        </w:rPr>
        <w:t xml:space="preserve"> sont quant à </w:t>
      </w:r>
      <w:r w:rsidR="00EB68C7">
        <w:rPr>
          <w:b w:val="0"/>
          <w:color w:val="auto"/>
        </w:rPr>
        <w:t xml:space="preserve">elles </w:t>
      </w:r>
      <w:r w:rsidR="00F11C93">
        <w:rPr>
          <w:b w:val="0"/>
          <w:color w:val="auto"/>
        </w:rPr>
        <w:t>peu nombreuses</w:t>
      </w:r>
      <w:r>
        <w:rPr>
          <w:b w:val="0"/>
          <w:color w:val="auto"/>
        </w:rPr>
        <w:t>.</w:t>
      </w:r>
    </w:p>
    <w:p w:rsidR="00363852" w:rsidRPr="00363852" w:rsidRDefault="00363852" w:rsidP="00363852">
      <w:pPr>
        <w:pStyle w:val="Paragraphedeliste"/>
        <w:numPr>
          <w:ilvl w:val="0"/>
          <w:numId w:val="0"/>
        </w:numPr>
        <w:ind w:left="720"/>
        <w:rPr>
          <w:b w:val="0"/>
          <w:color w:val="auto"/>
        </w:rPr>
      </w:pPr>
    </w:p>
    <w:p w:rsidR="004866DB" w:rsidRDefault="004866DB" w:rsidP="004866DB">
      <w:pPr>
        <w:pStyle w:val="Titre3"/>
      </w:pPr>
      <w:r w:rsidRPr="004866DB">
        <w:t>Distribution du risque de décès en établissement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171289" w:rsidRDefault="00171289" w:rsidP="00081D93">
      <w:pPr>
        <w:pStyle w:val="Paragraphedeliste"/>
        <w:numPr>
          <w:ilvl w:val="0"/>
          <w:numId w:val="1"/>
        </w:numPr>
        <w:jc w:val="both"/>
        <w:rPr>
          <w:b w:val="0"/>
          <w:color w:val="auto"/>
        </w:rPr>
      </w:pPr>
      <w:r>
        <w:rPr>
          <w:b w:val="0"/>
          <w:color w:val="auto"/>
        </w:rPr>
        <w:t xml:space="preserve">Les admissions de patients avec des risques de décès </w:t>
      </w:r>
      <w:r w:rsidR="001552FF">
        <w:rPr>
          <w:b w:val="0"/>
          <w:color w:val="auto"/>
        </w:rPr>
        <w:t xml:space="preserve">de niveau </w:t>
      </w:r>
      <w:r>
        <w:rPr>
          <w:b w:val="0"/>
          <w:color w:val="auto"/>
        </w:rPr>
        <w:t xml:space="preserve">2 : </w:t>
      </w:r>
      <w:r w:rsidRPr="002C3181">
        <w:rPr>
          <w:b w:val="0"/>
          <w:i/>
          <w:color w:val="auto"/>
        </w:rPr>
        <w:t>« </w:t>
      </w:r>
      <w:proofErr w:type="spellStart"/>
      <w:r w:rsidRPr="002C3181">
        <w:rPr>
          <w:b w:val="0"/>
          <w:i/>
          <w:color w:val="auto"/>
        </w:rPr>
        <w:t>Moderate</w:t>
      </w:r>
      <w:proofErr w:type="spellEnd"/>
      <w:r w:rsidRPr="002C3181">
        <w:rPr>
          <w:b w:val="0"/>
          <w:i/>
          <w:color w:val="auto"/>
        </w:rPr>
        <w:t> »</w:t>
      </w:r>
      <w:r>
        <w:rPr>
          <w:b w:val="0"/>
          <w:color w:val="auto"/>
        </w:rPr>
        <w:t xml:space="preserve"> sont nettement majoritaires</w:t>
      </w:r>
    </w:p>
    <w:p w:rsidR="00171289" w:rsidRPr="00CC1D33" w:rsidRDefault="00171289" w:rsidP="00081D93">
      <w:pPr>
        <w:pStyle w:val="Paragraphedeliste"/>
        <w:numPr>
          <w:ilvl w:val="0"/>
          <w:numId w:val="1"/>
        </w:numPr>
        <w:jc w:val="both"/>
        <w:rPr>
          <w:b w:val="0"/>
          <w:color w:val="auto"/>
        </w:rPr>
      </w:pPr>
      <w:r>
        <w:rPr>
          <w:b w:val="0"/>
          <w:color w:val="auto"/>
        </w:rPr>
        <w:t xml:space="preserve">S’en suivent les admissions avec des risques de </w:t>
      </w:r>
      <w:r w:rsidR="00B270B6">
        <w:rPr>
          <w:b w:val="0"/>
          <w:color w:val="auto"/>
        </w:rPr>
        <w:t>décès de niveau</w:t>
      </w:r>
      <w:r>
        <w:rPr>
          <w:b w:val="0"/>
          <w:color w:val="auto"/>
        </w:rPr>
        <w:t xml:space="preserve"> 3 : </w:t>
      </w:r>
      <w:r w:rsidRPr="002C3181">
        <w:rPr>
          <w:b w:val="0"/>
          <w:i/>
          <w:color w:val="auto"/>
        </w:rPr>
        <w:t>« High »</w:t>
      </w:r>
      <w:r>
        <w:rPr>
          <w:b w:val="0"/>
          <w:color w:val="auto"/>
        </w:rPr>
        <w:t xml:space="preserve"> et 1 : </w:t>
      </w:r>
      <w:r w:rsidRPr="002C3181">
        <w:rPr>
          <w:b w:val="0"/>
          <w:i/>
          <w:color w:val="auto"/>
        </w:rPr>
        <w:t>« </w:t>
      </w:r>
      <w:proofErr w:type="spellStart"/>
      <w:r w:rsidRPr="002C3181">
        <w:rPr>
          <w:b w:val="0"/>
          <w:i/>
          <w:color w:val="auto"/>
        </w:rPr>
        <w:t>Low</w:t>
      </w:r>
      <w:proofErr w:type="spellEnd"/>
      <w:r w:rsidRPr="002C3181">
        <w:rPr>
          <w:b w:val="0"/>
          <w:i/>
          <w:color w:val="auto"/>
        </w:rPr>
        <w:t> »</w:t>
      </w:r>
    </w:p>
    <w:p w:rsidR="00171289" w:rsidRPr="00634193" w:rsidRDefault="00171289" w:rsidP="00081D93">
      <w:pPr>
        <w:pStyle w:val="Paragraphedeliste"/>
        <w:numPr>
          <w:ilvl w:val="0"/>
          <w:numId w:val="1"/>
        </w:numPr>
        <w:jc w:val="both"/>
        <w:rPr>
          <w:b w:val="0"/>
          <w:color w:val="auto"/>
        </w:rPr>
      </w:pPr>
      <w:r>
        <w:rPr>
          <w:b w:val="0"/>
          <w:color w:val="auto"/>
        </w:rPr>
        <w:t xml:space="preserve">Celles avec des risques de </w:t>
      </w:r>
      <w:r w:rsidR="00B270B6">
        <w:rPr>
          <w:b w:val="0"/>
          <w:color w:val="auto"/>
        </w:rPr>
        <w:t xml:space="preserve">décès de niveau </w:t>
      </w:r>
      <w:r>
        <w:rPr>
          <w:b w:val="0"/>
          <w:color w:val="auto"/>
        </w:rPr>
        <w:t xml:space="preserve">4 : </w:t>
      </w:r>
      <w:r w:rsidRPr="002C3181">
        <w:rPr>
          <w:b w:val="0"/>
          <w:i/>
          <w:color w:val="auto"/>
        </w:rPr>
        <w:t>« </w:t>
      </w:r>
      <w:proofErr w:type="spellStart"/>
      <w:r w:rsidRPr="002C3181">
        <w:rPr>
          <w:b w:val="0"/>
          <w:i/>
          <w:color w:val="auto"/>
        </w:rPr>
        <w:t>Extreme</w:t>
      </w:r>
      <w:proofErr w:type="spellEnd"/>
      <w:r w:rsidRPr="002C3181">
        <w:rPr>
          <w:b w:val="0"/>
          <w:i/>
          <w:color w:val="auto"/>
        </w:rPr>
        <w:t> »</w:t>
      </w:r>
      <w:r>
        <w:rPr>
          <w:b w:val="0"/>
          <w:color w:val="auto"/>
        </w:rPr>
        <w:t xml:space="preserve"> sont quant à elles</w:t>
      </w:r>
      <w:r w:rsidR="00D14ACD">
        <w:rPr>
          <w:b w:val="0"/>
          <w:color w:val="auto"/>
        </w:rPr>
        <w:t xml:space="preserve"> peu nombreuses</w:t>
      </w:r>
      <w:r>
        <w:rPr>
          <w:b w:val="0"/>
          <w:color w:val="auto"/>
        </w:rPr>
        <w:t>.</w:t>
      </w:r>
    </w:p>
    <w:p w:rsidR="004866DB" w:rsidRPr="00171289" w:rsidRDefault="004866DB" w:rsidP="00171289">
      <w:pPr>
        <w:tabs>
          <w:tab w:val="left" w:pos="2292"/>
        </w:tabs>
      </w:pPr>
    </w:p>
    <w:p w:rsidR="00787E63" w:rsidRDefault="00787E63" w:rsidP="00787E63">
      <w:pPr>
        <w:pStyle w:val="Titre3"/>
      </w:pPr>
      <w:r w:rsidRPr="00787E63">
        <w:t>Distribution selon le sexe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Default="003D223C" w:rsidP="00671AB8">
      <w:pPr>
        <w:pStyle w:val="Paragraphedeliste"/>
        <w:numPr>
          <w:ilvl w:val="0"/>
          <w:numId w:val="1"/>
        </w:numPr>
        <w:jc w:val="both"/>
        <w:rPr>
          <w:b w:val="0"/>
          <w:color w:val="auto"/>
        </w:rPr>
      </w:pPr>
      <w:r>
        <w:rPr>
          <w:b w:val="0"/>
          <w:color w:val="auto"/>
        </w:rPr>
        <w:t xml:space="preserve">Les femmes admises </w:t>
      </w:r>
      <w:r w:rsidR="00FD7658">
        <w:rPr>
          <w:b w:val="0"/>
          <w:color w:val="auto"/>
        </w:rPr>
        <w:t>dans l</w:t>
      </w:r>
      <w:r w:rsidR="00933604">
        <w:rPr>
          <w:b w:val="0"/>
          <w:color w:val="auto"/>
        </w:rPr>
        <w:t>es hôpitaux</w:t>
      </w:r>
      <w:r>
        <w:rPr>
          <w:b w:val="0"/>
          <w:color w:val="auto"/>
        </w:rPr>
        <w:t xml:space="preserve"> sont plus nombreuses que les hommes</w:t>
      </w:r>
      <w:r w:rsidR="0004323A">
        <w:rPr>
          <w:b w:val="0"/>
          <w:color w:val="auto"/>
        </w:rPr>
        <w:t>.</w:t>
      </w:r>
      <w:r>
        <w:rPr>
          <w:b w:val="0"/>
          <w:color w:val="auto"/>
        </w:rPr>
        <w:t xml:space="preserve"> </w:t>
      </w:r>
    </w:p>
    <w:p w:rsidR="003D223C" w:rsidRPr="003D223C" w:rsidRDefault="003D223C" w:rsidP="003D223C"/>
    <w:p w:rsidR="00C85D11" w:rsidRDefault="00C85D11" w:rsidP="00C85D11">
      <w:pPr>
        <w:pStyle w:val="Titre3"/>
      </w:pPr>
      <w:r w:rsidRPr="00C85D11">
        <w:t>Distribution du nombre d’interventions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9676B4" w:rsidRDefault="009676B4" w:rsidP="00E041DA">
      <w:pPr>
        <w:pStyle w:val="Paragraphedeliste"/>
        <w:numPr>
          <w:ilvl w:val="0"/>
          <w:numId w:val="1"/>
        </w:numPr>
        <w:jc w:val="both"/>
        <w:rPr>
          <w:b w:val="0"/>
          <w:color w:val="auto"/>
        </w:rPr>
      </w:pPr>
      <w:r>
        <w:rPr>
          <w:b w:val="0"/>
          <w:color w:val="auto"/>
        </w:rPr>
        <w:t xml:space="preserve">La </w:t>
      </w:r>
      <w:r w:rsidR="0069378D">
        <w:rPr>
          <w:b w:val="0"/>
          <w:color w:val="auto"/>
        </w:rPr>
        <w:t xml:space="preserve">grande </w:t>
      </w:r>
      <w:r>
        <w:rPr>
          <w:b w:val="0"/>
          <w:color w:val="auto"/>
        </w:rPr>
        <w:t xml:space="preserve">majorité des admissions nécessite entre 3 à 7 interventions chirurgicales. </w:t>
      </w:r>
    </w:p>
    <w:p w:rsidR="009676B4" w:rsidRDefault="005C5799" w:rsidP="00E041DA">
      <w:pPr>
        <w:pStyle w:val="Paragraphedeliste"/>
        <w:numPr>
          <w:ilvl w:val="0"/>
          <w:numId w:val="1"/>
        </w:numPr>
        <w:jc w:val="both"/>
        <w:rPr>
          <w:b w:val="0"/>
          <w:color w:val="auto"/>
        </w:rPr>
      </w:pPr>
      <w:r>
        <w:rPr>
          <w:b w:val="0"/>
          <w:color w:val="auto"/>
        </w:rPr>
        <w:t xml:space="preserve">Les </w:t>
      </w:r>
      <w:r w:rsidR="009676B4">
        <w:rPr>
          <w:b w:val="0"/>
          <w:color w:val="auto"/>
        </w:rPr>
        <w:t xml:space="preserve">admissions </w:t>
      </w:r>
      <w:r w:rsidR="00D50980">
        <w:rPr>
          <w:b w:val="0"/>
          <w:color w:val="auto"/>
        </w:rPr>
        <w:t xml:space="preserve">ne </w:t>
      </w:r>
      <w:r w:rsidR="009676B4">
        <w:rPr>
          <w:b w:val="0"/>
          <w:color w:val="auto"/>
        </w:rPr>
        <w:t xml:space="preserve">nécessitant aucune intervention </w:t>
      </w:r>
      <w:r w:rsidR="000E08AB">
        <w:rPr>
          <w:b w:val="0"/>
          <w:color w:val="auto"/>
        </w:rPr>
        <w:t xml:space="preserve">chirurgicale </w:t>
      </w:r>
      <w:r w:rsidR="00F46ECA">
        <w:rPr>
          <w:b w:val="0"/>
          <w:color w:val="auto"/>
        </w:rPr>
        <w:t>constitue</w:t>
      </w:r>
      <w:r w:rsidR="00631390">
        <w:rPr>
          <w:b w:val="0"/>
          <w:color w:val="auto"/>
        </w:rPr>
        <w:t>nt</w:t>
      </w:r>
      <w:r w:rsidR="00712AEC">
        <w:rPr>
          <w:b w:val="0"/>
          <w:color w:val="auto"/>
        </w:rPr>
        <w:t xml:space="preserve"> une proportion </w:t>
      </w:r>
      <w:r w:rsidR="00F46ECA">
        <w:rPr>
          <w:b w:val="0"/>
          <w:color w:val="auto"/>
        </w:rPr>
        <w:t>relativement</w:t>
      </w:r>
      <w:r w:rsidR="00712AEC">
        <w:rPr>
          <w:b w:val="0"/>
          <w:color w:val="auto"/>
        </w:rPr>
        <w:t xml:space="preserve"> </w:t>
      </w:r>
      <w:r w:rsidR="00712AEC" w:rsidRPr="00712AEC">
        <w:rPr>
          <w:b w:val="0"/>
          <w:i/>
          <w:color w:val="auto"/>
        </w:rPr>
        <w:t xml:space="preserve">intéressante </w:t>
      </w:r>
      <w:r w:rsidR="00712AEC">
        <w:rPr>
          <w:b w:val="0"/>
          <w:color w:val="auto"/>
        </w:rPr>
        <w:t xml:space="preserve">comparée à celles qui </w:t>
      </w:r>
      <w:r w:rsidR="00104EFC">
        <w:rPr>
          <w:b w:val="0"/>
          <w:color w:val="auto"/>
        </w:rPr>
        <w:t xml:space="preserve">ne </w:t>
      </w:r>
      <w:r w:rsidR="00712AEC">
        <w:rPr>
          <w:b w:val="0"/>
          <w:color w:val="auto"/>
        </w:rPr>
        <w:t>nécessite</w:t>
      </w:r>
      <w:r w:rsidR="00FA1D89">
        <w:rPr>
          <w:b w:val="0"/>
          <w:color w:val="auto"/>
        </w:rPr>
        <w:t>nt</w:t>
      </w:r>
      <w:r w:rsidR="00712AEC">
        <w:rPr>
          <w:b w:val="0"/>
          <w:color w:val="auto"/>
        </w:rPr>
        <w:t xml:space="preserve"> </w:t>
      </w:r>
      <w:r w:rsidR="00104EFC">
        <w:rPr>
          <w:b w:val="0"/>
          <w:color w:val="auto"/>
        </w:rPr>
        <w:t xml:space="preserve">que </w:t>
      </w:r>
      <w:r w:rsidR="00712AEC">
        <w:rPr>
          <w:b w:val="0"/>
          <w:color w:val="auto"/>
        </w:rPr>
        <w:t xml:space="preserve">1 </w:t>
      </w:r>
      <w:r w:rsidR="006364E6">
        <w:rPr>
          <w:b w:val="0"/>
          <w:color w:val="auto"/>
        </w:rPr>
        <w:t>à</w:t>
      </w:r>
      <w:r w:rsidR="00712AEC">
        <w:rPr>
          <w:b w:val="0"/>
          <w:color w:val="auto"/>
        </w:rPr>
        <w:t xml:space="preserve"> 2 interventions.</w:t>
      </w:r>
    </w:p>
    <w:p w:rsidR="009676B4" w:rsidRDefault="002B4024" w:rsidP="00E041DA">
      <w:pPr>
        <w:pStyle w:val="Paragraphedeliste"/>
        <w:numPr>
          <w:ilvl w:val="0"/>
          <w:numId w:val="1"/>
        </w:numPr>
        <w:jc w:val="both"/>
        <w:rPr>
          <w:b w:val="0"/>
          <w:color w:val="auto"/>
        </w:rPr>
      </w:pPr>
      <w:r>
        <w:rPr>
          <w:b w:val="0"/>
          <w:color w:val="auto"/>
        </w:rPr>
        <w:t xml:space="preserve">Les admissions nécessitant jusqu’à 8 interventions </w:t>
      </w:r>
      <w:r w:rsidR="00D47C10">
        <w:rPr>
          <w:b w:val="0"/>
          <w:color w:val="auto"/>
        </w:rPr>
        <w:t xml:space="preserve">chirurgicales </w:t>
      </w:r>
      <w:r w:rsidR="00071893">
        <w:rPr>
          <w:b w:val="0"/>
          <w:color w:val="auto"/>
        </w:rPr>
        <w:t>quant</w:t>
      </w:r>
      <w:r w:rsidR="00DB3165">
        <w:rPr>
          <w:b w:val="0"/>
          <w:color w:val="auto"/>
        </w:rPr>
        <w:t xml:space="preserve"> à </w:t>
      </w:r>
      <w:r w:rsidR="00682725">
        <w:rPr>
          <w:b w:val="0"/>
          <w:color w:val="auto"/>
        </w:rPr>
        <w:t>elles sont</w:t>
      </w:r>
      <w:r w:rsidR="005425E4">
        <w:rPr>
          <w:b w:val="0"/>
          <w:color w:val="auto"/>
        </w:rPr>
        <w:t xml:space="preserve"> peu nombreuses</w:t>
      </w:r>
      <w:r>
        <w:rPr>
          <w:b w:val="0"/>
          <w:color w:val="auto"/>
        </w:rPr>
        <w:t>.</w:t>
      </w:r>
    </w:p>
    <w:p w:rsidR="00A04DAB" w:rsidRPr="00180E4A" w:rsidRDefault="00A04DAB" w:rsidP="00A04DAB">
      <w:pPr>
        <w:pStyle w:val="Paragraphedeliste"/>
        <w:numPr>
          <w:ilvl w:val="0"/>
          <w:numId w:val="0"/>
        </w:numPr>
        <w:ind w:left="720"/>
        <w:rPr>
          <w:b w:val="0"/>
          <w:color w:val="auto"/>
        </w:rPr>
      </w:pPr>
    </w:p>
    <w:p w:rsidR="00364B77" w:rsidRDefault="00364B77" w:rsidP="00364B77">
      <w:pPr>
        <w:pStyle w:val="Titre3"/>
      </w:pPr>
      <w:r w:rsidRPr="00364B77">
        <w:t xml:space="preserve">Distribution selon l’indice de comorbidité de </w:t>
      </w:r>
      <w:proofErr w:type="spellStart"/>
      <w:r w:rsidRPr="00364B77">
        <w:t>Charlson</w:t>
      </w:r>
      <w:proofErr w:type="spellEnd"/>
      <w:r w:rsidRPr="00364B77">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69378D" w:rsidRDefault="0069378D" w:rsidP="00EA56F5">
      <w:pPr>
        <w:pStyle w:val="Paragraphedeliste"/>
        <w:numPr>
          <w:ilvl w:val="0"/>
          <w:numId w:val="1"/>
        </w:numPr>
        <w:jc w:val="both"/>
        <w:rPr>
          <w:b w:val="0"/>
          <w:color w:val="auto"/>
        </w:rPr>
      </w:pPr>
      <w:r>
        <w:rPr>
          <w:b w:val="0"/>
          <w:color w:val="auto"/>
        </w:rPr>
        <w:t xml:space="preserve">La </w:t>
      </w:r>
      <w:r w:rsidR="000F1B11">
        <w:rPr>
          <w:b w:val="0"/>
          <w:color w:val="auto"/>
        </w:rPr>
        <w:t xml:space="preserve">grande majorité des admissions </w:t>
      </w:r>
      <w:r w:rsidR="00851A3C">
        <w:rPr>
          <w:b w:val="0"/>
          <w:color w:val="auto"/>
        </w:rPr>
        <w:t>correspond à</w:t>
      </w:r>
      <w:r w:rsidR="000F1B11">
        <w:rPr>
          <w:b w:val="0"/>
          <w:color w:val="auto"/>
        </w:rPr>
        <w:t xml:space="preserve"> un indice de CCI allant généralement de 1 à 4, avec un </w:t>
      </w:r>
      <w:r w:rsidR="000F1B11" w:rsidRPr="000F1B11">
        <w:rPr>
          <w:b w:val="0"/>
          <w:i/>
          <w:color w:val="auto"/>
        </w:rPr>
        <w:t>intérêt</w:t>
      </w:r>
      <w:r w:rsidR="000F1B11">
        <w:rPr>
          <w:b w:val="0"/>
          <w:color w:val="auto"/>
        </w:rPr>
        <w:t xml:space="preserve"> particulier sur les scores 2 et 3 qui à eux deux concerne</w:t>
      </w:r>
      <w:r w:rsidR="00467103">
        <w:rPr>
          <w:b w:val="0"/>
          <w:color w:val="auto"/>
        </w:rPr>
        <w:t>nt</w:t>
      </w:r>
      <w:r w:rsidR="000F1B11">
        <w:rPr>
          <w:b w:val="0"/>
          <w:color w:val="auto"/>
        </w:rPr>
        <w:t xml:space="preserve"> nettement plus de la moitié des admissions. </w:t>
      </w:r>
      <w:r w:rsidR="000F1B11" w:rsidRPr="000F1B11">
        <w:rPr>
          <w:b w:val="0"/>
          <w:color w:val="auto"/>
        </w:rPr>
        <w:t xml:space="preserve"> </w:t>
      </w:r>
      <w:r w:rsidR="000F1B11">
        <w:rPr>
          <w:b w:val="0"/>
          <w:color w:val="auto"/>
        </w:rPr>
        <w:t xml:space="preserve"> </w:t>
      </w:r>
    </w:p>
    <w:p w:rsidR="007F5129" w:rsidRDefault="000F1B11" w:rsidP="00EA56F5">
      <w:pPr>
        <w:pStyle w:val="Paragraphedeliste"/>
        <w:numPr>
          <w:ilvl w:val="0"/>
          <w:numId w:val="1"/>
        </w:numPr>
        <w:jc w:val="both"/>
        <w:rPr>
          <w:b w:val="0"/>
          <w:color w:val="auto"/>
        </w:rPr>
      </w:pPr>
      <w:r>
        <w:rPr>
          <w:b w:val="0"/>
          <w:color w:val="auto"/>
        </w:rPr>
        <w:t xml:space="preserve">Certes moins nombreuses, les admissions </w:t>
      </w:r>
      <w:r w:rsidR="001B2AAD">
        <w:rPr>
          <w:b w:val="0"/>
          <w:color w:val="auto"/>
        </w:rPr>
        <w:t xml:space="preserve">correspondant à </w:t>
      </w:r>
      <w:r>
        <w:rPr>
          <w:b w:val="0"/>
          <w:color w:val="auto"/>
        </w:rPr>
        <w:t>un score de</w:t>
      </w:r>
      <w:r w:rsidR="00B528B4">
        <w:rPr>
          <w:b w:val="0"/>
          <w:color w:val="auto"/>
        </w:rPr>
        <w:t xml:space="preserve"> CCI égal à 5 s’avère être</w:t>
      </w:r>
      <w:r>
        <w:rPr>
          <w:b w:val="0"/>
          <w:color w:val="auto"/>
        </w:rPr>
        <w:t xml:space="preserve"> relativement importante en </w:t>
      </w:r>
      <w:r w:rsidR="0082025F">
        <w:rPr>
          <w:b w:val="0"/>
          <w:color w:val="auto"/>
        </w:rPr>
        <w:t>termes</w:t>
      </w:r>
      <w:r>
        <w:rPr>
          <w:b w:val="0"/>
          <w:color w:val="auto"/>
        </w:rPr>
        <w:t xml:space="preserve"> de proportion.</w:t>
      </w:r>
    </w:p>
    <w:p w:rsidR="007F5129" w:rsidRDefault="007F5129" w:rsidP="00EA56F5">
      <w:pPr>
        <w:pStyle w:val="Paragraphedeliste"/>
        <w:numPr>
          <w:ilvl w:val="0"/>
          <w:numId w:val="1"/>
        </w:numPr>
        <w:jc w:val="both"/>
        <w:rPr>
          <w:b w:val="0"/>
          <w:color w:val="auto"/>
        </w:rPr>
      </w:pPr>
      <w:r>
        <w:rPr>
          <w:b w:val="0"/>
          <w:color w:val="auto"/>
        </w:rPr>
        <w:t xml:space="preserve">Particulièrement, les admissions </w:t>
      </w:r>
      <w:r w:rsidR="00092312">
        <w:rPr>
          <w:b w:val="0"/>
          <w:color w:val="auto"/>
        </w:rPr>
        <w:t>correspondant à</w:t>
      </w:r>
      <w:r>
        <w:rPr>
          <w:b w:val="0"/>
          <w:color w:val="auto"/>
        </w:rPr>
        <w:t xml:space="preserve"> un indice de CCI égal à 0 sont relativement peu nombreuses</w:t>
      </w:r>
      <w:r w:rsidR="002221E1">
        <w:rPr>
          <w:b w:val="0"/>
          <w:color w:val="auto"/>
        </w:rPr>
        <w:t xml:space="preserve"> pour leur part.</w:t>
      </w:r>
    </w:p>
    <w:p w:rsidR="005416B4" w:rsidRDefault="008012EE" w:rsidP="00D573B7">
      <w:pPr>
        <w:pStyle w:val="Paragraphedeliste"/>
        <w:numPr>
          <w:ilvl w:val="0"/>
          <w:numId w:val="1"/>
        </w:numPr>
        <w:jc w:val="both"/>
        <w:rPr>
          <w:b w:val="0"/>
          <w:color w:val="auto"/>
        </w:rPr>
      </w:pPr>
      <w:r>
        <w:rPr>
          <w:b w:val="0"/>
          <w:color w:val="auto"/>
        </w:rPr>
        <w:lastRenderedPageBreak/>
        <w:t>Celles qui correspondent</w:t>
      </w:r>
      <w:r w:rsidR="0091076F">
        <w:rPr>
          <w:b w:val="0"/>
          <w:color w:val="auto"/>
        </w:rPr>
        <w:t xml:space="preserve"> à</w:t>
      </w:r>
      <w:r w:rsidR="007F5129">
        <w:rPr>
          <w:b w:val="0"/>
          <w:color w:val="auto"/>
        </w:rPr>
        <w:t xml:space="preserve"> un indice supérieur ou égal à 6 peuvent être considérés comme étant peu nombreuses, voir même rares pour celles avec un indice de 7.  </w:t>
      </w:r>
    </w:p>
    <w:p w:rsidR="008578FD" w:rsidRPr="008578FD" w:rsidRDefault="008578FD" w:rsidP="008578FD">
      <w:pPr>
        <w:pStyle w:val="Paragraphedeliste"/>
        <w:numPr>
          <w:ilvl w:val="0"/>
          <w:numId w:val="0"/>
        </w:numPr>
        <w:ind w:left="720"/>
        <w:rPr>
          <w:b w:val="0"/>
          <w:color w:val="auto"/>
        </w:rPr>
      </w:pPr>
    </w:p>
    <w:p w:rsidR="00A901D8" w:rsidRDefault="00A901D8" w:rsidP="00A901D8">
      <w:pPr>
        <w:pStyle w:val="Titre3"/>
      </w:pPr>
      <w:bookmarkStart w:id="1" w:name="_Les_durées_de"/>
      <w:bookmarkEnd w:id="1"/>
      <w:r w:rsidRPr="00A901D8">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lastRenderedPageBreak/>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lastRenderedPageBreak/>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lastRenderedPageBreak/>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lastRenderedPageBreak/>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24         0.0  15.7  11.2   0.7  72.4 100.0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24      0    0    0    0  134</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F96145">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7176E" w:rsidRDefault="0027176E" w:rsidP="00BA2568">
      <w:pPr>
        <w:spacing w:after="0" w:line="240" w:lineRule="auto"/>
      </w:pPr>
      <w:r>
        <w:separator/>
      </w:r>
    </w:p>
  </w:endnote>
  <w:endnote w:type="continuationSeparator" w:id="0">
    <w:p w:rsidR="0027176E" w:rsidRDefault="0027176E"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344B32" w:rsidRDefault="00344B32">
        <w:pPr>
          <w:pStyle w:val="Pieddepage"/>
          <w:jc w:val="center"/>
        </w:pPr>
        <w:r>
          <w:fldChar w:fldCharType="begin"/>
        </w:r>
        <w:r>
          <w:instrText>PAGE   \* MERGEFORMAT</w:instrText>
        </w:r>
        <w:r>
          <w:fldChar w:fldCharType="separate"/>
        </w:r>
        <w:r w:rsidR="00966BC5">
          <w:rPr>
            <w:noProof/>
          </w:rPr>
          <w:t>2</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7176E" w:rsidRDefault="0027176E" w:rsidP="00BA2568">
      <w:pPr>
        <w:spacing w:after="0" w:line="240" w:lineRule="auto"/>
      </w:pPr>
      <w:r>
        <w:separator/>
      </w:r>
    </w:p>
  </w:footnote>
  <w:footnote w:type="continuationSeparator" w:id="0">
    <w:p w:rsidR="0027176E" w:rsidRDefault="0027176E"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6E37"/>
    <w:rsid w:val="0011350C"/>
    <w:rsid w:val="001146D7"/>
    <w:rsid w:val="001160AD"/>
    <w:rsid w:val="00121094"/>
    <w:rsid w:val="0012313D"/>
    <w:rsid w:val="00125427"/>
    <w:rsid w:val="001279CC"/>
    <w:rsid w:val="00131881"/>
    <w:rsid w:val="00132445"/>
    <w:rsid w:val="00134B74"/>
    <w:rsid w:val="00142370"/>
    <w:rsid w:val="001430BC"/>
    <w:rsid w:val="001443CA"/>
    <w:rsid w:val="0014499E"/>
    <w:rsid w:val="00145B27"/>
    <w:rsid w:val="001470EF"/>
    <w:rsid w:val="0015039E"/>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6D4E"/>
    <w:rsid w:val="00227B27"/>
    <w:rsid w:val="00230F82"/>
    <w:rsid w:val="002332FF"/>
    <w:rsid w:val="00235E7C"/>
    <w:rsid w:val="00237C92"/>
    <w:rsid w:val="002406CC"/>
    <w:rsid w:val="0024455C"/>
    <w:rsid w:val="002448F5"/>
    <w:rsid w:val="00245011"/>
    <w:rsid w:val="002478FD"/>
    <w:rsid w:val="00247BD9"/>
    <w:rsid w:val="00250917"/>
    <w:rsid w:val="00252AA9"/>
    <w:rsid w:val="00252AB1"/>
    <w:rsid w:val="00252B0A"/>
    <w:rsid w:val="00265134"/>
    <w:rsid w:val="00265B7B"/>
    <w:rsid w:val="00270C66"/>
    <w:rsid w:val="0027176E"/>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791B"/>
    <w:rsid w:val="00335F68"/>
    <w:rsid w:val="00337665"/>
    <w:rsid w:val="00344B32"/>
    <w:rsid w:val="00352500"/>
    <w:rsid w:val="00356492"/>
    <w:rsid w:val="003616B1"/>
    <w:rsid w:val="003619D8"/>
    <w:rsid w:val="00361D8F"/>
    <w:rsid w:val="003622B6"/>
    <w:rsid w:val="00362542"/>
    <w:rsid w:val="00363852"/>
    <w:rsid w:val="00364182"/>
    <w:rsid w:val="00364B77"/>
    <w:rsid w:val="00374A7F"/>
    <w:rsid w:val="003754C2"/>
    <w:rsid w:val="003904DC"/>
    <w:rsid w:val="003921A2"/>
    <w:rsid w:val="0039255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126D7"/>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3A62"/>
    <w:rsid w:val="004A51C6"/>
    <w:rsid w:val="004A74FA"/>
    <w:rsid w:val="004B1CDF"/>
    <w:rsid w:val="004B2932"/>
    <w:rsid w:val="004B4DDA"/>
    <w:rsid w:val="004C131F"/>
    <w:rsid w:val="004C31FA"/>
    <w:rsid w:val="004C3263"/>
    <w:rsid w:val="004C34CF"/>
    <w:rsid w:val="004D3ECD"/>
    <w:rsid w:val="004D484D"/>
    <w:rsid w:val="004D4907"/>
    <w:rsid w:val="004E17AD"/>
    <w:rsid w:val="004E2B4A"/>
    <w:rsid w:val="004E4562"/>
    <w:rsid w:val="004E6760"/>
    <w:rsid w:val="004F3186"/>
    <w:rsid w:val="004F4B68"/>
    <w:rsid w:val="004F67D1"/>
    <w:rsid w:val="005009AA"/>
    <w:rsid w:val="0050494B"/>
    <w:rsid w:val="00506A55"/>
    <w:rsid w:val="005108C6"/>
    <w:rsid w:val="00510A43"/>
    <w:rsid w:val="00511324"/>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E1654"/>
    <w:rsid w:val="005E2776"/>
    <w:rsid w:val="005E2A76"/>
    <w:rsid w:val="005E3809"/>
    <w:rsid w:val="005E6005"/>
    <w:rsid w:val="005E6CB7"/>
    <w:rsid w:val="005F02BC"/>
    <w:rsid w:val="005F2BF4"/>
    <w:rsid w:val="005F3FCF"/>
    <w:rsid w:val="005F42C3"/>
    <w:rsid w:val="005F55E9"/>
    <w:rsid w:val="0060095B"/>
    <w:rsid w:val="00603954"/>
    <w:rsid w:val="00605BEF"/>
    <w:rsid w:val="00607A46"/>
    <w:rsid w:val="0061359E"/>
    <w:rsid w:val="00622891"/>
    <w:rsid w:val="00623AB6"/>
    <w:rsid w:val="00624D0D"/>
    <w:rsid w:val="006268DB"/>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568D"/>
    <w:rsid w:val="006E68E0"/>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76C3"/>
    <w:rsid w:val="00741E21"/>
    <w:rsid w:val="007540DF"/>
    <w:rsid w:val="00755921"/>
    <w:rsid w:val="00756167"/>
    <w:rsid w:val="00760045"/>
    <w:rsid w:val="00763B31"/>
    <w:rsid w:val="00763CAC"/>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E1E25"/>
    <w:rsid w:val="007E1E72"/>
    <w:rsid w:val="007E3F89"/>
    <w:rsid w:val="007E4D44"/>
    <w:rsid w:val="007F055E"/>
    <w:rsid w:val="007F1B03"/>
    <w:rsid w:val="007F1F10"/>
    <w:rsid w:val="007F3309"/>
    <w:rsid w:val="007F5129"/>
    <w:rsid w:val="007F570A"/>
    <w:rsid w:val="007F6D37"/>
    <w:rsid w:val="0080068D"/>
    <w:rsid w:val="00800D38"/>
    <w:rsid w:val="008012EE"/>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643B"/>
    <w:rsid w:val="008B6CDF"/>
    <w:rsid w:val="008B6CF4"/>
    <w:rsid w:val="008B6DBD"/>
    <w:rsid w:val="008C084B"/>
    <w:rsid w:val="008C2ED0"/>
    <w:rsid w:val="008C410A"/>
    <w:rsid w:val="008C6045"/>
    <w:rsid w:val="008C768C"/>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571E"/>
    <w:rsid w:val="009863E6"/>
    <w:rsid w:val="00990CDC"/>
    <w:rsid w:val="009911A1"/>
    <w:rsid w:val="009A10D2"/>
    <w:rsid w:val="009A17F5"/>
    <w:rsid w:val="009A49C7"/>
    <w:rsid w:val="009A6511"/>
    <w:rsid w:val="009B323A"/>
    <w:rsid w:val="009B491F"/>
    <w:rsid w:val="009B5383"/>
    <w:rsid w:val="009D084F"/>
    <w:rsid w:val="009D2F45"/>
    <w:rsid w:val="009D4BB6"/>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22472"/>
    <w:rsid w:val="00A24491"/>
    <w:rsid w:val="00A276B8"/>
    <w:rsid w:val="00A27716"/>
    <w:rsid w:val="00A31338"/>
    <w:rsid w:val="00A34FAF"/>
    <w:rsid w:val="00A43B45"/>
    <w:rsid w:val="00A44048"/>
    <w:rsid w:val="00A55C5B"/>
    <w:rsid w:val="00A56136"/>
    <w:rsid w:val="00A56F40"/>
    <w:rsid w:val="00A578E2"/>
    <w:rsid w:val="00A61953"/>
    <w:rsid w:val="00A656E8"/>
    <w:rsid w:val="00A7130B"/>
    <w:rsid w:val="00A7173B"/>
    <w:rsid w:val="00A7373F"/>
    <w:rsid w:val="00A75B76"/>
    <w:rsid w:val="00A77900"/>
    <w:rsid w:val="00A80A0C"/>
    <w:rsid w:val="00A812FB"/>
    <w:rsid w:val="00A84B8C"/>
    <w:rsid w:val="00A86826"/>
    <w:rsid w:val="00A8702E"/>
    <w:rsid w:val="00A901D8"/>
    <w:rsid w:val="00A9404B"/>
    <w:rsid w:val="00A94AE7"/>
    <w:rsid w:val="00A95763"/>
    <w:rsid w:val="00AA28B6"/>
    <w:rsid w:val="00AA4376"/>
    <w:rsid w:val="00AA61CF"/>
    <w:rsid w:val="00AA7042"/>
    <w:rsid w:val="00AA7BA8"/>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4214"/>
    <w:rsid w:val="00AE75C6"/>
    <w:rsid w:val="00AF4C5D"/>
    <w:rsid w:val="00AF701F"/>
    <w:rsid w:val="00B16BF1"/>
    <w:rsid w:val="00B2378C"/>
    <w:rsid w:val="00B270B6"/>
    <w:rsid w:val="00B313A6"/>
    <w:rsid w:val="00B32483"/>
    <w:rsid w:val="00B339B0"/>
    <w:rsid w:val="00B346ED"/>
    <w:rsid w:val="00B34930"/>
    <w:rsid w:val="00B34D79"/>
    <w:rsid w:val="00B40FB5"/>
    <w:rsid w:val="00B44B52"/>
    <w:rsid w:val="00B46F91"/>
    <w:rsid w:val="00B501CB"/>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EE6"/>
    <w:rsid w:val="00BF379B"/>
    <w:rsid w:val="00BF4844"/>
    <w:rsid w:val="00BF625C"/>
    <w:rsid w:val="00BF6788"/>
    <w:rsid w:val="00BF68EE"/>
    <w:rsid w:val="00BF6D38"/>
    <w:rsid w:val="00C03A83"/>
    <w:rsid w:val="00C112A4"/>
    <w:rsid w:val="00C116C3"/>
    <w:rsid w:val="00C15B3A"/>
    <w:rsid w:val="00C17D29"/>
    <w:rsid w:val="00C21B42"/>
    <w:rsid w:val="00C2411E"/>
    <w:rsid w:val="00C26CAB"/>
    <w:rsid w:val="00C27A85"/>
    <w:rsid w:val="00C37CE6"/>
    <w:rsid w:val="00C37FB6"/>
    <w:rsid w:val="00C469D5"/>
    <w:rsid w:val="00C47F1A"/>
    <w:rsid w:val="00C50B94"/>
    <w:rsid w:val="00C532D8"/>
    <w:rsid w:val="00C55483"/>
    <w:rsid w:val="00C60270"/>
    <w:rsid w:val="00C605C8"/>
    <w:rsid w:val="00C63FE9"/>
    <w:rsid w:val="00C64510"/>
    <w:rsid w:val="00C8096B"/>
    <w:rsid w:val="00C81B1D"/>
    <w:rsid w:val="00C83AF7"/>
    <w:rsid w:val="00C84E5F"/>
    <w:rsid w:val="00C85D11"/>
    <w:rsid w:val="00C90086"/>
    <w:rsid w:val="00C9038E"/>
    <w:rsid w:val="00C90E6E"/>
    <w:rsid w:val="00C920DF"/>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37FB"/>
    <w:rsid w:val="00D74032"/>
    <w:rsid w:val="00D75310"/>
    <w:rsid w:val="00D76A25"/>
    <w:rsid w:val="00D91F54"/>
    <w:rsid w:val="00D9266D"/>
    <w:rsid w:val="00D94D8C"/>
    <w:rsid w:val="00D96782"/>
    <w:rsid w:val="00D97389"/>
    <w:rsid w:val="00D97E5C"/>
    <w:rsid w:val="00DA03E7"/>
    <w:rsid w:val="00DA3252"/>
    <w:rsid w:val="00DB3165"/>
    <w:rsid w:val="00DB4186"/>
    <w:rsid w:val="00DB4D38"/>
    <w:rsid w:val="00DC064A"/>
    <w:rsid w:val="00DC0E4D"/>
    <w:rsid w:val="00DC19AF"/>
    <w:rsid w:val="00DC6CCC"/>
    <w:rsid w:val="00DC6F64"/>
    <w:rsid w:val="00DD2F33"/>
    <w:rsid w:val="00DD6C88"/>
    <w:rsid w:val="00DE35F3"/>
    <w:rsid w:val="00DE36D4"/>
    <w:rsid w:val="00DE36F8"/>
    <w:rsid w:val="00DE4573"/>
    <w:rsid w:val="00DE59CE"/>
    <w:rsid w:val="00DF5A85"/>
    <w:rsid w:val="00DF62DA"/>
    <w:rsid w:val="00E011E0"/>
    <w:rsid w:val="00E0395B"/>
    <w:rsid w:val="00E041DA"/>
    <w:rsid w:val="00E07D80"/>
    <w:rsid w:val="00E11660"/>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2C79"/>
    <w:rsid w:val="00E531DA"/>
    <w:rsid w:val="00E54D2A"/>
    <w:rsid w:val="00E563C4"/>
    <w:rsid w:val="00E6008C"/>
    <w:rsid w:val="00E63DB7"/>
    <w:rsid w:val="00E7058A"/>
    <w:rsid w:val="00E71186"/>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3BCC"/>
    <w:rsid w:val="00F74C1C"/>
    <w:rsid w:val="00F819BB"/>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45B8"/>
    <w:rsid w:val="00FC6626"/>
    <w:rsid w:val="00FC68F4"/>
    <w:rsid w:val="00FD3440"/>
    <w:rsid w:val="00FD5787"/>
    <w:rsid w:val="00FD7658"/>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CA2B-35F6-4137-8035-3E9FAF1C1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3541</TotalTime>
  <Pages>34</Pages>
  <Words>5275</Words>
  <Characters>29013</Characters>
  <Application>Microsoft Office Word</Application>
  <DocSecurity>0</DocSecurity>
  <Lines>241</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34220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1023</cp:revision>
  <dcterms:created xsi:type="dcterms:W3CDTF">2022-01-27T15:29:00Z</dcterms:created>
  <dcterms:modified xsi:type="dcterms:W3CDTF">2023-01-23T19:41:00Z</dcterms:modified>
</cp:coreProperties>
</file>