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D85" w:rsidRDefault="000D7A48">
      <w:pPr>
        <w:spacing w:after="80"/>
        <w:jc w:val="center"/>
      </w:pPr>
      <w:r>
        <w:rPr>
          <w:rFonts w:ascii="Arial" w:hAnsi="Arial"/>
          <w:b/>
          <w:color w:val="4A5568"/>
          <w:sz w:val="20"/>
        </w:rPr>
        <w:t>UNIDADES TECNOLÓGICAS DE SANTANDER (UTS)</w:t>
      </w:r>
      <w:r>
        <w:rPr>
          <w:rFonts w:ascii="Arial" w:hAnsi="Arial"/>
          <w:b/>
          <w:color w:val="4A5568"/>
          <w:sz w:val="20"/>
        </w:rPr>
        <w:br/>
        <w:t>TECNOLOGÍA EN DESARROLLO DE SISTEMAS DE INFORMACIÓN</w:t>
      </w:r>
    </w:p>
    <w:p w:rsidR="00A41D85" w:rsidRDefault="000D7A48">
      <w:pPr>
        <w:spacing w:before="240" w:after="120"/>
        <w:jc w:val="center"/>
      </w:pPr>
      <w:r>
        <w:rPr>
          <w:rFonts w:ascii="Arial" w:hAnsi="Arial"/>
          <w:b/>
          <w:color w:val="1B365D"/>
          <w:sz w:val="40"/>
        </w:rPr>
        <w:t>INFORME FINAL TÉCNICO: PROYECTO INTEGRADOR IoT</w:t>
      </w:r>
    </w:p>
    <w:p w:rsidR="00A41D85" w:rsidRDefault="000D7A48">
      <w:pPr>
        <w:spacing w:after="360"/>
        <w:jc w:val="center"/>
      </w:pPr>
      <w:r>
        <w:rPr>
          <w:rFonts w:ascii="Arial" w:hAnsi="Arial"/>
          <w:i/>
          <w:color w:val="2B6CB0"/>
        </w:rPr>
        <w:t xml:space="preserve">Sistema Integral de Monitoreo Ambiental, Climatización Automática, Iluminación por Presencia y Diagnóstico de </w:t>
      </w:r>
      <w:r>
        <w:rPr>
          <w:rFonts w:ascii="Arial" w:hAnsi="Arial"/>
          <w:i/>
          <w:color w:val="2B6CB0"/>
        </w:rPr>
        <w:t>Hardware con ESP32 y MQTT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41D85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b/>
                <w:color w:val="1B365D"/>
                <w:sz w:val="19"/>
              </w:rPr>
              <w:t>Autores / Integrantes:</w:t>
            </w:r>
            <w:r>
              <w:rPr>
                <w:b/>
                <w:color w:val="1B365D"/>
                <w:sz w:val="19"/>
              </w:rPr>
              <w:br/>
            </w:r>
            <w:r>
              <w:rPr>
                <w:color w:val="2D3748"/>
                <w:sz w:val="19"/>
              </w:rPr>
              <w:t>• Duvan Andres Palacio Figueredo</w:t>
            </w:r>
            <w:r>
              <w:rPr>
                <w:color w:val="2D3748"/>
                <w:sz w:val="19"/>
              </w:rPr>
              <w:br/>
              <w:t>• Nicol Alejandra Castro Rojas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 w:rsidP="000D7A48">
            <w:r>
              <w:rPr>
                <w:b/>
                <w:color w:val="1B365D"/>
                <w:sz w:val="19"/>
              </w:rPr>
              <w:t>Asignatura &amp; Semestre:</w:t>
            </w:r>
            <w:r>
              <w:rPr>
                <w:b/>
                <w:color w:val="1B365D"/>
                <w:sz w:val="19"/>
              </w:rPr>
              <w:br/>
            </w:r>
            <w:r>
              <w:rPr>
                <w:color w:val="2D3748"/>
                <w:sz w:val="19"/>
              </w:rPr>
              <w:t xml:space="preserve">• Internet de las </w:t>
            </w:r>
            <w:proofErr w:type="spellStart"/>
            <w:r>
              <w:rPr>
                <w:color w:val="2D3748"/>
                <w:sz w:val="19"/>
              </w:rPr>
              <w:t>Cosas</w:t>
            </w:r>
            <w:proofErr w:type="spellEnd"/>
            <w:r>
              <w:rPr>
                <w:color w:val="2D3748"/>
                <w:sz w:val="19"/>
              </w:rPr>
              <w:t xml:space="preserve"> (</w:t>
            </w:r>
            <w:proofErr w:type="spellStart"/>
            <w:r>
              <w:rPr>
                <w:color w:val="2D3748"/>
                <w:sz w:val="19"/>
              </w:rPr>
              <w:t>IoT</w:t>
            </w:r>
            <w:proofErr w:type="spellEnd"/>
            <w:r>
              <w:rPr>
                <w:color w:val="2D3748"/>
                <w:sz w:val="19"/>
              </w:rPr>
              <w:t xml:space="preserve">) – B192 </w:t>
            </w:r>
          </w:p>
        </w:tc>
      </w:tr>
      <w:tr w:rsidR="00A41D85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 w:rsidP="000D7A48">
            <w:r>
              <w:rPr>
                <w:b/>
                <w:color w:val="1B365D"/>
                <w:sz w:val="19"/>
              </w:rPr>
              <w:t>Institución &amp; Grupo:</w:t>
            </w:r>
            <w:r>
              <w:rPr>
                <w:b/>
                <w:color w:val="1B365D"/>
                <w:sz w:val="19"/>
              </w:rPr>
              <w:br/>
            </w:r>
            <w:r>
              <w:rPr>
                <w:color w:val="2D3748"/>
                <w:sz w:val="19"/>
              </w:rPr>
              <w:t>• Unidades Tecnológicas de Santander</w:t>
            </w:r>
            <w:r>
              <w:rPr>
                <w:color w:val="2D3748"/>
                <w:sz w:val="19"/>
              </w:rPr>
              <w:br/>
              <w:t>• Bucaramanga, Santander</w:t>
            </w:r>
            <w:bookmarkStart w:id="0" w:name="_GoBack"/>
            <w:bookmarkEnd w:id="0"/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b/>
                <w:color w:val="1B365D"/>
                <w:sz w:val="19"/>
              </w:rPr>
              <w:t>P</w:t>
            </w:r>
            <w:r>
              <w:rPr>
                <w:b/>
                <w:color w:val="1B365D"/>
                <w:sz w:val="19"/>
              </w:rPr>
              <w:t>eriodo de Desarrollo:</w:t>
            </w:r>
            <w:r>
              <w:rPr>
                <w:b/>
                <w:color w:val="1B365D"/>
                <w:sz w:val="19"/>
              </w:rPr>
              <w:br/>
            </w:r>
            <w:r>
              <w:rPr>
                <w:color w:val="2D3748"/>
                <w:sz w:val="19"/>
              </w:rPr>
              <w:t>• Octubre de 2026 (Semanas 7, 8, 9 y 10)</w:t>
            </w:r>
          </w:p>
        </w:tc>
      </w:tr>
    </w:tbl>
    <w:p w:rsidR="00A41D85" w:rsidRDefault="00A41D85">
      <w:pPr>
        <w:spacing w:after="240"/>
      </w:pPr>
    </w:p>
    <w:p w:rsidR="00A41D85" w:rsidRDefault="000D7A48"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>1. Planteamiento del Problema, Árboles de Decisiones y Diagrama de Actores</w:t>
      </w:r>
    </w:p>
    <w:p w:rsidR="00A41D85" w:rsidRDefault="000D7A48">
      <w:pPr>
        <w:spacing w:after="80"/>
      </w:pPr>
      <w:r>
        <w:rPr>
          <w:rFonts w:ascii="Arial" w:hAnsi="Arial"/>
          <w:color w:val="2D3748"/>
          <w:sz w:val="20"/>
        </w:rPr>
        <w:t>En los entornos educativos contemporáneos, la ausencia de monitoreo automatizado de la</w:t>
      </w:r>
      <w:r>
        <w:rPr>
          <w:rFonts w:ascii="Arial" w:hAnsi="Arial"/>
          <w:color w:val="2D3748"/>
          <w:sz w:val="20"/>
        </w:rPr>
        <w:t>s condiciones ambientales genera ineficiencias operativas y sobrecostos por consumo eléctrico. La gestión manual de la climatización y la iluminación suele reaccionar de forma tardía ante cambios climáticos, afectando el bienestar de los estudiantes. Adici</w:t>
      </w:r>
      <w:r>
        <w:rPr>
          <w:rFonts w:ascii="Arial" w:hAnsi="Arial"/>
          <w:color w:val="2D3748"/>
          <w:sz w:val="20"/>
        </w:rPr>
        <w:t>onalmente, la falta de un sistema centralizado de telemetría impide diagnosticar en tiempo real las fallas o desconexiones físicas de los sensores.</w:t>
      </w:r>
    </w:p>
    <w:p w:rsidR="00A41D85" w:rsidRDefault="000D7A48">
      <w:pPr>
        <w:keepNext/>
        <w:spacing w:before="280" w:after="80"/>
      </w:pPr>
      <w:r>
        <w:rPr>
          <w:rFonts w:ascii="Arial" w:hAnsi="Arial"/>
          <w:b/>
          <w:color w:val="2B6CB0"/>
          <w:sz w:val="23"/>
        </w:rPr>
        <w:lastRenderedPageBreak/>
        <w:t>Árbol de Problemas</w:t>
      </w:r>
    </w:p>
    <w:p w:rsidR="00A41D85" w:rsidRDefault="000D7A48">
      <w:pPr>
        <w:keepNext/>
        <w:spacing w:after="80"/>
      </w:pPr>
      <w:r>
        <w:rPr>
          <w:rFonts w:ascii="Arial" w:hAnsi="Arial"/>
          <w:color w:val="2D3748"/>
          <w:sz w:val="20"/>
        </w:rPr>
        <w:t>Estructuración causa-efecto del problema central abordado por el proyecto integrador:</w:t>
      </w:r>
    </w:p>
    <w:p w:rsidR="00A41D85" w:rsidRDefault="000D7A48">
      <w:pPr>
        <w:spacing w:before="120" w:after="160"/>
        <w:jc w:val="center"/>
      </w:pPr>
      <w:r>
        <w:rPr>
          <w:noProof/>
          <w:lang w:val="es-CO" w:eastAsia="es-CO"/>
        </w:rPr>
        <w:drawing>
          <wp:inline distT="0" distB="0" distL="0" distR="0">
            <wp:extent cx="5527548" cy="3884590"/>
            <wp:effectExtent l="0" t="0" r="0" b="0"/>
            <wp:docPr id="202" name="diagrama_problemas" descr="Árbol de problemas: causas raíz, problema central y efe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diagrama_problem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7548" cy="38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D85" w:rsidRDefault="000D7A48">
      <w:pPr>
        <w:keepNext/>
        <w:spacing w:before="280" w:after="80"/>
      </w:pPr>
      <w:r>
        <w:rPr>
          <w:rFonts w:ascii="Arial" w:hAnsi="Arial"/>
          <w:b/>
          <w:color w:val="2B6CB0"/>
          <w:sz w:val="23"/>
        </w:rPr>
        <w:lastRenderedPageBreak/>
        <w:t>Árbol de Objetivos</w:t>
      </w:r>
    </w:p>
    <w:p w:rsidR="00A41D85" w:rsidRDefault="000D7A48">
      <w:pPr>
        <w:keepNext/>
        <w:spacing w:after="80"/>
      </w:pPr>
      <w:r>
        <w:rPr>
          <w:rFonts w:ascii="Arial" w:hAnsi="Arial"/>
          <w:color w:val="2D3748"/>
          <w:sz w:val="20"/>
        </w:rPr>
        <w:t>Transformación de las causas en medios y de los efectos en fines alcanzados por la solución IoT:</w:t>
      </w:r>
    </w:p>
    <w:p w:rsidR="00A41D85" w:rsidRDefault="000D7A48">
      <w:pPr>
        <w:spacing w:before="120" w:after="160"/>
        <w:jc w:val="center"/>
      </w:pPr>
      <w:r>
        <w:rPr>
          <w:noProof/>
          <w:lang w:val="es-CO" w:eastAsia="es-CO"/>
        </w:rPr>
        <w:drawing>
          <wp:inline distT="0" distB="0" distL="0" distR="0">
            <wp:extent cx="5527548" cy="3990038"/>
            <wp:effectExtent l="0" t="0" r="0" b="0"/>
            <wp:docPr id="201" name="diagrama_objetivos" descr="Árbol de objetivos: medios, objetivo central y f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diagrama_objetiv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7548" cy="399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AB" w:rsidRDefault="004D2CAB">
      <w:pPr>
        <w:spacing w:before="120" w:after="160"/>
        <w:jc w:val="center"/>
      </w:pPr>
    </w:p>
    <w:p w:rsidR="004D2CAB" w:rsidRDefault="004D2CAB">
      <w:pPr>
        <w:spacing w:before="120" w:after="160"/>
        <w:jc w:val="center"/>
      </w:pPr>
    </w:p>
    <w:p w:rsidR="004D2CAB" w:rsidRDefault="004D2CAB">
      <w:pPr>
        <w:spacing w:before="120" w:after="160"/>
        <w:jc w:val="center"/>
      </w:pPr>
    </w:p>
    <w:p w:rsidR="004D2CAB" w:rsidRDefault="004D2CAB">
      <w:pPr>
        <w:spacing w:before="120" w:after="160"/>
        <w:jc w:val="center"/>
      </w:pPr>
    </w:p>
    <w:p w:rsidR="004D2CAB" w:rsidRDefault="004D2CAB">
      <w:pPr>
        <w:spacing w:before="120" w:after="160"/>
        <w:jc w:val="center"/>
      </w:pPr>
    </w:p>
    <w:p w:rsidR="004D2CAB" w:rsidRDefault="004D2CAB">
      <w:pPr>
        <w:spacing w:before="120" w:after="160"/>
        <w:jc w:val="center"/>
      </w:pPr>
    </w:p>
    <w:p w:rsidR="004D2CAB" w:rsidRDefault="004D2CAB">
      <w:pPr>
        <w:spacing w:before="120" w:after="160"/>
        <w:jc w:val="center"/>
      </w:pPr>
    </w:p>
    <w:p w:rsidR="004D2CAB" w:rsidRDefault="004D2CAB">
      <w:pPr>
        <w:spacing w:before="120" w:after="160"/>
        <w:jc w:val="center"/>
      </w:pPr>
    </w:p>
    <w:p w:rsidR="004D2CAB" w:rsidRDefault="004D2CAB">
      <w:pPr>
        <w:spacing w:before="120" w:after="160"/>
        <w:jc w:val="center"/>
      </w:pPr>
    </w:p>
    <w:p w:rsidR="004D2CAB" w:rsidRDefault="004D2CAB">
      <w:pPr>
        <w:spacing w:before="120" w:after="160"/>
        <w:jc w:val="center"/>
      </w:pPr>
    </w:p>
    <w:p w:rsidR="004D2CAB" w:rsidRDefault="004D2CAB">
      <w:pPr>
        <w:spacing w:before="120" w:after="160"/>
        <w:jc w:val="center"/>
      </w:pPr>
    </w:p>
    <w:p w:rsidR="00A41D85" w:rsidRDefault="000D7A48">
      <w:pPr>
        <w:keepNext/>
        <w:spacing w:before="280" w:after="80"/>
      </w:pPr>
      <w:r>
        <w:rPr>
          <w:rFonts w:ascii="Arial" w:hAnsi="Arial"/>
          <w:b/>
          <w:color w:val="2B6CB0"/>
          <w:sz w:val="23"/>
        </w:rPr>
        <w:lastRenderedPageBreak/>
        <w:t xml:space="preserve">Diagrama de Actores </w:t>
      </w:r>
      <w:proofErr w:type="gramStart"/>
      <w:r>
        <w:rPr>
          <w:rFonts w:ascii="Arial" w:hAnsi="Arial"/>
          <w:b/>
          <w:color w:val="2B6CB0"/>
          <w:sz w:val="23"/>
        </w:rPr>
        <w:t>del</w:t>
      </w:r>
      <w:proofErr w:type="gramEnd"/>
      <w:r>
        <w:rPr>
          <w:rFonts w:ascii="Arial" w:hAnsi="Arial"/>
          <w:b/>
          <w:color w:val="2B6CB0"/>
          <w:sz w:val="23"/>
        </w:rPr>
        <w:t xml:space="preserve"> Sistema</w:t>
      </w:r>
    </w:p>
    <w:p w:rsidR="00A41D85" w:rsidRDefault="000D7A48">
      <w:pPr>
        <w:spacing w:after="80"/>
      </w:pPr>
      <w:r>
        <w:rPr>
          <w:rFonts w:ascii="Arial" w:hAnsi="Arial"/>
          <w:color w:val="2D3748"/>
          <w:sz w:val="20"/>
        </w:rPr>
        <w:t>Identificación de las interacciones entre los usuarios humanos y los componentes tecnológicos:</w:t>
      </w:r>
    </w:p>
    <w:p w:rsidR="004D2CAB" w:rsidRDefault="004D2CAB" w:rsidP="004D2CAB">
      <w:pPr>
        <w:pStyle w:val="NormalWeb"/>
      </w:pPr>
      <w:r>
        <w:rPr>
          <w:noProof/>
        </w:rPr>
        <w:drawing>
          <wp:inline distT="0" distB="0" distL="0" distR="0">
            <wp:extent cx="5553075" cy="4570679"/>
            <wp:effectExtent l="0" t="0" r="0" b="1905"/>
            <wp:docPr id="4" name="Imagen 4" descr="C:\Users\aula2\Downloads\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ula2\Downloads\previe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649" cy="459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D85" w:rsidRDefault="00A41D85">
      <w:pPr>
        <w:spacing w:after="120"/>
      </w:pPr>
    </w:p>
    <w:p w:rsidR="00A41D85" w:rsidRDefault="000D7A48"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 xml:space="preserve">2. Desarrollo Detallado </w:t>
      </w:r>
      <w:proofErr w:type="gramStart"/>
      <w:r>
        <w:rPr>
          <w:rFonts w:ascii="Arial" w:hAnsi="Arial"/>
          <w:b/>
          <w:color w:val="1B365D"/>
          <w:sz w:val="27"/>
        </w:rPr>
        <w:t>del</w:t>
      </w:r>
      <w:proofErr w:type="gramEnd"/>
      <w:r>
        <w:rPr>
          <w:rFonts w:ascii="Arial" w:hAnsi="Arial"/>
          <w:b/>
          <w:color w:val="1B365D"/>
          <w:sz w:val="27"/>
        </w:rPr>
        <w:t xml:space="preserve"> Proyecto Integrador (Semanas 7 a 10)</w:t>
      </w:r>
    </w:p>
    <w:p w:rsidR="00A41D85" w:rsidRDefault="000D7A48">
      <w:pPr>
        <w:spacing w:after="80"/>
      </w:pPr>
      <w:r>
        <w:rPr>
          <w:rFonts w:ascii="Arial" w:hAnsi="Arial"/>
          <w:color w:val="2D3748"/>
          <w:sz w:val="20"/>
        </w:rPr>
        <w:t>A continuación se describe la progresión técnica del proyecto integrador, profundizando en las actividades, desafíos y soluciones implemen</w:t>
      </w:r>
      <w:r>
        <w:rPr>
          <w:rFonts w:ascii="Arial" w:hAnsi="Arial"/>
          <w:color w:val="2D3748"/>
          <w:sz w:val="20"/>
        </w:rPr>
        <w:t>tadas en cada semana de laboratorio de la asignatura Internet de las Cosas (TS1519):</w:t>
      </w:r>
    </w:p>
    <w:p w:rsidR="00A41D85" w:rsidRDefault="000D7A48">
      <w:pPr>
        <w:keepNext/>
        <w:spacing w:before="280" w:after="80"/>
      </w:pPr>
      <w:r>
        <w:rPr>
          <w:rFonts w:ascii="Arial" w:hAnsi="Arial"/>
          <w:b/>
          <w:color w:val="2B6CB0"/>
          <w:sz w:val="23"/>
        </w:rPr>
        <w:t>Semana 7: Comunicación Serial, Captura de Sensores Base y Depuración</w:t>
      </w:r>
    </w:p>
    <w:p w:rsidR="00A41D85" w:rsidRDefault="000D7A48">
      <w:pPr>
        <w:spacing w:after="80"/>
      </w:pPr>
      <w:r>
        <w:rPr>
          <w:rFonts w:ascii="Arial" w:hAnsi="Arial"/>
          <w:color w:val="2D3748"/>
          <w:sz w:val="20"/>
        </w:rPr>
        <w:t>En la primera etapa se estableció la capa de percepción física inicial mediante la protoboard y el ESP</w:t>
      </w:r>
      <w:r>
        <w:rPr>
          <w:rFonts w:ascii="Arial" w:hAnsi="Arial"/>
          <w:color w:val="2D3748"/>
          <w:sz w:val="20"/>
        </w:rPr>
        <w:t>32: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Sensor DHT11 (Temperatura y Humedad): </w:t>
      </w:r>
      <w:r>
        <w:rPr>
          <w:rFonts w:ascii="Arial" w:hAnsi="Arial"/>
          <w:color w:val="2D3748"/>
          <w:sz w:val="20"/>
        </w:rPr>
        <w:t>Instalación de las librerías DHT sensor library y Adafruit Unified Sensor. Configuración del pin digital GPIO 4 con resistencia de pull-up interna para asegurar la integridad de la señal digital enviada por el se</w:t>
      </w:r>
      <w:r>
        <w:rPr>
          <w:rFonts w:ascii="Arial" w:hAnsi="Arial"/>
          <w:color w:val="2D3748"/>
          <w:sz w:val="20"/>
        </w:rPr>
        <w:t>nsor.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Sensor LDR (Luminosidad): </w:t>
      </w:r>
      <w:r>
        <w:rPr>
          <w:rFonts w:ascii="Arial" w:hAnsi="Arial"/>
          <w:color w:val="2D3748"/>
          <w:sz w:val="20"/>
        </w:rPr>
        <w:t xml:space="preserve">Implementación de un divisor de voltaje compuesto por la fotorresistencia LDR y una resistencia fija de 10 kΩ, conectado al pin analógico GPIO 34. Esta </w:t>
      </w:r>
      <w:r>
        <w:rPr>
          <w:rFonts w:ascii="Arial" w:hAnsi="Arial"/>
          <w:color w:val="2D3748"/>
          <w:sz w:val="20"/>
        </w:rPr>
        <w:lastRenderedPageBreak/>
        <w:t>configuración permite leer la variación de resistencia según la luz in</w:t>
      </w:r>
      <w:r>
        <w:rPr>
          <w:rFonts w:ascii="Arial" w:hAnsi="Arial"/>
          <w:color w:val="2D3748"/>
          <w:sz w:val="20"/>
        </w:rPr>
        <w:t>cidente, convirtiéndola en valores digitales de 0 a 4095 mediante el ADC de 12 bits del ESP32.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Depuración por Monitor Serial: </w:t>
      </w:r>
      <w:r>
        <w:rPr>
          <w:rFonts w:ascii="Arial" w:hAnsi="Arial"/>
          <w:color w:val="2D3748"/>
          <w:sz w:val="20"/>
        </w:rPr>
        <w:t>Inicialización del puerto serie a 115200 baudios. Se implementó la validación condicional isnan(temperatura) || isnan(humedad) p</w:t>
      </w:r>
      <w:r>
        <w:rPr>
          <w:rFonts w:ascii="Arial" w:hAnsi="Arial"/>
          <w:color w:val="2D3748"/>
          <w:sz w:val="20"/>
        </w:rPr>
        <w:t>ara identificar inmediatamente errores de lectura o malas conexiones físicas.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Técnica de Muestreo Eficiente: </w:t>
      </w:r>
      <w:r>
        <w:rPr>
          <w:rFonts w:ascii="Arial" w:hAnsi="Arial"/>
          <w:color w:val="2D3748"/>
          <w:sz w:val="20"/>
        </w:rPr>
        <w:t>Se sustituyó el uso de la función bloqueante delay() por un temporizador no bloqueante estructurado con millis(), permitiendo un muestreo periódi</w:t>
      </w:r>
      <w:r>
        <w:rPr>
          <w:rFonts w:ascii="Arial" w:hAnsi="Arial"/>
          <w:color w:val="2D3748"/>
          <w:sz w:val="20"/>
        </w:rPr>
        <w:t>co cada 3000 ms sin congelar el flujo de ejecución del procesador.</w:t>
      </w:r>
    </w:p>
    <w:p w:rsidR="00A41D85" w:rsidRDefault="000D7A48">
      <w:pPr>
        <w:keepNext/>
        <w:spacing w:before="280" w:after="80"/>
      </w:pPr>
      <w:r>
        <w:rPr>
          <w:rFonts w:ascii="Arial" w:hAnsi="Arial"/>
          <w:b/>
          <w:color w:val="2B6CB0"/>
          <w:sz w:val="23"/>
        </w:rPr>
        <w:t>Semana 8: Incorporación del Sensor Ultrasónico, Actuadores y Lógica Local</w:t>
      </w:r>
    </w:p>
    <w:p w:rsidR="00A41D85" w:rsidRDefault="000D7A48">
      <w:pPr>
        <w:spacing w:after="80"/>
      </w:pPr>
      <w:r>
        <w:rPr>
          <w:rFonts w:ascii="Arial" w:hAnsi="Arial"/>
          <w:color w:val="2D3748"/>
          <w:sz w:val="20"/>
        </w:rPr>
        <w:t>Durante la segunda fase se incorporó la medición de distancia y la capacidad de actuación física autónoma: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>• Sensor</w:t>
      </w:r>
      <w:r>
        <w:rPr>
          <w:rFonts w:ascii="Arial" w:hAnsi="Arial"/>
          <w:b/>
          <w:color w:val="2D3748"/>
          <w:sz w:val="20"/>
        </w:rPr>
        <w:t xml:space="preserve"> Ultrasónico HC-SR04: </w:t>
      </w:r>
      <w:r>
        <w:rPr>
          <w:rFonts w:ascii="Arial" w:hAnsi="Arial"/>
          <w:color w:val="2D3748"/>
          <w:sz w:val="20"/>
        </w:rPr>
        <w:t>Conexión del pin TRIG al GPIO 5 (salida) y el pin ECHO al GPIO 18 (entrada). Se programó la emisión de micro-pulsos ultrasónicos de 10 µs y la medición del tiempo de retorno para calcular la distancia en centímetros mediante la fórmul</w:t>
      </w:r>
      <w:r>
        <w:rPr>
          <w:rFonts w:ascii="Arial" w:hAnsi="Arial"/>
          <w:color w:val="2D3748"/>
          <w:sz w:val="20"/>
        </w:rPr>
        <w:t>a física: Distancia = (Duración × 0.034) / 2.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Matriz de Actuadores Locales: </w:t>
      </w:r>
      <w:r>
        <w:rPr>
          <w:rFonts w:ascii="Arial" w:hAnsi="Arial"/>
          <w:color w:val="2D3748"/>
          <w:sz w:val="20"/>
        </w:rPr>
        <w:t>Integración de un LED Rojo en GPIO 25 y un LED Auxiliar en GPIO 12 para respuestas visuales, así como un Buzzer en GPIO 26 para señales acústicas.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>• Lógica Condicional de Automat</w:t>
      </w:r>
      <w:r>
        <w:rPr>
          <w:rFonts w:ascii="Arial" w:hAnsi="Arial"/>
          <w:b/>
          <w:color w:val="2D3748"/>
          <w:sz w:val="20"/>
        </w:rPr>
        <w:t xml:space="preserve">ización: </w:t>
      </w:r>
      <w:r>
        <w:rPr>
          <w:rFonts w:ascii="Arial" w:hAnsi="Arial"/>
          <w:color w:val="2D3748"/>
          <w:sz w:val="20"/>
        </w:rPr>
        <w:t>Diseño de la estructura condicional if/else para la evaluación concurrente de las tres variables de entrada, permitiendo activar los actuadores de forma inmediata según los valores umbral establecidos.</w:t>
      </w:r>
    </w:p>
    <w:p w:rsidR="00A41D85" w:rsidRDefault="000D7A48">
      <w:pPr>
        <w:keepNext/>
        <w:spacing w:before="280" w:after="80"/>
      </w:pPr>
      <w:r>
        <w:rPr>
          <w:rFonts w:ascii="Arial" w:hAnsi="Arial"/>
          <w:b/>
          <w:color w:val="2B6CB0"/>
          <w:sz w:val="23"/>
        </w:rPr>
        <w:t>Semana 9: Conectividad Wi-Fi e Infraestructur</w:t>
      </w:r>
      <w:r>
        <w:rPr>
          <w:rFonts w:ascii="Arial" w:hAnsi="Arial"/>
          <w:b/>
          <w:color w:val="2B6CB0"/>
          <w:sz w:val="23"/>
        </w:rPr>
        <w:t>a Inalámbrica de Red</w:t>
      </w:r>
    </w:p>
    <w:p w:rsidR="00A41D85" w:rsidRDefault="000D7A48">
      <w:pPr>
        <w:spacing w:after="80"/>
      </w:pPr>
      <w:r>
        <w:rPr>
          <w:rFonts w:ascii="Arial" w:hAnsi="Arial"/>
          <w:color w:val="2D3748"/>
          <w:sz w:val="20"/>
        </w:rPr>
        <w:t>En la tercera fase se integró el microcontrolador a la red de área local para habilitar las comunicaciones inalámbricas: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Inicialización del Módulo Wi-Fi: </w:t>
      </w:r>
      <w:r>
        <w:rPr>
          <w:rFonts w:ascii="Arial" w:hAnsi="Arial"/>
          <w:color w:val="2D3748"/>
          <w:sz w:val="20"/>
        </w:rPr>
        <w:t>Utilización de la librería WiFi.h de ESP32 para gestionar la autenticación WPA2</w:t>
      </w:r>
      <w:r>
        <w:rPr>
          <w:rFonts w:ascii="Arial" w:hAnsi="Arial"/>
          <w:color w:val="2D3748"/>
          <w:sz w:val="20"/>
        </w:rPr>
        <w:t xml:space="preserve"> y la asociación con el punto de acceso inalámbrico.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Gestión de Estados de Conexión: </w:t>
      </w:r>
      <w:r>
        <w:rPr>
          <w:rFonts w:ascii="Arial" w:hAnsi="Arial"/>
          <w:color w:val="2D3748"/>
          <w:sz w:val="20"/>
        </w:rPr>
        <w:t>Implementación de un bucle de espera activa con indicador visual en la consola (Serial.print(".")) que detiene la ejecución del programa hasta que el estado del módulo p</w:t>
      </w:r>
      <w:r>
        <w:rPr>
          <w:rFonts w:ascii="Arial" w:hAnsi="Arial"/>
          <w:color w:val="2D3748"/>
          <w:sz w:val="20"/>
        </w:rPr>
        <w:t>ase a WL_CONNECTED.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Asignación de Dirección IP: </w:t>
      </w:r>
      <w:r>
        <w:rPr>
          <w:rFonts w:ascii="Arial" w:hAnsi="Arial"/>
          <w:color w:val="2D3748"/>
          <w:sz w:val="20"/>
        </w:rPr>
        <w:t>Impresión por monitor serial de la dirección IP estática/dinámica asignada (ej. 192.168.1.16 o 10.19.38.45), verificando el enrutamiento correcto hacia la pasarela de enlace (Gateway).</w:t>
      </w:r>
    </w:p>
    <w:p w:rsidR="00A41D85" w:rsidRDefault="000D7A48">
      <w:pPr>
        <w:keepNext/>
        <w:spacing w:before="280" w:after="80"/>
      </w:pPr>
      <w:r>
        <w:rPr>
          <w:rFonts w:ascii="Arial" w:hAnsi="Arial"/>
          <w:b/>
          <w:color w:val="2B6CB0"/>
          <w:sz w:val="23"/>
        </w:rPr>
        <w:t xml:space="preserve">Semana 10: Protocolo </w:t>
      </w:r>
      <w:r>
        <w:rPr>
          <w:rFonts w:ascii="Arial" w:hAnsi="Arial"/>
          <w:b/>
          <w:color w:val="2B6CB0"/>
          <w:sz w:val="23"/>
        </w:rPr>
        <w:t>MQTT, Corrección de Errores y Automatización Definitiva</w:t>
      </w:r>
    </w:p>
    <w:p w:rsidR="00A41D85" w:rsidRDefault="000D7A48">
      <w:pPr>
        <w:spacing w:after="80"/>
      </w:pPr>
      <w:r>
        <w:rPr>
          <w:rFonts w:ascii="Arial" w:hAnsi="Arial"/>
          <w:color w:val="2D3748"/>
          <w:sz w:val="20"/>
        </w:rPr>
        <w:t>La última etapa se enfocado en la transmisión de datos a la nube y en el perfeccionamiento de la lógica del proyecto: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Integración de MQTT: </w:t>
      </w:r>
      <w:r>
        <w:rPr>
          <w:rFonts w:ascii="Arial" w:hAnsi="Arial"/>
          <w:color w:val="2D3748"/>
          <w:sz w:val="20"/>
        </w:rPr>
        <w:t xml:space="preserve">Implementación de la librería PubSubClient sobre el puerto </w:t>
      </w:r>
      <w:r>
        <w:rPr>
          <w:rFonts w:ascii="Arial" w:hAnsi="Arial"/>
          <w:color w:val="2D3748"/>
          <w:sz w:val="20"/>
        </w:rPr>
        <w:t>predeterminado 1883 para comunicarse con brokers públicos como broker.hivemq.com o test.mosquitto.org.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Diagnóstico y Solución de Errores MQTT: </w:t>
      </w:r>
      <w:r>
        <w:rPr>
          <w:rFonts w:ascii="Arial" w:hAnsi="Arial"/>
          <w:color w:val="2D3748"/>
          <w:sz w:val="20"/>
        </w:rPr>
        <w:t>Durante las pruebas se presentaron errores rc = -4 (MQTT_CONNECTION_TIMEOUT) y rc = -2 (MQTT_CONNECT_FAILED). S</w:t>
      </w:r>
      <w:r>
        <w:rPr>
          <w:rFonts w:ascii="Arial" w:hAnsi="Arial"/>
          <w:color w:val="2D3748"/>
          <w:sz w:val="20"/>
        </w:rPr>
        <w:t>e identificó que estos fallos se debían a colisiones de ClientID duplicados en el broker público. La solución definitiva consistió en programar la función reconnectMQTT() para que genere automáticamente un ID dinámico único concatenando una cadena con un n</w:t>
      </w:r>
      <w:r>
        <w:rPr>
          <w:rFonts w:ascii="Arial" w:hAnsi="Arial"/>
          <w:color w:val="2D3748"/>
          <w:sz w:val="20"/>
        </w:rPr>
        <w:t>úmero hexadecimal aleatorio (ej. ESP32-Client-A4F1).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lastRenderedPageBreak/>
        <w:t xml:space="preserve">• Formateo de Telemetría: </w:t>
      </w:r>
      <w:r>
        <w:rPr>
          <w:rFonts w:ascii="Arial" w:hAnsi="Arial"/>
          <w:color w:val="2D3748"/>
          <w:sz w:val="20"/>
        </w:rPr>
        <w:t>Para solucionar la presentación plana de valores en el cliente web, se reformatearon las cadenas publicadas incorporando el nombre de la variable y su unidad de medida directa (</w:t>
      </w:r>
      <w:r>
        <w:rPr>
          <w:rFonts w:ascii="Arial" w:hAnsi="Arial"/>
          <w:color w:val="2D3748"/>
          <w:sz w:val="20"/>
        </w:rPr>
        <w:t>ej. 'Temperatura: 35.5 °C', 'Humedad: 54.0 %', 'Distancia: 18.2 cm').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• Rediseño Final de la Lógica de Control: </w:t>
      </w:r>
      <w:r>
        <w:rPr>
          <w:rFonts w:ascii="Arial" w:hAnsi="Arial"/>
          <w:color w:val="2D3748"/>
          <w:sz w:val="20"/>
        </w:rPr>
        <w:t xml:space="preserve">Se refinó la lógica de actuadores separando las funciones para un escenario real de edificio inteligente: el LED Rojo (GPIO 25) simula </w:t>
      </w:r>
      <w:r>
        <w:rPr>
          <w:rFonts w:ascii="Arial" w:hAnsi="Arial"/>
          <w:color w:val="2D3748"/>
          <w:sz w:val="20"/>
        </w:rPr>
        <w:t>ventiladores por alta temperatura (&gt; 35°C), el LED Auxiliar (GPIO 12) controla la iluminación por presencia (&lt; 20 cm) y el Buzzer (GPIO 26) actúa exclusivamente como alarma de diagnóstico técnico ante fallas en los sensores.</w:t>
      </w:r>
    </w:p>
    <w:p w:rsidR="00A41D85" w:rsidRDefault="000D7A48"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>3. Diagrama de Arquitectura IoT</w:t>
      </w:r>
      <w:r>
        <w:rPr>
          <w:rFonts w:ascii="Arial" w:hAnsi="Arial"/>
          <w:b/>
          <w:color w:val="1B365D"/>
          <w:sz w:val="27"/>
        </w:rPr>
        <w:t xml:space="preserve"> por Capas</w:t>
      </w:r>
    </w:p>
    <w:p w:rsidR="00A41D85" w:rsidRDefault="000D7A48">
      <w:pPr>
        <w:keepNext/>
        <w:spacing w:after="80"/>
      </w:pPr>
      <w:r>
        <w:rPr>
          <w:rFonts w:ascii="Arial" w:hAnsi="Arial"/>
          <w:color w:val="2D3748"/>
          <w:sz w:val="20"/>
        </w:rPr>
        <w:t>El proyecto integrador se organiza en cuatro capas de referencia estándar para sistemas de Internet de las Cosas:</w:t>
      </w:r>
    </w:p>
    <w:p w:rsidR="00A41D85" w:rsidRDefault="000D7A48">
      <w:pPr>
        <w:spacing w:before="120" w:after="160"/>
        <w:jc w:val="center"/>
      </w:pPr>
      <w:r>
        <w:rPr>
          <w:noProof/>
          <w:lang w:val="es-CO" w:eastAsia="es-CO"/>
        </w:rPr>
        <w:drawing>
          <wp:inline distT="0" distB="0" distL="0" distR="0">
            <wp:extent cx="5527548" cy="4354007"/>
            <wp:effectExtent l="0" t="0" r="0" b="0"/>
            <wp:docPr id="200" name="diagrama_arquitectura" descr="Diagrama de arquitectura IoT por capas: Aplicación, Plataforma/Nube, Comunicación y Red, Dispositivo/Perce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diagrama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7548" cy="435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AB" w:rsidRDefault="004D2CAB">
      <w:pPr>
        <w:spacing w:before="120" w:after="160"/>
        <w:jc w:val="center"/>
      </w:pPr>
    </w:p>
    <w:p w:rsidR="00A41D85" w:rsidRDefault="000D7A48"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lastRenderedPageBreak/>
        <w:t xml:space="preserve">4. Requerimientos </w:t>
      </w:r>
      <w:proofErr w:type="gramStart"/>
      <w:r>
        <w:rPr>
          <w:rFonts w:ascii="Arial" w:hAnsi="Arial"/>
          <w:b/>
          <w:color w:val="1B365D"/>
          <w:sz w:val="27"/>
        </w:rPr>
        <w:t>del</w:t>
      </w:r>
      <w:proofErr w:type="gramEnd"/>
      <w:r>
        <w:rPr>
          <w:rFonts w:ascii="Arial" w:hAnsi="Arial"/>
          <w:b/>
          <w:color w:val="1B365D"/>
          <w:sz w:val="27"/>
        </w:rPr>
        <w:t xml:space="preserve"> Sistema y Matriz de Hardware</w:t>
      </w:r>
    </w:p>
    <w:p w:rsidR="00A41D85" w:rsidRDefault="000D7A48">
      <w:pPr>
        <w:keepNext/>
        <w:spacing w:before="280" w:after="80"/>
      </w:pPr>
      <w:r>
        <w:rPr>
          <w:rFonts w:ascii="Arial" w:hAnsi="Arial"/>
          <w:b/>
          <w:color w:val="2B6CB0"/>
          <w:sz w:val="23"/>
        </w:rPr>
        <w:t>Requerimientos Funcionales (RF)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152"/>
        <w:gridCol w:w="2592"/>
        <w:gridCol w:w="5616"/>
      </w:tblGrid>
      <w:tr w:rsidR="00A41D85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1D85" w:rsidRDefault="000D7A48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1D85" w:rsidRDefault="000D7A48"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561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1D85" w:rsidRDefault="000D7A48">
            <w:r>
              <w:rPr>
                <w:b/>
                <w:color w:val="FFFFFF"/>
                <w:sz w:val="19"/>
              </w:rPr>
              <w:t>Descripción Técnica</w:t>
            </w:r>
          </w:p>
        </w:tc>
      </w:tr>
      <w:tr w:rsidR="00A41D85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RF1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 xml:space="preserve">Captura </w:t>
            </w:r>
            <w:r>
              <w:rPr>
                <w:color w:val="2D3748"/>
                <w:sz w:val="18"/>
              </w:rPr>
              <w:t>Multivariable</w:t>
            </w:r>
          </w:p>
        </w:tc>
        <w:tc>
          <w:tcPr>
            <w:tcW w:w="56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El sistema debe medir continuamente temperatura (°C), humedad (%), intensidad de luz (ADC) y distancia (cm).</w:t>
            </w:r>
          </w:p>
        </w:tc>
      </w:tr>
      <w:tr w:rsidR="00A41D85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RF2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Climatización Automática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 xml:space="preserve">El LED Rojo (GPIO 25) debe encenderse simulando los ventiladores cuando la temperatura supere los 35.0 </w:t>
            </w:r>
            <w:r>
              <w:rPr>
                <w:color w:val="2D3748"/>
                <w:sz w:val="18"/>
              </w:rPr>
              <w:t>°C.</w:t>
            </w:r>
          </w:p>
        </w:tc>
      </w:tr>
      <w:tr w:rsidR="00A41D85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RF3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Iluminación por Presencia</w:t>
            </w:r>
          </w:p>
        </w:tc>
        <w:tc>
          <w:tcPr>
            <w:tcW w:w="56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El LED Auxiliar (GPIO 12) debe encenderse automáticamente cuando el HC-SR04 detecte un objeto o persona a menos de 20.0 cm.</w:t>
            </w:r>
          </w:p>
        </w:tc>
      </w:tr>
      <w:tr w:rsidR="00A41D85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RF4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Diagnóstico de Hardware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 xml:space="preserve">El Buzzer (GPIO 26) debe emitir una alarma sonora continua en caso </w:t>
            </w:r>
            <w:r>
              <w:rPr>
                <w:color w:val="2D3748"/>
                <w:sz w:val="18"/>
              </w:rPr>
              <w:t>de falla o desconexión física de los sensores DHT11 o HC-SR04.</w:t>
            </w:r>
          </w:p>
        </w:tc>
      </w:tr>
      <w:tr w:rsidR="00A41D85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RF5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Telemetría MQTT</w:t>
            </w:r>
          </w:p>
        </w:tc>
        <w:tc>
          <w:tcPr>
            <w:tcW w:w="56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El ESP32 debe publicar los datos con etiquetas claras y unidades en tópicos independientes dentro de la jerarquía aula/uts/grupo/#.</w:t>
            </w:r>
          </w:p>
        </w:tc>
      </w:tr>
    </w:tbl>
    <w:p w:rsidR="00A41D85" w:rsidRDefault="00A41D85">
      <w:pPr>
        <w:spacing w:after="160"/>
      </w:pPr>
    </w:p>
    <w:p w:rsidR="00A41D85" w:rsidRDefault="000D7A48">
      <w:pPr>
        <w:keepNext/>
        <w:spacing w:before="280" w:after="80"/>
      </w:pPr>
      <w:r>
        <w:rPr>
          <w:rFonts w:ascii="Arial" w:hAnsi="Arial"/>
          <w:b/>
          <w:color w:val="2B6CB0"/>
          <w:sz w:val="23"/>
        </w:rPr>
        <w:t>Requerimientos No Funcionales (RNF)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152"/>
        <w:gridCol w:w="2592"/>
        <w:gridCol w:w="5616"/>
      </w:tblGrid>
      <w:tr w:rsidR="00A41D85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1D85" w:rsidRDefault="000D7A48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1D85" w:rsidRDefault="000D7A48"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561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1D85" w:rsidRDefault="000D7A48">
            <w:r>
              <w:rPr>
                <w:b/>
                <w:color w:val="FFFFFF"/>
                <w:sz w:val="19"/>
              </w:rPr>
              <w:t>Especificación Técnica</w:t>
            </w:r>
          </w:p>
        </w:tc>
      </w:tr>
      <w:tr w:rsidR="00A41D85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RNF1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Concurrencia No Bloqueante</w:t>
            </w:r>
          </w:p>
        </w:tc>
        <w:tc>
          <w:tcPr>
            <w:tcW w:w="56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El muestreo de sensores y la transmisión MQTT deben ejecutarse sin la función delay(), utilizando la técnica millis().</w:t>
            </w:r>
          </w:p>
        </w:tc>
      </w:tr>
      <w:tr w:rsidR="00A41D85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RNF2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Resiliencia de Red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 xml:space="preserve">El sistema debe generar ClientID aleatorios y </w:t>
            </w:r>
            <w:r>
              <w:rPr>
                <w:color w:val="2D3748"/>
                <w:sz w:val="18"/>
              </w:rPr>
              <w:t>reconectarse automáticamente al broker MQTT en caso de interrupción.</w:t>
            </w:r>
          </w:p>
        </w:tc>
      </w:tr>
      <w:tr w:rsidR="00A41D85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RNF3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Manejo de Tiempos de Espera</w:t>
            </w:r>
          </w:p>
        </w:tc>
        <w:tc>
          <w:tcPr>
            <w:tcW w:w="56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El sensor ultrasónico debe implementar un timeout de 30 ms en pulseIn() para prevenir el bloqueo del ciclo loop().</w:t>
            </w:r>
          </w:p>
        </w:tc>
      </w:tr>
      <w:tr w:rsidR="00A41D85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RNF4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Usabilidad de Datos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Los mensajes</w:t>
            </w:r>
            <w:r>
              <w:rPr>
                <w:color w:val="2D3748"/>
                <w:sz w:val="18"/>
              </w:rPr>
              <w:t xml:space="preserve"> MQTT deben incluir etiquetas legibles para consumo inmediato en paneles web sin procesamiento adicional.</w:t>
            </w:r>
          </w:p>
        </w:tc>
      </w:tr>
    </w:tbl>
    <w:p w:rsidR="00A41D85" w:rsidRDefault="00A41D85">
      <w:pPr>
        <w:spacing w:after="160"/>
      </w:pPr>
    </w:p>
    <w:p w:rsidR="00A41D85" w:rsidRDefault="000D7A48">
      <w:pPr>
        <w:keepNext/>
        <w:spacing w:before="280" w:after="80"/>
      </w:pPr>
      <w:r>
        <w:rPr>
          <w:rFonts w:ascii="Arial" w:hAnsi="Arial"/>
          <w:b/>
          <w:color w:val="2B6CB0"/>
          <w:sz w:val="23"/>
        </w:rPr>
        <w:t>Matriz de Conexión y Asignación de Pines (Pinout ESP32)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592"/>
        <w:gridCol w:w="1584"/>
        <w:gridCol w:w="1584"/>
        <w:gridCol w:w="3600"/>
      </w:tblGrid>
      <w:tr w:rsidR="00A41D85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1D85" w:rsidRDefault="000D7A48"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1D85" w:rsidRDefault="000D7A48">
            <w:r>
              <w:rPr>
                <w:b/>
                <w:color w:val="FFFFFF"/>
                <w:sz w:val="19"/>
              </w:rPr>
              <w:t>Pin Hardware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1D85" w:rsidRDefault="000D7A48">
            <w:r>
              <w:rPr>
                <w:b/>
                <w:color w:val="FFFFFF"/>
                <w:sz w:val="19"/>
              </w:rPr>
              <w:t>GPIO ESP32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1D85" w:rsidRDefault="000D7A48">
            <w:r>
              <w:rPr>
                <w:b/>
                <w:color w:val="FFFFFF"/>
                <w:sz w:val="19"/>
              </w:rPr>
              <w:t>Función y Operación Técnica</w:t>
            </w:r>
          </w:p>
        </w:tc>
      </w:tr>
      <w:tr w:rsidR="00A41D85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lastRenderedPageBreak/>
              <w:t>Sensor DHT11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DATA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GPIO 4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Lectura digital de temperatura y humedad ambiental.</w:t>
            </w:r>
          </w:p>
        </w:tc>
      </w:tr>
      <w:tr w:rsidR="00A41D85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Sensor LDR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Señal Analógica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GPIO 34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Divisor de voltaje para lectura de luz (ADC 0-4095).</w:t>
            </w:r>
          </w:p>
        </w:tc>
      </w:tr>
      <w:tr w:rsidR="00A41D85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Sensor HC-SR04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TRIG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GPIO 5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Emisión de pulso ultrasónico de disparo (10 µs).</w:t>
            </w:r>
          </w:p>
        </w:tc>
      </w:tr>
      <w:tr w:rsidR="00A41D85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Sensor HC-SR04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ECHO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GPIO 18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Recepción</w:t>
            </w:r>
            <w:r>
              <w:rPr>
                <w:color w:val="2D3748"/>
                <w:sz w:val="18"/>
              </w:rPr>
              <w:t xml:space="preserve"> del pulso de retorno para cálculo de distancia.</w:t>
            </w:r>
          </w:p>
        </w:tc>
      </w:tr>
      <w:tr w:rsidR="00A41D85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LED Rojo (Ventilador)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Ánodo (+)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GPIO 25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Simulación de climatización encendida (&gt; 35 °C).</w:t>
            </w:r>
          </w:p>
        </w:tc>
      </w:tr>
      <w:tr w:rsidR="00A41D85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LED Auxiliar (Luces)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Ánodo (+)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GPIO 12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Simulación de iluminación por presencia (&lt; 20 cm).</w:t>
            </w:r>
          </w:p>
        </w:tc>
      </w:tr>
      <w:tr w:rsidR="00A41D85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Buzzer Pasivo/Activo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Positivo (+)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GPIO 26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D85" w:rsidRDefault="000D7A48">
            <w:r>
              <w:rPr>
                <w:color w:val="2D3748"/>
                <w:sz w:val="18"/>
              </w:rPr>
              <w:t>Alarma sonora por desconexión/falla de sensores.</w:t>
            </w:r>
          </w:p>
        </w:tc>
      </w:tr>
    </w:tbl>
    <w:p w:rsidR="00A41D85" w:rsidRDefault="000D7A48"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>5. Código Fuente Completo y Comentado (Arduino IDE / ESP32)</w:t>
      </w:r>
    </w:p>
    <w:p w:rsidR="00A41D85" w:rsidRDefault="000D7A48">
      <w:pPr>
        <w:spacing w:after="80"/>
      </w:pPr>
      <w:r>
        <w:rPr>
          <w:rFonts w:ascii="Arial" w:hAnsi="Arial"/>
          <w:color w:val="2D3748"/>
          <w:sz w:val="20"/>
        </w:rPr>
        <w:t xml:space="preserve">A continuación se presenta el código de programación unificado que consolida las funcionalidades probadas durante las 4 </w:t>
      </w:r>
      <w:r>
        <w:rPr>
          <w:rFonts w:ascii="Arial" w:hAnsi="Arial"/>
          <w:color w:val="2D3748"/>
          <w:sz w:val="20"/>
        </w:rPr>
        <w:t>semanas de desarrollo: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41D85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A41D85" w:rsidRDefault="000D7A48">
            <w:pPr>
              <w:spacing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#include &lt;WiFi.h&gt;</w:t>
            </w:r>
            <w:r>
              <w:rPr>
                <w:rFonts w:ascii="Consolas" w:hAnsi="Consolas"/>
                <w:color w:val="2D3748"/>
                <w:sz w:val="17"/>
              </w:rPr>
              <w:br/>
              <w:t>#include &lt;PubSubClient.h&gt;</w:t>
            </w:r>
            <w:r>
              <w:rPr>
                <w:rFonts w:ascii="Consolas" w:hAnsi="Consolas"/>
                <w:color w:val="2D3748"/>
                <w:sz w:val="17"/>
              </w:rPr>
              <w:br/>
              <w:t>#include &lt;DHT.h&gt;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// --- Configuración de Red y Broker MQTT ---</w:t>
            </w:r>
            <w:r>
              <w:rPr>
                <w:rFonts w:ascii="Consolas" w:hAnsi="Consolas"/>
                <w:color w:val="2D3748"/>
                <w:sz w:val="17"/>
              </w:rPr>
              <w:br/>
              <w:t>const char* ssid = "TU_SSID_WIFI";</w:t>
            </w:r>
            <w:r>
              <w:rPr>
                <w:rFonts w:ascii="Consolas" w:hAnsi="Consolas"/>
                <w:color w:val="2D3748"/>
                <w:sz w:val="17"/>
              </w:rPr>
              <w:br/>
              <w:t>const char* password = "TU_PASSWORD_WIFI";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const char* mqtt_server = "broker.hivemq.com"; </w:t>
            </w:r>
            <w:r>
              <w:rPr>
                <w:rFonts w:ascii="Consolas" w:hAnsi="Consolas"/>
                <w:color w:val="2D3748"/>
                <w:sz w:val="17"/>
              </w:rPr>
              <w:t>// O "test.mosquitto.org"</w:t>
            </w:r>
            <w:r>
              <w:rPr>
                <w:rFonts w:ascii="Consolas" w:hAnsi="Consolas"/>
                <w:color w:val="2D3748"/>
                <w:sz w:val="17"/>
              </w:rPr>
              <w:br/>
              <w:t>const int mqtt_port = 1883;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WiFiClient espClient;</w:t>
            </w:r>
            <w:r>
              <w:rPr>
                <w:rFonts w:ascii="Consolas" w:hAnsi="Consolas"/>
                <w:color w:val="2D3748"/>
                <w:sz w:val="17"/>
              </w:rPr>
              <w:br/>
              <w:t>PubSubClient client(espClient);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// --- Configuración de Sensores ---</w:t>
            </w:r>
            <w:r>
              <w:rPr>
                <w:rFonts w:ascii="Consolas" w:hAnsi="Consolas"/>
                <w:color w:val="2D3748"/>
                <w:sz w:val="17"/>
              </w:rPr>
              <w:br/>
              <w:t>#define DHTPIN 4</w:t>
            </w:r>
            <w:r>
              <w:rPr>
                <w:rFonts w:ascii="Consolas" w:hAnsi="Consolas"/>
                <w:color w:val="2D3748"/>
                <w:sz w:val="17"/>
              </w:rPr>
              <w:br/>
              <w:t>#define DHTTYPE DHT11</w:t>
            </w:r>
            <w:r>
              <w:rPr>
                <w:rFonts w:ascii="Consolas" w:hAnsi="Consolas"/>
                <w:color w:val="2D3748"/>
                <w:sz w:val="17"/>
              </w:rPr>
              <w:br/>
              <w:t>DHT dht(DHTPIN, DHTTYPE);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const int LDR_PIN = 34;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const int TRIG_PIN </w:t>
            </w:r>
            <w:r>
              <w:rPr>
                <w:rFonts w:ascii="Consolas" w:hAnsi="Consolas"/>
                <w:color w:val="2D3748"/>
                <w:sz w:val="17"/>
              </w:rPr>
              <w:t>= 5;</w:t>
            </w:r>
            <w:r>
              <w:rPr>
                <w:rFonts w:ascii="Consolas" w:hAnsi="Consolas"/>
                <w:color w:val="2D3748"/>
                <w:sz w:val="17"/>
              </w:rPr>
              <w:br/>
              <w:t>const int ECHO_PIN = 18;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// --- Configuración de Actuadores ---</w:t>
            </w:r>
            <w:r>
              <w:rPr>
                <w:rFonts w:ascii="Consolas" w:hAnsi="Consolas"/>
                <w:color w:val="2D3748"/>
                <w:sz w:val="17"/>
              </w:rPr>
              <w:br/>
              <w:t>const int LED_VENTILADOR = 25; // LED Rojo: Climatización (&gt; 35°C)</w:t>
            </w:r>
            <w:r>
              <w:rPr>
                <w:rFonts w:ascii="Consolas" w:hAnsi="Consolas"/>
                <w:color w:val="2D3748"/>
                <w:sz w:val="17"/>
              </w:rPr>
              <w:br/>
              <w:t>const int LED_LUCES = 12;      // LED Auxiliar: Iluminación por Presencia (&lt; 20 cm)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lastRenderedPageBreak/>
              <w:t>const int BUZZER_PIN = 26;     // B</w:t>
            </w:r>
            <w:r>
              <w:rPr>
                <w:rFonts w:ascii="Consolas" w:hAnsi="Consolas"/>
                <w:color w:val="2D3748"/>
                <w:sz w:val="17"/>
              </w:rPr>
              <w:t>uzzer: Alerta por Falla de Hardware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// --- Umbrales de Operación ---</w:t>
            </w:r>
            <w:r>
              <w:rPr>
                <w:rFonts w:ascii="Consolas" w:hAnsi="Consolas"/>
                <w:color w:val="2D3748"/>
                <w:sz w:val="17"/>
              </w:rPr>
              <w:br/>
              <w:t>const float TEMP_UMBRAL = 35.0; // °C</w:t>
            </w:r>
            <w:r>
              <w:rPr>
                <w:rFonts w:ascii="Consolas" w:hAnsi="Consolas"/>
                <w:color w:val="2D3748"/>
                <w:sz w:val="17"/>
              </w:rPr>
              <w:br/>
              <w:t>const float DIST_UMBRAL = 20.0; // cm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// --- Control de Muestreo No Bloqueante ---</w:t>
            </w:r>
            <w:r>
              <w:rPr>
                <w:rFonts w:ascii="Consolas" w:hAnsi="Consolas"/>
                <w:color w:val="2D3748"/>
                <w:sz w:val="17"/>
              </w:rPr>
              <w:br/>
              <w:t>unsigned long ultimoMuestreo = 0;</w:t>
            </w:r>
            <w:r>
              <w:rPr>
                <w:rFonts w:ascii="Consolas" w:hAnsi="Consolas"/>
                <w:color w:val="2D3748"/>
                <w:sz w:val="17"/>
              </w:rPr>
              <w:br/>
              <w:t>const long intervaloMuestreo =</w:t>
            </w:r>
            <w:r>
              <w:rPr>
                <w:rFonts w:ascii="Consolas" w:hAnsi="Consolas"/>
                <w:color w:val="2D3748"/>
                <w:sz w:val="17"/>
              </w:rPr>
              <w:t xml:space="preserve"> 3000;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void setup()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Serial.begin(115200);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pinMode(LDR_PIN, INPUT);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pinMode(TRIG_PIN, OUTPUT);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pinMode(ECHO_PIN, INPUT);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pinMode(LED_VENTILADOR, OUTPUT);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pinMode(LED_LUCES, OUTPUT);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pinMode(BUZZER_PIN, OUTPUT);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dht.begin();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2D3748"/>
                <w:sz w:val="17"/>
              </w:rPr>
              <w:t>conectarWiFi();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client.setServer(mqtt_server, mqtt_port);</w:t>
            </w:r>
            <w:r>
              <w:rPr>
                <w:rFonts w:ascii="Consolas" w:hAnsi="Consolas"/>
                <w:color w:val="2D3748"/>
                <w:sz w:val="17"/>
              </w:rPr>
              <w:br/>
              <w:t>}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void conectarWiFi()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Serial.print("Conectando a WiFi: ");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Serial.println(ssid);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WiFi.begin(ssid, password);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while (WiFi.status() != WL_CONNECTED)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delay(500);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Serial.print("."</w:t>
            </w:r>
            <w:r>
              <w:rPr>
                <w:rFonts w:ascii="Consolas" w:hAnsi="Consolas"/>
                <w:color w:val="2D3748"/>
                <w:sz w:val="17"/>
              </w:rPr>
              <w:t>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Serial.println("\nWiFi conectado. IP: " + WiFi.localIP().toString());</w:t>
            </w:r>
            <w:r>
              <w:rPr>
                <w:rFonts w:ascii="Consolas" w:hAnsi="Consolas"/>
                <w:color w:val="2D3748"/>
                <w:sz w:val="17"/>
              </w:rPr>
              <w:br/>
              <w:t>}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void reconnectMQTT()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while (!client.connected())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Serial.print("Intentando conexión MQTT...");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// ClientID dinámico aleatorio para prevenir errores rc = -4 / -2 </w:t>
            </w:r>
            <w:r>
              <w:rPr>
                <w:rFonts w:ascii="Consolas" w:hAnsi="Consolas"/>
                <w:color w:val="2D3748"/>
                <w:sz w:val="17"/>
              </w:rPr>
              <w:t>por colisión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String clientId = "ESP32-Client-";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clientId += String(random(0xffff), HEX);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if (client.connect(clientId.c_str()))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Serial.println("Conectado exitosamente al Broker!");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client.publish("aula/uts/grupo/estado", "Sist</w:t>
            </w:r>
            <w:r>
              <w:rPr>
                <w:rFonts w:ascii="Consolas" w:hAnsi="Consolas"/>
                <w:color w:val="2D3748"/>
                <w:sz w:val="17"/>
              </w:rPr>
              <w:t>ema de Control Online");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} else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Serial.print("Falló, rc=");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Serial.print(client.state());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Serial.println(" Reintentando en 5 segundos...");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delay(5000);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2D3748"/>
                <w:sz w:val="17"/>
              </w:rPr>
              <w:br/>
              <w:t>}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float medirDistancia()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digitalWrite(TRIG_PIN, LOW);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de</w:t>
            </w:r>
            <w:r>
              <w:rPr>
                <w:rFonts w:ascii="Consolas" w:hAnsi="Consolas"/>
                <w:color w:val="2D3748"/>
                <w:sz w:val="17"/>
              </w:rPr>
              <w:t>layMicroseconds(2);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lastRenderedPageBreak/>
              <w:t xml:space="preserve">  digitalWrite(TRIG_PIN, HIGH);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delayMicroseconds(10);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digitalWrite(TRIG_PIN, LOW);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// Timeout de 30ms para evitar congelamiento de la ejecución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long duracion = pulseIn(ECHO_PIN, HIGH, 30000); 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if (duracion == 0)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retu</w:t>
            </w:r>
            <w:r>
              <w:rPr>
                <w:rFonts w:ascii="Consolas" w:hAnsi="Consolas"/>
                <w:color w:val="2D3748"/>
                <w:sz w:val="17"/>
              </w:rPr>
              <w:t>rn -1.0; // Retorna -1 si ocurre un error de lectura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float distancia = duracion * 0.034 / 2;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return distancia;</w:t>
            </w:r>
            <w:r>
              <w:rPr>
                <w:rFonts w:ascii="Consolas" w:hAnsi="Consolas"/>
                <w:color w:val="2D3748"/>
                <w:sz w:val="17"/>
              </w:rPr>
              <w:br/>
              <w:t>}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>void loop()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if (!client.connected())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reconnectMQTT();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client.loop();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unsigned long tiempoActual = millis();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if</w:t>
            </w:r>
            <w:r>
              <w:rPr>
                <w:rFonts w:ascii="Consolas" w:hAnsi="Consolas"/>
                <w:color w:val="2D3748"/>
                <w:sz w:val="17"/>
              </w:rPr>
              <w:t xml:space="preserve"> (tiempoActual - ultimoMuestreo &gt;= intervaloMuestreo)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ultimoMuestreo = tiempoActual;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// 1. Lectura de Sensores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float humedad = dht.readHumidity();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float temperatura = dht.readTemperature();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int luminosidad = analogRead(LDR_PIN);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2D3748"/>
                <w:sz w:val="17"/>
              </w:rPr>
              <w:t>float distancia = medirDistancia();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// 2. Diagnóstico de Fallas (Activa el Buzzer)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bool errorDHT = (isnan(humedad) || isnan(temperatura));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bool errorUltra = (distancia &lt; 0);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if (errorDHT || errorUltra)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digitalWrite(BUZZER_PIN, HIG</w:t>
            </w:r>
            <w:r>
              <w:rPr>
                <w:rFonts w:ascii="Consolas" w:hAnsi="Consolas"/>
                <w:color w:val="2D3748"/>
                <w:sz w:val="17"/>
              </w:rPr>
              <w:t>H); // Alarma sonora por falla física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String msgError = "ERROR: Falla en sensores (";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if (errorDHT) msgError += "DHT11 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if (errorUltra) msgError += "HC-SR04";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msgError += ")";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Serial.println("[FALLA HARDWARE] "</w:t>
            </w:r>
            <w:r>
              <w:rPr>
                <w:rFonts w:ascii="Consolas" w:hAnsi="Consolas"/>
                <w:color w:val="2D3748"/>
                <w:sz w:val="17"/>
              </w:rPr>
              <w:t xml:space="preserve"> + msgError);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client.publish("aula/uts/grupo/estado", msgError.c_str());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return; // Detiene la lógica de actuadores hasta corregir el sensor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} else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digitalWrite(BUZZER_PIN, LOW); // Silencia la alarma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// Depuración por Mo</w:t>
            </w:r>
            <w:r>
              <w:rPr>
                <w:rFonts w:ascii="Consolas" w:hAnsi="Consolas"/>
                <w:color w:val="2D3748"/>
                <w:sz w:val="17"/>
              </w:rPr>
              <w:t>nitor Serial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Serial.println("--- MUESTREO DEL AULA ---");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Serial.printf("Temp: %.1f °C | Hum: %.1f %% | Luz: %d ADC | Dist: %.1f cm\n", temperatura, humedad, luminosidad, distancia);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String mensajeEstado = "Normal";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// 3. Climatización: L</w:t>
            </w:r>
            <w:r>
              <w:rPr>
                <w:rFonts w:ascii="Consolas" w:hAnsi="Consolas"/>
                <w:color w:val="2D3748"/>
                <w:sz w:val="17"/>
              </w:rPr>
              <w:t>ED Rojo (Pin 25) por Alta Temperatura (&gt; 35°C)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if (temperatura &gt; TEMP_UMBRAL)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digitalWrite(LED_VENTILADOR, HIGH);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mensajeEstado = "ALERTA: Alta temperatura, ventiladores encendidos";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lastRenderedPageBreak/>
              <w:t xml:space="preserve">      Serial.println("[CLIMATIZACIÓN] " + mensajeEstado</w:t>
            </w:r>
            <w:r>
              <w:rPr>
                <w:rFonts w:ascii="Consolas" w:hAnsi="Consolas"/>
                <w:color w:val="2D3748"/>
                <w:sz w:val="17"/>
              </w:rPr>
              <w:t>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} else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digitalWrite(LED_VENTILADOR, LOW);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// 4. Iluminación: LED Auxiliar (Pin 12) por Presencia (&lt; 20 cm)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if (distancia &gt; 0 &amp;&amp; distancia &lt; DIST_UMBRAL)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digitalWrite(LED_LUCES, HIGH);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if (mensajeEstado == "Normal</w:t>
            </w:r>
            <w:r>
              <w:rPr>
                <w:rFonts w:ascii="Consolas" w:hAnsi="Consolas"/>
                <w:color w:val="2D3748"/>
                <w:sz w:val="17"/>
              </w:rPr>
              <w:t>")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  mensajeEstado = "Presencia detectada: Luces encendidas";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} else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  mensajeEstado += " | Presencia detectada: Luces encendidas";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  Serial.println("[ILUMINACIÓN] Presencia detectada, luces encendidas.");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} else {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2D3748"/>
                <w:sz w:val="17"/>
              </w:rPr>
              <w:t xml:space="preserve">   digitalWrite(LED_LUCES, LOW);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// 5. Publicación MQTT con Etiquetas Legibles y Unidades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String msgTemp = "Temperatura: " + String(temperatura, 1) + " °C";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String msgHum = "Humedad: " + String(humedad, 1) + " %";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String msgLuz = "Lu</w:t>
            </w:r>
            <w:r>
              <w:rPr>
                <w:rFonts w:ascii="Consolas" w:hAnsi="Consolas"/>
                <w:color w:val="2D3748"/>
                <w:sz w:val="17"/>
              </w:rPr>
              <w:t>minosidad: " + String(luminosidad) + " ADC";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String msgDist = "Distancia: " + String(distancia, 1) + " cm";</w:t>
            </w:r>
            <w:r>
              <w:rPr>
                <w:rFonts w:ascii="Consolas" w:hAnsi="Consolas"/>
                <w:color w:val="2D3748"/>
                <w:sz w:val="17"/>
              </w:rPr>
              <w:br/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client.publish("aula/uts/grupo/temperatura", msgTemp.c_str());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client.publish("aula/uts/grupo/humedad", msgHum.c_str());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client.pub</w:t>
            </w:r>
            <w:r>
              <w:rPr>
                <w:rFonts w:ascii="Consolas" w:hAnsi="Consolas"/>
                <w:color w:val="2D3748"/>
                <w:sz w:val="17"/>
              </w:rPr>
              <w:t>lish("aula/uts/grupo/luminosidad", msgLuz.c_str());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client.publish("aula/uts/grupo/distancia", msgDist.c_str());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  client.publish("aula/uts/grupo/estado", mensajeEstado.c_str());</w:t>
            </w:r>
            <w:r>
              <w:rPr>
                <w:rFonts w:ascii="Consolas" w:hAnsi="Consolas"/>
                <w:color w:val="2D3748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2D3748"/>
                <w:sz w:val="17"/>
              </w:rPr>
              <w:br/>
              <w:t>}</w:t>
            </w:r>
          </w:p>
        </w:tc>
      </w:tr>
    </w:tbl>
    <w:p w:rsidR="00A41D85" w:rsidRDefault="000D7A48"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lastRenderedPageBreak/>
        <w:t>6. Conclusiones y Resultados del Proyecto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>1. Integración de Bord</w:t>
      </w:r>
      <w:r>
        <w:rPr>
          <w:rFonts w:ascii="Arial" w:hAnsi="Arial"/>
          <w:b/>
          <w:color w:val="2D3748"/>
          <w:sz w:val="20"/>
        </w:rPr>
        <w:t xml:space="preserve">e y Sensores: </w:t>
      </w:r>
      <w:r>
        <w:rPr>
          <w:rFonts w:ascii="Arial" w:hAnsi="Arial"/>
          <w:color w:val="2D3748"/>
          <w:sz w:val="20"/>
        </w:rPr>
        <w:t>Se logró validar la integración de un nodo IoT físico multi-sensor con el microcontrolador ESP32, realizando de manera simultánea la adquisición analógica y digital de datos, el procesamiento de borde y la actuación local autónoma.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>2. Resilie</w:t>
      </w:r>
      <w:r>
        <w:rPr>
          <w:rFonts w:ascii="Arial" w:hAnsi="Arial"/>
          <w:b/>
          <w:color w:val="2D3748"/>
          <w:sz w:val="20"/>
        </w:rPr>
        <w:t xml:space="preserve">ncia de Comunicaciones MQTT: </w:t>
      </w:r>
      <w:r>
        <w:rPr>
          <w:rFonts w:ascii="Arial" w:hAnsi="Arial"/>
          <w:color w:val="2D3748"/>
          <w:sz w:val="20"/>
        </w:rPr>
        <w:t xml:space="preserve">La resolución del problema de desconexión en MQTT (errores rc = -4 y rc = -2) mediante la implementación de IDs dinámicos aleatorios demostró la importancia de administrar adecuadamente las sesiones en brokers públicos de alta </w:t>
      </w:r>
      <w:r>
        <w:rPr>
          <w:rFonts w:ascii="Arial" w:hAnsi="Arial"/>
          <w:color w:val="2D3748"/>
          <w:sz w:val="20"/>
        </w:rPr>
        <w:t>concurrencia.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3. Calidad y Usabilidad de Telemetría: </w:t>
      </w:r>
      <w:r>
        <w:rPr>
          <w:rFonts w:ascii="Arial" w:hAnsi="Arial"/>
          <w:color w:val="2D3748"/>
          <w:sz w:val="20"/>
        </w:rPr>
        <w:t xml:space="preserve">El formateo del payload incluyendo etiquetas explicativas y unidades de medida directas (°C, %, ADC, cm) simplificó la interpretación de los datos en el cliente web sin sobrecargar el procesador del </w:t>
      </w:r>
      <w:r>
        <w:rPr>
          <w:rFonts w:ascii="Arial" w:hAnsi="Arial"/>
          <w:color w:val="2D3748"/>
          <w:sz w:val="20"/>
        </w:rPr>
        <w:t>microcontrolador.</w:t>
      </w:r>
    </w:p>
    <w:p w:rsidR="00A41D85" w:rsidRDefault="000D7A48">
      <w:pPr>
        <w:pStyle w:val="Listaconvietas"/>
        <w:spacing w:after="60"/>
      </w:pPr>
      <w:r>
        <w:rPr>
          <w:rFonts w:ascii="Arial" w:hAnsi="Arial"/>
          <w:b/>
          <w:color w:val="2D3748"/>
          <w:sz w:val="20"/>
        </w:rPr>
        <w:t xml:space="preserve">4. Aplicabilidad en Edificios Inteligentes: </w:t>
      </w:r>
      <w:r>
        <w:rPr>
          <w:rFonts w:ascii="Arial" w:hAnsi="Arial"/>
          <w:color w:val="2D3748"/>
          <w:sz w:val="20"/>
        </w:rPr>
        <w:t>La independencia funcional asignada a cada actuador (LED Rojo para climatización, LED Auxiliar para iluminación por presencia y Buzzer para diagnóstico de fallas) dota al prototipo de un comport</w:t>
      </w:r>
      <w:r>
        <w:rPr>
          <w:rFonts w:ascii="Arial" w:hAnsi="Arial"/>
          <w:color w:val="2D3748"/>
          <w:sz w:val="20"/>
        </w:rPr>
        <w:t>amiento idéntico al de un sistema industrial de Smart Building.</w:t>
      </w:r>
    </w:p>
    <w:sectPr w:rsidR="00A41D8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A48"/>
    <w:rsid w:val="0015074B"/>
    <w:rsid w:val="0029639D"/>
    <w:rsid w:val="00326F90"/>
    <w:rsid w:val="004D2CAB"/>
    <w:rsid w:val="00A16041"/>
    <w:rsid w:val="00A41D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00A2E6"/>
  <w14:defaultImageDpi w14:val="300"/>
  <w15:docId w15:val="{291915C4-7C33-4C93-93E3-8FD2EFA2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D2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C12D60-D06A-4D4B-96FC-B6B4F0B02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2395</Words>
  <Characters>13173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SALA ESTUDIANTES 2</cp:lastModifiedBy>
  <cp:revision>4</cp:revision>
  <dcterms:created xsi:type="dcterms:W3CDTF">2013-12-23T23:15:00Z</dcterms:created>
  <dcterms:modified xsi:type="dcterms:W3CDTF">2026-10-23T16:25:00Z</dcterms:modified>
  <cp:category/>
</cp:coreProperties>
</file>