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4" w:lineRule="auto" w:before="77"/>
        <w:ind w:left="3793" w:right="572" w:hanging="3207"/>
      </w:pPr>
      <w:r>
        <w:rPr/>
        <w:t>CARTA DO BRASÃO DE ARMAS DO COLÉGIO IMACULADA CONCEIÇÃO BRAZÓPOLIS – MG</w:t>
      </w:r>
    </w:p>
    <w:p>
      <w:pPr>
        <w:pStyle w:val="BodyText"/>
        <w:spacing w:before="6"/>
        <w:rPr>
          <w:b/>
          <w:sz w:val="37"/>
        </w:rPr>
      </w:pPr>
    </w:p>
    <w:p>
      <w:pPr>
        <w:spacing w:before="0"/>
        <w:ind w:left="5653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1360930</wp:posOffset>
            </wp:positionH>
            <wp:positionV relativeFrom="paragraph">
              <wp:posOffset>239916</wp:posOffset>
            </wp:positionV>
            <wp:extent cx="2393841" cy="28779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841" cy="2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DESCRIÇÃO</w:t>
      </w:r>
    </w:p>
    <w:p>
      <w:pPr>
        <w:pStyle w:val="BodyText"/>
        <w:spacing w:line="259" w:lineRule="auto" w:before="186"/>
        <w:ind w:left="5653" w:right="109"/>
        <w:jc w:val="both"/>
      </w:pPr>
      <w:r>
        <w:rPr/>
        <w:t>Brasão institucional. Escudo lanceolado, de campo em prata, partido de azul escuro, tendo como timbre uma coroa dourada de cinco pontas emperoladas de diadema com pedras rubis e </w:t>
      </w:r>
      <w:r>
        <w:rPr>
          <w:spacing w:val="-3"/>
        </w:rPr>
        <w:t>esmeraldas </w:t>
      </w:r>
      <w:r>
        <w:rPr/>
        <w:t>alternadas e como listel uma faixa azul de fundo laranja, a qual contém o mote “Colégio Imaculada Conceição” e, as extremidades direita e esquerda, respectivamente o ano de 2000 e 2018. No campo em prata, na ponta, uma montanha</w:t>
      </w:r>
      <w:r>
        <w:rPr>
          <w:spacing w:val="-1"/>
        </w:rPr>
        <w:t> </w:t>
      </w:r>
      <w:r>
        <w:rPr/>
        <w:t>verde</w:t>
      </w:r>
    </w:p>
    <w:p>
      <w:pPr>
        <w:pStyle w:val="BodyText"/>
        <w:spacing w:line="259" w:lineRule="auto"/>
        <w:ind w:left="112" w:right="111"/>
        <w:jc w:val="both"/>
      </w:pPr>
      <w:r>
        <w:rPr/>
        <w:t>sombreada. No cume da montanha um livro aberto, tendo à página esquerda o logotipo da instituição e à página direita uma luneta apontada para a constelação de Cruzeiro do Sul, em preto. No campo azul, brasona-se a flor-de-lis dourada assentada sobre a lua crescente prateada, sendo o conjunto cercado por doze estrelas de cinco pontas douradas.</w:t>
      </w:r>
    </w:p>
    <w:p>
      <w:pPr>
        <w:pStyle w:val="BodyText"/>
        <w:rPr>
          <w:sz w:val="32"/>
        </w:rPr>
      </w:pPr>
    </w:p>
    <w:p>
      <w:pPr>
        <w:pStyle w:val="Heading1"/>
        <w:spacing w:before="230"/>
      </w:pPr>
      <w:r>
        <w:rPr/>
        <w:t>INTERPRETAÇÃO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59" w:lineRule="auto" w:before="186" w:after="0"/>
        <w:ind w:left="112" w:right="115" w:firstLine="0"/>
        <w:jc w:val="both"/>
        <w:rPr>
          <w:sz w:val="24"/>
        </w:rPr>
      </w:pPr>
      <w:r>
        <w:rPr>
          <w:sz w:val="24"/>
          <w:u w:val="thick"/>
        </w:rPr>
        <w:t>Escudo lanceolado:</w:t>
      </w:r>
      <w:r>
        <w:rPr>
          <w:sz w:val="24"/>
        </w:rPr>
        <w:t> formato utilizado na Idade Média e representa a ponta de uma lança. Remete à defesa dos valores inerentes à Instituição à qual pertence o</w:t>
      </w:r>
      <w:r>
        <w:rPr>
          <w:spacing w:val="-14"/>
          <w:sz w:val="24"/>
        </w:rPr>
        <w:t> </w:t>
      </w:r>
      <w:r>
        <w:rPr>
          <w:sz w:val="24"/>
        </w:rPr>
        <w:t>brasão.</w:t>
      </w: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59" w:lineRule="auto" w:before="161" w:after="0"/>
        <w:ind w:left="112" w:right="112" w:firstLine="0"/>
        <w:jc w:val="both"/>
        <w:rPr>
          <w:sz w:val="24"/>
        </w:rPr>
      </w:pPr>
      <w:r>
        <w:rPr>
          <w:sz w:val="24"/>
          <w:u w:val="thick"/>
        </w:rPr>
        <w:t>Campo em prata e campo em azul:</w:t>
      </w:r>
      <w:r>
        <w:rPr>
          <w:sz w:val="24"/>
        </w:rPr>
        <w:t> o metal prata é, heraldicamente, símbolo da virtude teologal da fé e o esmalte azul a virtude cardeal da justiça, ambas presentes na vida da Imaculada Virgem</w:t>
      </w:r>
      <w:r>
        <w:rPr>
          <w:spacing w:val="-2"/>
          <w:sz w:val="24"/>
        </w:rPr>
        <w:t> </w:t>
      </w:r>
      <w:r>
        <w:rPr>
          <w:sz w:val="24"/>
        </w:rPr>
        <w:t>Maria.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59" w:lineRule="auto" w:before="160" w:after="0"/>
        <w:ind w:left="112" w:right="112" w:firstLine="0"/>
        <w:jc w:val="both"/>
        <w:rPr>
          <w:sz w:val="24"/>
        </w:rPr>
      </w:pPr>
      <w:r>
        <w:rPr>
          <w:sz w:val="24"/>
          <w:u w:val="thick"/>
        </w:rPr>
        <w:t>A montanha:</w:t>
      </w:r>
      <w:r>
        <w:rPr>
          <w:sz w:val="24"/>
        </w:rPr>
        <w:t> representada no esmalte verde, símbolo da virtude teologal da esperança, indica a região da Serra da Mantiqueira, no sul de Minas Gerais, onde se assenta o município no qual se localiza do Colégio Imaculada</w:t>
      </w:r>
      <w:r>
        <w:rPr>
          <w:spacing w:val="-9"/>
          <w:sz w:val="24"/>
        </w:rPr>
        <w:t> </w:t>
      </w:r>
      <w:r>
        <w:rPr>
          <w:sz w:val="24"/>
        </w:rPr>
        <w:t>Conceição.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59" w:lineRule="auto" w:before="159" w:after="0"/>
        <w:ind w:left="112" w:right="112" w:firstLine="0"/>
        <w:jc w:val="both"/>
        <w:rPr>
          <w:sz w:val="24"/>
        </w:rPr>
      </w:pPr>
      <w:r>
        <w:rPr>
          <w:sz w:val="24"/>
          <w:u w:val="thick"/>
        </w:rPr>
        <w:t>O livro aberto e os símbolos internos:</w:t>
      </w:r>
      <w:r>
        <w:rPr>
          <w:sz w:val="24"/>
        </w:rPr>
        <w:t> o livro aberto representa a missão de ensinar do</w:t>
      </w:r>
      <w:r>
        <w:rPr>
          <w:spacing w:val="46"/>
          <w:sz w:val="24"/>
        </w:rPr>
        <w:t> </w:t>
      </w:r>
      <w:r>
        <w:rPr>
          <w:sz w:val="24"/>
        </w:rPr>
        <w:t>colégio.</w:t>
      </w:r>
      <w:r>
        <w:rPr>
          <w:spacing w:val="46"/>
          <w:sz w:val="24"/>
        </w:rPr>
        <w:t> </w:t>
      </w:r>
      <w:r>
        <w:rPr>
          <w:sz w:val="24"/>
        </w:rPr>
        <w:t>Está</w:t>
      </w:r>
      <w:r>
        <w:rPr>
          <w:spacing w:val="46"/>
          <w:sz w:val="24"/>
        </w:rPr>
        <w:t> </w:t>
      </w:r>
      <w:r>
        <w:rPr>
          <w:sz w:val="24"/>
        </w:rPr>
        <w:t>aberto</w:t>
      </w:r>
      <w:r>
        <w:rPr>
          <w:spacing w:val="46"/>
          <w:sz w:val="24"/>
        </w:rPr>
        <w:t> </w:t>
      </w:r>
      <w:r>
        <w:rPr>
          <w:sz w:val="24"/>
        </w:rPr>
        <w:t>para</w:t>
      </w:r>
      <w:r>
        <w:rPr>
          <w:spacing w:val="45"/>
          <w:sz w:val="24"/>
        </w:rPr>
        <w:t> </w:t>
      </w:r>
      <w:r>
        <w:rPr>
          <w:sz w:val="24"/>
        </w:rPr>
        <w:t>simbolizar</w:t>
      </w:r>
      <w:r>
        <w:rPr>
          <w:spacing w:val="45"/>
          <w:sz w:val="24"/>
        </w:rPr>
        <w:t> </w:t>
      </w:r>
      <w:r>
        <w:rPr>
          <w:sz w:val="24"/>
        </w:rPr>
        <w:t>que</w:t>
      </w:r>
      <w:r>
        <w:rPr>
          <w:spacing w:val="46"/>
          <w:sz w:val="24"/>
        </w:rPr>
        <w:t> </w:t>
      </w:r>
      <w:r>
        <w:rPr>
          <w:sz w:val="24"/>
        </w:rPr>
        <w:t>todos</w:t>
      </w:r>
      <w:r>
        <w:rPr>
          <w:spacing w:val="47"/>
          <w:sz w:val="24"/>
        </w:rPr>
        <w:t> </w:t>
      </w:r>
      <w:r>
        <w:rPr>
          <w:sz w:val="24"/>
        </w:rPr>
        <w:t>têm</w:t>
      </w:r>
      <w:r>
        <w:rPr>
          <w:spacing w:val="47"/>
          <w:sz w:val="24"/>
        </w:rPr>
        <w:t> </w:t>
      </w:r>
      <w:r>
        <w:rPr>
          <w:sz w:val="24"/>
        </w:rPr>
        <w:t>acesso</w:t>
      </w:r>
      <w:r>
        <w:rPr>
          <w:spacing w:val="47"/>
          <w:sz w:val="24"/>
        </w:rPr>
        <w:t> </w:t>
      </w:r>
      <w:r>
        <w:rPr>
          <w:sz w:val="24"/>
        </w:rPr>
        <w:t>ao</w:t>
      </w:r>
      <w:r>
        <w:rPr>
          <w:spacing w:val="46"/>
          <w:sz w:val="24"/>
        </w:rPr>
        <w:t> </w:t>
      </w:r>
      <w:r>
        <w:rPr>
          <w:sz w:val="24"/>
        </w:rPr>
        <w:t>conhecimento</w:t>
      </w:r>
      <w:r>
        <w:rPr>
          <w:spacing w:val="46"/>
          <w:sz w:val="24"/>
        </w:rPr>
        <w:t> </w:t>
      </w:r>
      <w:r>
        <w:rPr>
          <w:sz w:val="24"/>
        </w:rPr>
        <w:t>de</w:t>
      </w:r>
    </w:p>
    <w:p>
      <w:pPr>
        <w:spacing w:after="0" w:line="259" w:lineRule="auto"/>
        <w:jc w:val="both"/>
        <w:rPr>
          <w:sz w:val="24"/>
        </w:rPr>
        <w:sectPr>
          <w:type w:val="continuous"/>
          <w:pgSz w:w="11910" w:h="16840"/>
          <w:pgMar w:top="1320" w:bottom="280" w:left="1020" w:right="1020"/>
        </w:sectPr>
      </w:pPr>
    </w:p>
    <w:p>
      <w:pPr>
        <w:pStyle w:val="BodyText"/>
        <w:spacing w:line="259" w:lineRule="auto" w:before="77"/>
        <w:ind w:left="112" w:right="111"/>
        <w:jc w:val="both"/>
      </w:pPr>
      <w:r>
        <w:rPr/>
        <w:t>todas as áreas (Humanas, Exatas, da Natureza e da Linguagem). O logotipo do colégio foi valorizado e inserido como elemento brasonado na página do livro. A luneta e a constelação do Cruzeiro do Sul representam o Observatório Nacional em Brazópolis. Quer simbolizar também a pesquisa (científica) e o olhar sempre voltado para o  Cristo, para quem a Virgem Maria sempre aponta</w:t>
      </w:r>
      <w:r>
        <w:rPr>
          <w:spacing w:val="-10"/>
        </w:rPr>
        <w:t> </w:t>
      </w:r>
      <w:r>
        <w:rPr/>
        <w:t>(luneta).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9" w:lineRule="auto" w:before="160" w:after="0"/>
        <w:ind w:left="112" w:right="112" w:firstLine="0"/>
        <w:jc w:val="both"/>
        <w:rPr>
          <w:sz w:val="24"/>
        </w:rPr>
      </w:pPr>
      <w:r>
        <w:rPr>
          <w:sz w:val="24"/>
          <w:u w:val="thick"/>
        </w:rPr>
        <w:t>A flor-de-lis, a lua e as estrelas:</w:t>
      </w:r>
      <w:r>
        <w:rPr>
          <w:sz w:val="24"/>
        </w:rPr>
        <w:t> esse conjunto de elementos brasonados formam as “armas da Imaculada Conceição”, simbolismo tirado do Apocalipse, onde se vê uma mulher revestida de sol, tendo a lua debaixo dos pés e na cabeça uma coroa de doze estrelas.</w:t>
      </w:r>
    </w:p>
    <w:p>
      <w:pPr>
        <w:pStyle w:val="ListParagraph"/>
        <w:numPr>
          <w:ilvl w:val="0"/>
          <w:numId w:val="1"/>
        </w:numPr>
        <w:tabs>
          <w:tab w:pos="434" w:val="left" w:leader="none"/>
        </w:tabs>
        <w:spacing w:line="261" w:lineRule="auto" w:before="158" w:after="0"/>
        <w:ind w:left="112" w:right="117" w:firstLine="0"/>
        <w:jc w:val="both"/>
        <w:rPr>
          <w:sz w:val="24"/>
        </w:rPr>
      </w:pPr>
      <w:r>
        <w:rPr>
          <w:sz w:val="24"/>
          <w:u w:val="thick"/>
        </w:rPr>
        <w:t>A coroa:</w:t>
      </w:r>
      <w:r>
        <w:rPr>
          <w:sz w:val="24"/>
        </w:rPr>
        <w:t> o brasão tem por timbre uma coroa, representando a coroação da Virgem Maria como rainha de todo o</w:t>
      </w:r>
      <w:r>
        <w:rPr>
          <w:spacing w:val="-7"/>
          <w:sz w:val="24"/>
        </w:rPr>
        <w:t> </w:t>
      </w:r>
      <w:r>
        <w:rPr>
          <w:sz w:val="24"/>
        </w:rPr>
        <w:t>universo.</w:t>
      </w:r>
    </w:p>
    <w:p>
      <w:pPr>
        <w:pStyle w:val="ListParagraph"/>
        <w:numPr>
          <w:ilvl w:val="0"/>
          <w:numId w:val="1"/>
        </w:numPr>
        <w:tabs>
          <w:tab w:pos="422" w:val="left" w:leader="none"/>
        </w:tabs>
        <w:spacing w:line="259" w:lineRule="auto" w:before="155" w:after="0"/>
        <w:ind w:left="112" w:right="113" w:firstLine="0"/>
        <w:jc w:val="both"/>
        <w:rPr>
          <w:sz w:val="24"/>
        </w:rPr>
      </w:pPr>
      <w:r>
        <w:rPr>
          <w:sz w:val="24"/>
          <w:u w:val="thick"/>
        </w:rPr>
        <w:t>O listel:</w:t>
      </w:r>
      <w:r>
        <w:rPr>
          <w:sz w:val="24"/>
        </w:rPr>
        <w:t> nas cores do logotipo do colégio (azul e laranja), traz como mote o nome </w:t>
      </w:r>
      <w:r>
        <w:rPr>
          <w:spacing w:val="-3"/>
          <w:sz w:val="24"/>
        </w:rPr>
        <w:t>do </w:t>
      </w:r>
      <w:r>
        <w:rPr>
          <w:sz w:val="24"/>
        </w:rPr>
        <w:t>colégio – Colégio Imaculada Conceição, - a data de fundação do colégio (2000) e a data de confecção do brasão</w:t>
      </w:r>
      <w:r>
        <w:rPr>
          <w:spacing w:val="-1"/>
          <w:sz w:val="24"/>
        </w:rPr>
        <w:t> </w:t>
      </w:r>
      <w:r>
        <w:rPr>
          <w:sz w:val="24"/>
        </w:rPr>
        <w:t>(2018).</w:t>
      </w:r>
    </w:p>
    <w:p>
      <w:pPr>
        <w:pStyle w:val="BodyText"/>
        <w:rPr>
          <w:sz w:val="32"/>
        </w:rPr>
      </w:pPr>
    </w:p>
    <w:p>
      <w:pPr>
        <w:pStyle w:val="BodyText"/>
        <w:spacing w:line="374" w:lineRule="auto" w:before="234"/>
        <w:ind w:left="3521" w:right="2969" w:hanging="538"/>
      </w:pPr>
      <w:r>
        <w:rPr/>
        <w:t>Brasão e carta de armas feitos por Edvaldo Ribeiro de Souza</w:t>
      </w:r>
    </w:p>
    <w:p>
      <w:pPr>
        <w:pStyle w:val="BodyText"/>
        <w:spacing w:before="5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2993264</wp:posOffset>
            </wp:positionH>
            <wp:positionV relativeFrom="paragraph">
              <wp:posOffset>240437</wp:posOffset>
            </wp:positionV>
            <wp:extent cx="1533347" cy="151447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347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spacing w:before="101"/>
        <w:ind w:left="4025"/>
      </w:pPr>
      <w:r>
        <w:rPr/>
        <w:t>A.D. MMXVIII</w:t>
      </w:r>
    </w:p>
    <w:p>
      <w:pPr>
        <w:pStyle w:val="BodyText"/>
        <w:spacing w:before="186"/>
        <w:ind w:left="2011" w:right="2011"/>
        <w:jc w:val="center"/>
      </w:pPr>
      <w:r>
        <w:rPr/>
        <w:t>18º ano de fundação do Colégio Imaculada Conceição</w:t>
      </w:r>
    </w:p>
    <w:sectPr>
      <w:pgSz w:w="11910" w:h="16840"/>
      <w:pgMar w:top="132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112" w:hanging="288"/>
        <w:jc w:val="left"/>
      </w:pPr>
      <w:rPr>
        <w:rFonts w:hint="default"/>
        <w:spacing w:val="-1"/>
        <w:u w:val="thick" w:color="000000"/>
        <w:lang w:val="pt-PT" w:eastAsia="pt-PT" w:bidi="pt-PT"/>
      </w:rPr>
    </w:lvl>
    <w:lvl w:ilvl="1">
      <w:start w:val="0"/>
      <w:numFmt w:val="bullet"/>
      <w:lvlText w:val="•"/>
      <w:lvlJc w:val="left"/>
      <w:pPr>
        <w:ind w:left="1094" w:hanging="288"/>
      </w:pPr>
      <w:rPr>
        <w:rFonts w:hint="default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069" w:hanging="288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043" w:hanging="288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018" w:hanging="288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4993" w:hanging="288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5967" w:hanging="288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6942" w:hanging="288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7917" w:hanging="28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mic Sans MS" w:hAnsi="Comic Sans MS" w:eastAsia="Comic Sans MS" w:cs="Comic Sans MS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Comic Sans MS" w:hAnsi="Comic Sans MS" w:eastAsia="Comic Sans MS" w:cs="Comic Sans MS"/>
      <w:sz w:val="24"/>
      <w:szCs w:val="24"/>
      <w:lang w:val="pt-PT" w:eastAsia="pt-PT" w:bidi="pt-PT"/>
    </w:rPr>
  </w:style>
  <w:style w:styleId="Heading1" w:type="paragraph">
    <w:name w:val="Heading 1"/>
    <w:basedOn w:val="Normal"/>
    <w:uiPriority w:val="1"/>
    <w:qFormat/>
    <w:pPr>
      <w:ind w:left="112"/>
      <w:outlineLvl w:val="1"/>
    </w:pPr>
    <w:rPr>
      <w:rFonts w:ascii="Comic Sans MS" w:hAnsi="Comic Sans MS" w:eastAsia="Comic Sans MS" w:cs="Comic Sans MS"/>
      <w:b/>
      <w:bCs/>
      <w:sz w:val="24"/>
      <w:szCs w:val="24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60"/>
      <w:ind w:left="112" w:right="112"/>
      <w:jc w:val="both"/>
    </w:pPr>
    <w:rPr>
      <w:rFonts w:ascii="Comic Sans MS" w:hAnsi="Comic Sans MS" w:eastAsia="Comic Sans MS" w:cs="Comic Sans MS"/>
      <w:lang w:val="pt-PT" w:eastAsia="pt-PT" w:bidi="pt-PT"/>
    </w:rPr>
  </w:style>
  <w:style w:styleId="TableParagraph" w:type="paragraph">
    <w:name w:val="Table Paragraph"/>
    <w:basedOn w:val="Normal"/>
    <w:uiPriority w:val="1"/>
    <w:qFormat/>
    <w:pPr/>
    <w:rPr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Edvaldo Souza</dc:creator>
  <dcterms:created xsi:type="dcterms:W3CDTF">2019-11-07T15:47:08Z</dcterms:created>
  <dcterms:modified xsi:type="dcterms:W3CDTF">2019-11-07T15:47:08Z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2019-11-07T00:00:00Z</vt:filetime>
  </property>
</Properties>
</file>