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F8165" w14:textId="77777777" w:rsidR="002E3CBF" w:rsidRPr="002E3CBF" w:rsidRDefault="002E3CBF" w:rsidP="002E3CBF">
      <w:pPr>
        <w:pStyle w:val="Titolo"/>
        <w:rPr>
          <w:b/>
          <w:bCs/>
        </w:rPr>
      </w:pPr>
      <w:r w:rsidRPr="002E3CBF">
        <w:rPr>
          <w:b/>
          <w:bCs/>
        </w:rPr>
        <w:t>Valutazione non invasiva dei livelli di emoglobina attraverso l’analisi delle feature della congiuntiva</w:t>
      </w:r>
    </w:p>
    <w:p w14:paraId="1A93D410" w14:textId="77777777" w:rsidR="002E3CBF" w:rsidRDefault="002E3CBF" w:rsidP="002E3CBF">
      <w:pPr>
        <w:pStyle w:val="Titolo2"/>
        <w:rPr>
          <w:color w:val="000000"/>
        </w:rPr>
      </w:pPr>
      <w:r>
        <w:rPr>
          <w:color w:val="000000"/>
        </w:rPr>
        <w:t>Abstract</w:t>
      </w:r>
    </w:p>
    <w:p w14:paraId="343B3185" w14:textId="77777777" w:rsidR="002E3CBF" w:rsidRDefault="002E3CBF" w:rsidP="002E3CBF">
      <w:pPr>
        <w:pStyle w:val="NormaleWeb"/>
        <w:rPr>
          <w:color w:val="000000"/>
          <w:sz w:val="27"/>
          <w:szCs w:val="27"/>
        </w:rPr>
      </w:pPr>
      <w:r>
        <w:rPr>
          <w:color w:val="000000"/>
          <w:sz w:val="27"/>
          <w:szCs w:val="27"/>
        </w:rPr>
        <w:t>Questo studio mira a esplorare la possibilità di diagnosticare l’anemia attraverso l’analisi delle feature della congiuntiva. L’obiettivo è rispondere alla domanda: “C’è un modo per valutare i livelli di emoglobina attraverso le caratteristiche della congiuntiva?”.</w:t>
      </w:r>
    </w:p>
    <w:p w14:paraId="5DE78EA3" w14:textId="77777777" w:rsidR="002E3CBF" w:rsidRDefault="002E3CBF" w:rsidP="002E3CBF">
      <w:pPr>
        <w:pStyle w:val="Titolo2"/>
        <w:rPr>
          <w:color w:val="000000"/>
        </w:rPr>
      </w:pPr>
      <w:r>
        <w:rPr>
          <w:color w:val="000000"/>
        </w:rPr>
        <w:t>Introduzione</w:t>
      </w:r>
    </w:p>
    <w:p w14:paraId="1757DC75" w14:textId="77777777" w:rsidR="002E3CBF" w:rsidRDefault="002E3CBF" w:rsidP="002E3CBF">
      <w:pPr>
        <w:pStyle w:val="NormaleWeb"/>
        <w:rPr>
          <w:color w:val="000000"/>
          <w:sz w:val="27"/>
          <w:szCs w:val="27"/>
        </w:rPr>
      </w:pPr>
      <w:r>
        <w:rPr>
          <w:color w:val="000000"/>
          <w:sz w:val="27"/>
          <w:szCs w:val="27"/>
        </w:rPr>
        <w:t>L’anemia è un problema di salute globale che richiede metodi diagnostici efficaci e non invasivi. Questo studio si propone di esplorare l’uso delle feature della congiuntiva come possibile indicatore dei livelli di emoglobina.</w:t>
      </w:r>
    </w:p>
    <w:p w14:paraId="20B134CB" w14:textId="77777777" w:rsidR="002E3CBF" w:rsidRDefault="002E3CBF" w:rsidP="002E3CBF">
      <w:pPr>
        <w:pStyle w:val="Titolo2"/>
        <w:rPr>
          <w:color w:val="000000"/>
        </w:rPr>
      </w:pPr>
      <w:r>
        <w:rPr>
          <w:color w:val="000000"/>
        </w:rPr>
        <w:t>Metodologia</w:t>
      </w:r>
    </w:p>
    <w:p w14:paraId="494323BE" w14:textId="77777777" w:rsidR="002E3CBF" w:rsidRDefault="002E3CBF" w:rsidP="002E3CBF">
      <w:pPr>
        <w:pStyle w:val="NormaleWeb"/>
        <w:rPr>
          <w:color w:val="000000"/>
          <w:sz w:val="27"/>
          <w:szCs w:val="27"/>
        </w:rPr>
      </w:pPr>
      <w:r>
        <w:rPr>
          <w:color w:val="000000"/>
          <w:sz w:val="27"/>
          <w:szCs w:val="27"/>
        </w:rPr>
        <w:t>Per l’analisi delle feature della congiuntiva, abbiamo utilizzato un codice Python che ha permesso di estrarre specifiche caratteristiche visive. Queste caratteristiche si concentrano principalmente sulla colorazione rossa della congiuntiva, un indicatore potenziale dei livelli di emoglobina. Durante la raccolta dei dati, abbiamo seguito rigorosi protocolli etici per garantire la sicurezza e il comfort dei partecipanti allo studio.</w:t>
      </w:r>
    </w:p>
    <w:p w14:paraId="2FBEFB41" w14:textId="77777777" w:rsidR="002E3CBF" w:rsidRDefault="002E3CBF" w:rsidP="002E3CBF">
      <w:pPr>
        <w:pStyle w:val="Titolo2"/>
        <w:rPr>
          <w:color w:val="000000"/>
        </w:rPr>
      </w:pPr>
      <w:r>
        <w:rPr>
          <w:color w:val="000000"/>
        </w:rPr>
        <w:t>Risultati</w:t>
      </w:r>
    </w:p>
    <w:p w14:paraId="4CB9AE2D" w14:textId="77777777" w:rsidR="002E3CBF" w:rsidRDefault="002E3CBF" w:rsidP="002E3CBF">
      <w:pPr>
        <w:pStyle w:val="NormaleWeb"/>
        <w:rPr>
          <w:color w:val="000000"/>
          <w:sz w:val="27"/>
          <w:szCs w:val="27"/>
        </w:rPr>
      </w:pPr>
      <w:r>
        <w:rPr>
          <w:color w:val="000000"/>
          <w:sz w:val="27"/>
          <w:szCs w:val="27"/>
        </w:rPr>
        <w:t>Una volta completata l’analisi, presenteremo i risultati in modo dettagliato. Questo includerà una discussione sui modelli osservati nelle feature della congiuntiva e come questi si correlano ai livelli di emoglobina. Utilizzeremo grafici e tabelle per illustrare questi risultati, permettendo una comprensione chiara e visiva dei dati.</w:t>
      </w:r>
    </w:p>
    <w:p w14:paraId="0A5BCBB8" w14:textId="77777777" w:rsidR="002E3CBF" w:rsidRDefault="002E3CBF" w:rsidP="002E3CBF">
      <w:pPr>
        <w:pStyle w:val="Titolo2"/>
        <w:rPr>
          <w:color w:val="000000"/>
        </w:rPr>
      </w:pPr>
      <w:r>
        <w:rPr>
          <w:color w:val="000000"/>
        </w:rPr>
        <w:t>Discussione</w:t>
      </w:r>
    </w:p>
    <w:p w14:paraId="7EA2FD60" w14:textId="77777777" w:rsidR="002E3CBF" w:rsidRDefault="002E3CBF" w:rsidP="002E3CBF">
      <w:pPr>
        <w:pStyle w:val="NormaleWeb"/>
        <w:rPr>
          <w:color w:val="000000"/>
          <w:sz w:val="27"/>
          <w:szCs w:val="27"/>
        </w:rPr>
      </w:pPr>
      <w:r>
        <w:rPr>
          <w:color w:val="000000"/>
          <w:sz w:val="27"/>
          <w:szCs w:val="27"/>
        </w:rPr>
        <w:t>Nella sezione di discussione, interpreteremo i risultati alla luce della nostra domanda di ricerca. Esamineremo la validità delle nostre estrazioni di feature come possibili indicatori di anemia e discuteremo eventuali limitazioni nel nostro metodo. Inoltre, confronteremo i nostri risultati con quelli di studi precedenti per vedere come si inseriscono nel contesto più ampio della ricerca sull’anemia.</w:t>
      </w:r>
    </w:p>
    <w:p w14:paraId="6FE3F352" w14:textId="77777777" w:rsidR="002E3CBF" w:rsidRDefault="002E3CBF" w:rsidP="002E3CBF">
      <w:pPr>
        <w:pStyle w:val="Titolo2"/>
        <w:rPr>
          <w:color w:val="000000"/>
        </w:rPr>
      </w:pPr>
    </w:p>
    <w:p w14:paraId="216062A6" w14:textId="77777777" w:rsidR="002E3CBF" w:rsidRDefault="002E3CBF" w:rsidP="002E3CBF">
      <w:pPr>
        <w:pStyle w:val="Titolo2"/>
        <w:rPr>
          <w:color w:val="000000"/>
        </w:rPr>
      </w:pPr>
    </w:p>
    <w:p w14:paraId="4DDF3A2B" w14:textId="16FA74D2" w:rsidR="002E3CBF" w:rsidRDefault="002E3CBF" w:rsidP="002E3CBF">
      <w:pPr>
        <w:pStyle w:val="Titolo2"/>
        <w:rPr>
          <w:color w:val="000000"/>
        </w:rPr>
      </w:pPr>
      <w:r>
        <w:rPr>
          <w:color w:val="000000"/>
        </w:rPr>
        <w:t>Conclusioni</w:t>
      </w:r>
    </w:p>
    <w:p w14:paraId="07C76BDA" w14:textId="77777777" w:rsidR="002E3CBF" w:rsidRDefault="002E3CBF" w:rsidP="002E3CBF">
      <w:pPr>
        <w:pStyle w:val="NormaleWeb"/>
        <w:rPr>
          <w:color w:val="000000"/>
          <w:sz w:val="27"/>
          <w:szCs w:val="27"/>
        </w:rPr>
      </w:pPr>
      <w:r>
        <w:rPr>
          <w:color w:val="000000"/>
          <w:sz w:val="27"/>
          <w:szCs w:val="27"/>
        </w:rPr>
        <w:t>Nelle conclusioni, riassumeremo i risultati chiave del nostro studio e discuteremo le implicazioni pratiche. Ad esempio, se le nostre estrazioni di feature si rivelano essere indicatori affidabili dei livelli di emoglobina, ciò potrebbe aprire la strada a nuovi metodi non invasivi per la diagnosi dell’anemia. Indicheremo anche le prospettive future per la ricerca in questo campo, suggerendo possibili direzioni per ulteriori studi.</w:t>
      </w:r>
    </w:p>
    <w:p w14:paraId="088130B6" w14:textId="77777777" w:rsidR="002E3CBF" w:rsidRDefault="002E3CBF" w:rsidP="002E3CBF">
      <w:pPr>
        <w:pStyle w:val="Titolo2"/>
        <w:rPr>
          <w:color w:val="000000"/>
        </w:rPr>
      </w:pPr>
      <w:r>
        <w:rPr>
          <w:color w:val="000000"/>
        </w:rPr>
        <w:t>Riferimenti bibliografici</w:t>
      </w:r>
    </w:p>
    <w:p w14:paraId="5F367787" w14:textId="77777777" w:rsidR="002E3CBF" w:rsidRDefault="002E3CBF" w:rsidP="002E3CBF">
      <w:pPr>
        <w:pStyle w:val="NormaleWeb"/>
        <w:rPr>
          <w:color w:val="000000"/>
          <w:sz w:val="27"/>
          <w:szCs w:val="27"/>
        </w:rPr>
      </w:pPr>
      <w:r>
        <w:rPr>
          <w:color w:val="000000"/>
          <w:sz w:val="27"/>
          <w:szCs w:val="27"/>
        </w:rPr>
        <w:t>Tutte le fonti utilizzate nello studio saranno citate qui.</w:t>
      </w:r>
    </w:p>
    <w:p w14:paraId="479465D6" w14:textId="77777777" w:rsidR="002E3CBF" w:rsidRDefault="002E3CBF" w:rsidP="002E3CBF">
      <w:pPr>
        <w:pStyle w:val="NormaleWeb"/>
        <w:rPr>
          <w:color w:val="000000"/>
          <w:sz w:val="27"/>
          <w:szCs w:val="27"/>
        </w:rPr>
      </w:pPr>
      <w:r>
        <w:rPr>
          <w:color w:val="000000"/>
          <w:sz w:val="27"/>
          <w:szCs w:val="27"/>
        </w:rPr>
        <w:t>Spero che questo report ti sia utile. Se hai bisogno di ulteriori modifiche o dettagli, non esitare a chiedere!</w:t>
      </w:r>
    </w:p>
    <w:p w14:paraId="2FDE4FAD" w14:textId="77777777" w:rsidR="004E1B56" w:rsidRPr="002E3CBF" w:rsidRDefault="004E1B56" w:rsidP="002E3CBF"/>
    <w:sectPr w:rsidR="004E1B56" w:rsidRPr="002E3CB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34"/>
    <w:rsid w:val="002E3CBF"/>
    <w:rsid w:val="004E1B56"/>
    <w:rsid w:val="00A260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2F4F7"/>
  <w15:chartTrackingRefBased/>
  <w15:docId w15:val="{CA101B7B-FD84-4B4E-BD46-05B82E02A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E3C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2E3CB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2E3CBF"/>
    <w:rPr>
      <w:rFonts w:ascii="Times New Roman" w:eastAsia="Times New Roman" w:hAnsi="Times New Roman" w:cs="Times New Roman"/>
      <w:b/>
      <w:bCs/>
      <w:kern w:val="0"/>
      <w:sz w:val="36"/>
      <w:szCs w:val="36"/>
      <w:lang w:eastAsia="it-IT"/>
      <w14:ligatures w14:val="none"/>
    </w:rPr>
  </w:style>
  <w:style w:type="paragraph" w:styleId="NormaleWeb">
    <w:name w:val="Normal (Web)"/>
    <w:basedOn w:val="Normale"/>
    <w:uiPriority w:val="99"/>
    <w:semiHidden/>
    <w:unhideWhenUsed/>
    <w:rsid w:val="002E3CBF"/>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customStyle="1" w:styleId="Titolo1Carattere">
    <w:name w:val="Titolo 1 Carattere"/>
    <w:basedOn w:val="Carpredefinitoparagrafo"/>
    <w:link w:val="Titolo1"/>
    <w:uiPriority w:val="9"/>
    <w:rsid w:val="002E3CBF"/>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2E3C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2E3C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8250">
      <w:bodyDiv w:val="1"/>
      <w:marLeft w:val="0"/>
      <w:marRight w:val="0"/>
      <w:marTop w:val="0"/>
      <w:marBottom w:val="0"/>
      <w:divBdr>
        <w:top w:val="none" w:sz="0" w:space="0" w:color="auto"/>
        <w:left w:val="none" w:sz="0" w:space="0" w:color="auto"/>
        <w:bottom w:val="none" w:sz="0" w:space="0" w:color="auto"/>
        <w:right w:val="none" w:sz="0" w:space="0" w:color="auto"/>
      </w:divBdr>
      <w:divsChild>
        <w:div w:id="1839735561">
          <w:marLeft w:val="0"/>
          <w:marRight w:val="0"/>
          <w:marTop w:val="0"/>
          <w:marBottom w:val="0"/>
          <w:divBdr>
            <w:top w:val="none" w:sz="0" w:space="0" w:color="auto"/>
            <w:left w:val="none" w:sz="0" w:space="0" w:color="auto"/>
            <w:bottom w:val="none" w:sz="0" w:space="0" w:color="auto"/>
            <w:right w:val="none" w:sz="0" w:space="0" w:color="auto"/>
          </w:divBdr>
          <w:divsChild>
            <w:div w:id="1045720571">
              <w:marLeft w:val="0"/>
              <w:marRight w:val="0"/>
              <w:marTop w:val="0"/>
              <w:marBottom w:val="0"/>
              <w:divBdr>
                <w:top w:val="none" w:sz="0" w:space="0" w:color="auto"/>
                <w:left w:val="none" w:sz="0" w:space="0" w:color="auto"/>
                <w:bottom w:val="none" w:sz="0" w:space="0" w:color="auto"/>
                <w:right w:val="none" w:sz="0" w:space="0" w:color="auto"/>
              </w:divBdr>
              <w:divsChild>
                <w:div w:id="2964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535042">
      <w:bodyDiv w:val="1"/>
      <w:marLeft w:val="0"/>
      <w:marRight w:val="0"/>
      <w:marTop w:val="0"/>
      <w:marBottom w:val="0"/>
      <w:divBdr>
        <w:top w:val="none" w:sz="0" w:space="0" w:color="auto"/>
        <w:left w:val="none" w:sz="0" w:space="0" w:color="auto"/>
        <w:bottom w:val="none" w:sz="0" w:space="0" w:color="auto"/>
        <w:right w:val="none" w:sz="0" w:space="0" w:color="auto"/>
      </w:divBdr>
      <w:divsChild>
        <w:div w:id="1919290186">
          <w:marLeft w:val="0"/>
          <w:marRight w:val="0"/>
          <w:marTop w:val="0"/>
          <w:marBottom w:val="0"/>
          <w:divBdr>
            <w:top w:val="none" w:sz="0" w:space="0" w:color="auto"/>
            <w:left w:val="none" w:sz="0" w:space="0" w:color="auto"/>
            <w:bottom w:val="none" w:sz="0" w:space="0" w:color="auto"/>
            <w:right w:val="none" w:sz="0" w:space="0" w:color="auto"/>
          </w:divBdr>
          <w:divsChild>
            <w:div w:id="654844219">
              <w:marLeft w:val="0"/>
              <w:marRight w:val="0"/>
              <w:marTop w:val="0"/>
              <w:marBottom w:val="0"/>
              <w:divBdr>
                <w:top w:val="none" w:sz="0" w:space="0" w:color="auto"/>
                <w:left w:val="none" w:sz="0" w:space="0" w:color="auto"/>
                <w:bottom w:val="none" w:sz="0" w:space="0" w:color="auto"/>
                <w:right w:val="none" w:sz="0" w:space="0" w:color="auto"/>
              </w:divBdr>
              <w:divsChild>
                <w:div w:id="2143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190431">
      <w:bodyDiv w:val="1"/>
      <w:marLeft w:val="0"/>
      <w:marRight w:val="0"/>
      <w:marTop w:val="0"/>
      <w:marBottom w:val="0"/>
      <w:divBdr>
        <w:top w:val="none" w:sz="0" w:space="0" w:color="auto"/>
        <w:left w:val="none" w:sz="0" w:space="0" w:color="auto"/>
        <w:bottom w:val="none" w:sz="0" w:space="0" w:color="auto"/>
        <w:right w:val="none" w:sz="0" w:space="0" w:color="auto"/>
      </w:divBdr>
      <w:divsChild>
        <w:div w:id="616719993">
          <w:marLeft w:val="0"/>
          <w:marRight w:val="0"/>
          <w:marTop w:val="0"/>
          <w:marBottom w:val="0"/>
          <w:divBdr>
            <w:top w:val="none" w:sz="0" w:space="0" w:color="auto"/>
            <w:left w:val="none" w:sz="0" w:space="0" w:color="auto"/>
            <w:bottom w:val="none" w:sz="0" w:space="0" w:color="auto"/>
            <w:right w:val="none" w:sz="0" w:space="0" w:color="auto"/>
          </w:divBdr>
          <w:divsChild>
            <w:div w:id="176164409">
              <w:marLeft w:val="0"/>
              <w:marRight w:val="0"/>
              <w:marTop w:val="0"/>
              <w:marBottom w:val="0"/>
              <w:divBdr>
                <w:top w:val="none" w:sz="0" w:space="0" w:color="auto"/>
                <w:left w:val="none" w:sz="0" w:space="0" w:color="auto"/>
                <w:bottom w:val="none" w:sz="0" w:space="0" w:color="auto"/>
                <w:right w:val="none" w:sz="0" w:space="0" w:color="auto"/>
              </w:divBdr>
              <w:divsChild>
                <w:div w:id="59795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75925">
      <w:bodyDiv w:val="1"/>
      <w:marLeft w:val="0"/>
      <w:marRight w:val="0"/>
      <w:marTop w:val="0"/>
      <w:marBottom w:val="0"/>
      <w:divBdr>
        <w:top w:val="none" w:sz="0" w:space="0" w:color="auto"/>
        <w:left w:val="none" w:sz="0" w:space="0" w:color="auto"/>
        <w:bottom w:val="none" w:sz="0" w:space="0" w:color="auto"/>
        <w:right w:val="none" w:sz="0" w:space="0" w:color="auto"/>
      </w:divBdr>
      <w:divsChild>
        <w:div w:id="1697190325">
          <w:marLeft w:val="0"/>
          <w:marRight w:val="0"/>
          <w:marTop w:val="0"/>
          <w:marBottom w:val="0"/>
          <w:divBdr>
            <w:top w:val="none" w:sz="0" w:space="0" w:color="auto"/>
            <w:left w:val="none" w:sz="0" w:space="0" w:color="auto"/>
            <w:bottom w:val="none" w:sz="0" w:space="0" w:color="auto"/>
            <w:right w:val="none" w:sz="0" w:space="0" w:color="auto"/>
          </w:divBdr>
          <w:divsChild>
            <w:div w:id="1681463500">
              <w:marLeft w:val="0"/>
              <w:marRight w:val="0"/>
              <w:marTop w:val="0"/>
              <w:marBottom w:val="0"/>
              <w:divBdr>
                <w:top w:val="none" w:sz="0" w:space="0" w:color="auto"/>
                <w:left w:val="none" w:sz="0" w:space="0" w:color="auto"/>
                <w:bottom w:val="none" w:sz="0" w:space="0" w:color="auto"/>
                <w:right w:val="none" w:sz="0" w:space="0" w:color="auto"/>
              </w:divBdr>
              <w:divsChild>
                <w:div w:id="200457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PALMITESSA RUGGIERO</dc:creator>
  <cp:keywords/>
  <dc:description/>
  <cp:lastModifiedBy>PALMITESSA RUGGIERO</cp:lastModifiedBy>
  <cp:revision>2</cp:revision>
  <dcterms:created xsi:type="dcterms:W3CDTF">2024-02-05T16:29:00Z</dcterms:created>
  <dcterms:modified xsi:type="dcterms:W3CDTF">2024-02-05T16:36:00Z</dcterms:modified>
</cp:coreProperties>
</file>