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E8" w:rsidRPr="002C74E8" w:rsidRDefault="002C74E8" w:rsidP="002C74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 w:bidi="ar-SA"/>
        </w:rPr>
        <w:t>LOIF Political Reliability Assessment Framework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CORE ASSESSMENT CATEGORIES (100% Total Score)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LEGISLATIVE PERFORMANCE (25%)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Voting Consistency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(7%): Alignment with stated positions over time</w:t>
      </w:r>
    </w:p>
    <w:p w:rsidR="002C74E8" w:rsidRPr="002C74E8" w:rsidRDefault="002C74E8" w:rsidP="002C7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Bill Success Rate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Percentage of sponsored bills that become law</w:t>
      </w:r>
    </w:p>
    <w:p w:rsidR="002C74E8" w:rsidRPr="002C74E8" w:rsidRDefault="002C74E8" w:rsidP="002C7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Amendment Effectiveness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Success rate of proposed amendments</w:t>
      </w:r>
    </w:p>
    <w:p w:rsidR="002C74E8" w:rsidRPr="002C74E8" w:rsidRDefault="002C74E8" w:rsidP="002C7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Committee Participation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Active engagement in assigned committees</w:t>
      </w:r>
    </w:p>
    <w:p w:rsidR="002C74E8" w:rsidRPr="002C74E8" w:rsidRDefault="002C74E8" w:rsidP="002C74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Session Attendance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Percentage of votes attended vs. missed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PROMISE DELIVERY (20%)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Campaign Promise </w:t>
      </w:r>
      <w:proofErr w:type="spellStart"/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Fulfillment</w:t>
      </w:r>
      <w:proofErr w:type="spellEnd"/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(8%): Documented promises vs. actual delivery</w:t>
      </w:r>
    </w:p>
    <w:p w:rsidR="002C74E8" w:rsidRPr="002C74E8" w:rsidRDefault="002C74E8" w:rsidP="002C7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Timeline Adherence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Meeting stated deadlines for initiatives</w:t>
      </w:r>
    </w:p>
    <w:p w:rsidR="002C74E8" w:rsidRPr="002C74E8" w:rsidRDefault="002C74E8" w:rsidP="002C7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Policy Implementation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Effectiveness of enacted policies</w:t>
      </w:r>
    </w:p>
    <w:p w:rsidR="002C74E8" w:rsidRPr="002C74E8" w:rsidRDefault="002C74E8" w:rsidP="002C74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Measurable Outcomes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Quantifiable results from their initiatives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FINANCIAL TRANSPARENCY (15%)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Asset Disclosure Completeness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(5%): Full declaration of financial interests</w:t>
      </w:r>
    </w:p>
    <w:p w:rsidR="002C74E8" w:rsidRPr="002C74E8" w:rsidRDefault="002C74E8" w:rsidP="002C7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Funding Source Transparency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Clear documentation of campaign funding</w:t>
      </w:r>
    </w:p>
    <w:p w:rsidR="002C74E8" w:rsidRPr="002C74E8" w:rsidRDefault="002C74E8" w:rsidP="002C7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Spending Accountability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Proper use of public funds/campaign funds</w:t>
      </w:r>
    </w:p>
    <w:p w:rsidR="002C74E8" w:rsidRPr="002C74E8" w:rsidRDefault="002C74E8" w:rsidP="002C74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Conflict of Interest Management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Proper handling of potential conflicts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COMMUNICATION INTEGRITY (15%)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Statement Consistency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(6%): Alignment of statements over time</w:t>
      </w:r>
    </w:p>
    <w:p w:rsidR="002C74E8" w:rsidRPr="002C74E8" w:rsidRDefault="002C74E8" w:rsidP="002C7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Fact-Check Score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Accuracy of public statements (verified sources)</w:t>
      </w:r>
    </w:p>
    <w:p w:rsidR="002C74E8" w:rsidRPr="002C74E8" w:rsidRDefault="002C74E8" w:rsidP="002C7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Promise Specificity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Clear, measurable commitments vs. vague statements</w:t>
      </w:r>
    </w:p>
    <w:p w:rsidR="002C74E8" w:rsidRPr="002C74E8" w:rsidRDefault="002C74E8" w:rsidP="002C7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Correction Frequency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How often they correct false statements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ETHICAL STANDING (10%)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Official Investigations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(4%): Any ongoing or past ethical investigations</w:t>
      </w:r>
    </w:p>
    <w:p w:rsidR="002C74E8" w:rsidRPr="002C74E8" w:rsidRDefault="002C74E8" w:rsidP="002C7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Ethics Violations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Documented violations of ethical standards</w:t>
      </w:r>
    </w:p>
    <w:p w:rsidR="002C74E8" w:rsidRPr="002C74E8" w:rsidRDefault="002C74E8" w:rsidP="002C74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Legal Compliance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Adherence to legal requirements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COLLABORATIVE EFFECTIVENESS (8%)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Cross-Party Cooperation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Working with opposition parties</w:t>
      </w:r>
    </w:p>
    <w:p w:rsidR="002C74E8" w:rsidRPr="002C74E8" w:rsidRDefault="002C74E8" w:rsidP="002C7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Coalition Building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Ability to build support for initiatives</w:t>
      </w:r>
    </w:p>
    <w:p w:rsidR="002C74E8" w:rsidRPr="002C74E8" w:rsidRDefault="002C74E8" w:rsidP="002C74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Compromise Ability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Willingness to find middle ground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7. PUBLIC ENGAGEMENT (7%)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Sub-factors:</w:t>
      </w:r>
    </w:p>
    <w:p w:rsidR="002C74E8" w:rsidRPr="002C74E8" w:rsidRDefault="002C74E8" w:rsidP="002C74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Constituent Accessibility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(3%): Town halls, public meetings frequency</w:t>
      </w:r>
    </w:p>
    <w:p w:rsidR="002C74E8" w:rsidRPr="002C74E8" w:rsidRDefault="002C74E8" w:rsidP="002C74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Response Rate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Response to constituent inquiries</w:t>
      </w:r>
    </w:p>
    <w:p w:rsidR="002C74E8" w:rsidRPr="002C74E8" w:rsidRDefault="002C74E8" w:rsidP="002C74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Transparency Initiatives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(2%): Proactive information sharing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DATA COLLECTION METHODOLOGY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PRIMARY SOURCES (Public Records Only):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Government Databases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Official voting records, asset declarations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Legislative Archives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Bill sponsorship, amendment records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Media Monitoring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Verified news sources, official statements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Fact-Checking Organizations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Independent verification services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Financial Disclosure Reports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Official campaign and asset filings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Committee Records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Attendance and participation data</w:t>
      </w:r>
    </w:p>
    <w:p w:rsidR="002C74E8" w:rsidRPr="002C74E8" w:rsidRDefault="002C74E8" w:rsidP="002C74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Public Schedule Archives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Meeting records, event participation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DATA VERIFICATION PROCESS:</w:t>
      </w:r>
    </w:p>
    <w:p w:rsidR="002C74E8" w:rsidRPr="002C74E8" w:rsidRDefault="002C74E8" w:rsidP="002C7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Cross-Reference Check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Minimum 3 independent sources per data point</w:t>
      </w:r>
    </w:p>
    <w:p w:rsidR="002C74E8" w:rsidRPr="002C74E8" w:rsidRDefault="002C74E8" w:rsidP="002C7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Time-Stamped Evidence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All claims must have dated documentation</w:t>
      </w:r>
    </w:p>
    <w:p w:rsidR="002C74E8" w:rsidRPr="002C74E8" w:rsidRDefault="002C74E8" w:rsidP="002C7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Source Credibility Scoring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Weight given based on source reliability</w:t>
      </w:r>
    </w:p>
    <w:p w:rsidR="002C74E8" w:rsidRPr="002C74E8" w:rsidRDefault="002C74E8" w:rsidP="002C7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Update Frequency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Monthly data refresh for active politicians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SCORING ALGORITHM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CALCULATION METHOD:</w:t>
      </w:r>
    </w:p>
    <w:p w:rsidR="002C74E8" w:rsidRPr="002C74E8" w:rsidRDefault="002C74E8" w:rsidP="002C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Final Score = </w:t>
      </w:r>
      <w:proofErr w:type="gramStart"/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>Σ(</w:t>
      </w:r>
      <w:proofErr w:type="gramEnd"/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>Category Weight × Category Score)</w:t>
      </w:r>
    </w:p>
    <w:p w:rsidR="002C74E8" w:rsidRPr="002C74E8" w:rsidRDefault="002C74E8" w:rsidP="002C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C74E8" w:rsidRPr="002C74E8" w:rsidRDefault="002C74E8" w:rsidP="002C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 xml:space="preserve">Where Category Score = </w:t>
      </w:r>
      <w:proofErr w:type="gramStart"/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>Σ(</w:t>
      </w:r>
      <w:proofErr w:type="gramEnd"/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>Sub-factor Weight × Sub-factor Score) / Total Sub-factors</w:t>
      </w:r>
    </w:p>
    <w:p w:rsidR="002C74E8" w:rsidRPr="002C74E8" w:rsidRDefault="002C74E8" w:rsidP="002C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</w:p>
    <w:p w:rsidR="002C74E8" w:rsidRPr="002C74E8" w:rsidRDefault="002C74E8" w:rsidP="002C7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GB" w:eastAsia="en-GB" w:bidi="ar-SA"/>
        </w:rPr>
      </w:pPr>
      <w:r w:rsidRPr="002C74E8">
        <w:rPr>
          <w:rFonts w:ascii="Courier New" w:eastAsia="Times New Roman" w:hAnsi="Courier New" w:cs="Courier New"/>
          <w:sz w:val="20"/>
          <w:lang w:val="en-GB" w:eastAsia="en-GB" w:bidi="ar-SA"/>
        </w:rPr>
        <w:t>Sub-factor Score = (Positive Points - Negative Points) / Maximum Possible Points × 100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lastRenderedPageBreak/>
        <w:t>SCORING SCALE:</w:t>
      </w:r>
    </w:p>
    <w:p w:rsidR="002C74E8" w:rsidRPr="002C74E8" w:rsidRDefault="002C74E8" w:rsidP="002C7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90-100%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Exceptional Reliability</w:t>
      </w:r>
    </w:p>
    <w:p w:rsidR="002C74E8" w:rsidRPr="002C74E8" w:rsidRDefault="002C74E8" w:rsidP="002C7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80-89%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High Reliability</w:t>
      </w:r>
    </w:p>
    <w:p w:rsidR="002C74E8" w:rsidRPr="002C74E8" w:rsidRDefault="002C74E8" w:rsidP="002C7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70-79%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Good Reliability</w:t>
      </w:r>
    </w:p>
    <w:p w:rsidR="002C74E8" w:rsidRPr="002C74E8" w:rsidRDefault="002C74E8" w:rsidP="002C7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60-69%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Moderate Reliability</w:t>
      </w:r>
    </w:p>
    <w:p w:rsidR="002C74E8" w:rsidRPr="002C74E8" w:rsidRDefault="002C74E8" w:rsidP="002C7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50-59%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Below Average Reliability</w:t>
      </w:r>
    </w:p>
    <w:p w:rsidR="002C74E8" w:rsidRPr="002C74E8" w:rsidRDefault="002C74E8" w:rsidP="002C74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Below 50%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Poor Reliability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PRIVACY PROTECTION MEASURES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WHAT WE ANALYZE: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✅ Public voting records ✅ Official statements and speeches ✅ Campaign promises and manifestos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br/>
        <w:t xml:space="preserve">✅ </w:t>
      </w:r>
      <w:proofErr w:type="gramStart"/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Financial</w:t>
      </w:r>
      <w:proofErr w:type="gramEnd"/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disclosure reports (legally required) ✅ Committee participation records ✅ Media interviews and public appearances ✅ Legislative achievements and failures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WHAT WE DON'T ANALYZE:</w:t>
      </w:r>
    </w:p>
    <w:p w:rsidR="002C74E8" w:rsidRPr="002C74E8" w:rsidRDefault="002C74E8" w:rsidP="002C7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❌ Private communications ❌ Personal relationships ❌ Family information ❌ Medical records ❌ Private social media accounts ❌ Unverified </w:t>
      </w:r>
      <w:proofErr w:type="spellStart"/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rumors</w:t>
      </w:r>
      <w:proofErr w:type="spellEnd"/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or gossip ❌ Information obtained through breaches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OUTPUT FORMAT FOR CLIENTS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RELIABILITY REPORT STRUCTURE: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Overall Reliability Score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X.X% (prominently displayed)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Category Breakdown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Visual chart showing performance in each area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Strengths Identified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Top 3 areas of strong performance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Concern Areas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Areas needing improvement (if any)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 Sources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List of all sources used in assessment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Last Updated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Date of most recent data refresh</w:t>
      </w:r>
    </w:p>
    <w:p w:rsidR="002C74E8" w:rsidRPr="002C74E8" w:rsidRDefault="002C74E8" w:rsidP="002C74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Historical Trend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Score changes over time (if available)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CONFIDENCE INDICATORS:</w:t>
      </w:r>
    </w:p>
    <w:p w:rsidR="002C74E8" w:rsidRPr="002C74E8" w:rsidRDefault="002C74E8" w:rsidP="002C7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Data Completeness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Percentage of available data analyzed</w:t>
      </w:r>
    </w:p>
    <w:p w:rsidR="002C74E8" w:rsidRPr="002C74E8" w:rsidRDefault="002C74E8" w:rsidP="002C7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Source Reliability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Average credibility score of sources used</w:t>
      </w:r>
    </w:p>
    <w:p w:rsidR="002C74E8" w:rsidRPr="002C74E8" w:rsidRDefault="002C74E8" w:rsidP="002C74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Time Relevance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How recent the analyzed data is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IMPLEMENTATION PHASES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1: Foundation (Weeks 1-4)</w:t>
      </w:r>
    </w:p>
    <w:p w:rsidR="002C74E8" w:rsidRPr="002C74E8" w:rsidRDefault="002C74E8" w:rsidP="002C74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Build data collection infrastructure</w:t>
      </w:r>
    </w:p>
    <w:p w:rsidR="002C74E8" w:rsidRPr="002C74E8" w:rsidRDefault="002C74E8" w:rsidP="002C74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Establish source verification protocols</w:t>
      </w:r>
    </w:p>
    <w:p w:rsidR="002C74E8" w:rsidRPr="002C74E8" w:rsidRDefault="002C74E8" w:rsidP="002C74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Create basic scoring algorithms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2: Testing (Weeks 5-8)</w:t>
      </w:r>
    </w:p>
    <w:p w:rsidR="002C74E8" w:rsidRPr="002C74E8" w:rsidRDefault="002C74E8" w:rsidP="002C7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Pilot testing with 10 high-profile politicians</w:t>
      </w:r>
    </w:p>
    <w:p w:rsidR="002C74E8" w:rsidRPr="002C74E8" w:rsidRDefault="002C74E8" w:rsidP="002C7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Refine scoring weights based on results</w:t>
      </w:r>
    </w:p>
    <w:p w:rsidR="002C74E8" w:rsidRPr="002C74E8" w:rsidRDefault="002C74E8" w:rsidP="002C74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Validate data accuracy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3: Launch (Weeks 9-12)</w:t>
      </w:r>
    </w:p>
    <w:p w:rsidR="002C74E8" w:rsidRPr="002C74E8" w:rsidRDefault="002C74E8" w:rsidP="002C74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Full system deployment</w:t>
      </w:r>
    </w:p>
    <w:p w:rsidR="002C74E8" w:rsidRPr="002C74E8" w:rsidRDefault="002C74E8" w:rsidP="002C74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Client interface development</w:t>
      </w:r>
    </w:p>
    <w:p w:rsidR="002C74E8" w:rsidRPr="002C74E8" w:rsidRDefault="002C74E8" w:rsidP="002C74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Marketing and client </w:t>
      </w:r>
      <w:proofErr w:type="spellStart"/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onboarding</w:t>
      </w:r>
      <w:proofErr w:type="spellEnd"/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PHASE 4: Scale (Month 4+)</w:t>
      </w:r>
    </w:p>
    <w:p w:rsidR="002C74E8" w:rsidRPr="002C74E8" w:rsidRDefault="002C74E8" w:rsidP="002C7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Expand to more politicians</w:t>
      </w:r>
    </w:p>
    <w:p w:rsidR="002C74E8" w:rsidRPr="002C74E8" w:rsidRDefault="002C74E8" w:rsidP="002C7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international coverage</w:t>
      </w:r>
    </w:p>
    <w:p w:rsidR="002C74E8" w:rsidRPr="002C74E8" w:rsidRDefault="002C74E8" w:rsidP="002C74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Enhance real-time updates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QUALITY ASSURANCE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ACCURACY MEASURES:</w:t>
      </w:r>
    </w:p>
    <w:p w:rsidR="002C74E8" w:rsidRPr="002C74E8" w:rsidRDefault="002C74E8" w:rsidP="002C74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Dual Verification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Every data point checked by two independent researchers</w:t>
      </w:r>
    </w:p>
    <w:p w:rsidR="002C74E8" w:rsidRPr="002C74E8" w:rsidRDefault="002C74E8" w:rsidP="002C74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Expert Review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Quarterly review by political science experts</w:t>
      </w:r>
    </w:p>
    <w:p w:rsidR="002C74E8" w:rsidRPr="002C74E8" w:rsidRDefault="002C74E8" w:rsidP="002C74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Client Feedback Loop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Mechanism for clients to report inaccuracies</w:t>
      </w:r>
    </w:p>
    <w:p w:rsidR="002C74E8" w:rsidRPr="002C74E8" w:rsidRDefault="002C74E8" w:rsidP="002C74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Transparency Report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Monthly publication of methodology updates</w:t>
      </w:r>
    </w:p>
    <w:p w:rsidR="002C74E8" w:rsidRPr="002C74E8" w:rsidRDefault="002C74E8" w:rsidP="002C74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BIAS PREVENTION:</w:t>
      </w:r>
    </w:p>
    <w:p w:rsidR="002C74E8" w:rsidRPr="002C74E8" w:rsidRDefault="002C74E8" w:rsidP="002C74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Algorithmic Neutrality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No partisan weighting in scoring</w:t>
      </w:r>
    </w:p>
    <w:p w:rsidR="002C74E8" w:rsidRPr="002C74E8" w:rsidRDefault="002C74E8" w:rsidP="002C74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Diverse Source Pool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Balance across political spectrum in sources</w:t>
      </w:r>
    </w:p>
    <w:p w:rsidR="002C74E8" w:rsidRPr="002C74E8" w:rsidRDefault="002C74E8" w:rsidP="002C74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Regular Calibration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Quarterly review of scoring methodology</w:t>
      </w:r>
    </w:p>
    <w:p w:rsidR="002C74E8" w:rsidRPr="002C74E8" w:rsidRDefault="002C74E8" w:rsidP="002C74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2C74E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Third-Party Audits</w:t>
      </w:r>
      <w:r w:rsidRPr="002C74E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Annual independent review of processes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C5B"/>
    <w:multiLevelType w:val="multilevel"/>
    <w:tmpl w:val="092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F54B1"/>
    <w:multiLevelType w:val="multilevel"/>
    <w:tmpl w:val="8A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E6EAC"/>
    <w:multiLevelType w:val="multilevel"/>
    <w:tmpl w:val="2144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D1822"/>
    <w:multiLevelType w:val="multilevel"/>
    <w:tmpl w:val="07EC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C46EB"/>
    <w:multiLevelType w:val="multilevel"/>
    <w:tmpl w:val="F6B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76212"/>
    <w:multiLevelType w:val="multilevel"/>
    <w:tmpl w:val="2A7A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65448"/>
    <w:multiLevelType w:val="multilevel"/>
    <w:tmpl w:val="398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DA3052"/>
    <w:multiLevelType w:val="multilevel"/>
    <w:tmpl w:val="FBE2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145CDC"/>
    <w:multiLevelType w:val="multilevel"/>
    <w:tmpl w:val="400E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2E4DCE"/>
    <w:multiLevelType w:val="multilevel"/>
    <w:tmpl w:val="57A8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5D3D14"/>
    <w:multiLevelType w:val="multilevel"/>
    <w:tmpl w:val="BA9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9C5E71"/>
    <w:multiLevelType w:val="multilevel"/>
    <w:tmpl w:val="B726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7E5A3C"/>
    <w:multiLevelType w:val="multilevel"/>
    <w:tmpl w:val="FDCC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2B061E"/>
    <w:multiLevelType w:val="multilevel"/>
    <w:tmpl w:val="DFD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F71090"/>
    <w:multiLevelType w:val="multilevel"/>
    <w:tmpl w:val="1B2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FA55DD"/>
    <w:multiLevelType w:val="multilevel"/>
    <w:tmpl w:val="706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6C24A1"/>
    <w:multiLevelType w:val="multilevel"/>
    <w:tmpl w:val="F3DA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E45FE1"/>
    <w:multiLevelType w:val="multilevel"/>
    <w:tmpl w:val="E99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12"/>
  </w:num>
  <w:num w:numId="10">
    <w:abstractNumId w:val="8"/>
  </w:num>
  <w:num w:numId="11">
    <w:abstractNumId w:val="16"/>
  </w:num>
  <w:num w:numId="12">
    <w:abstractNumId w:val="5"/>
  </w:num>
  <w:num w:numId="13">
    <w:abstractNumId w:val="13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2C74E8"/>
    <w:rsid w:val="001970CA"/>
    <w:rsid w:val="001F2A95"/>
    <w:rsid w:val="002C74E8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C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4E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2C7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2025-07-02T09:47:00Z</dcterms:created>
  <dcterms:modified xsi:type="dcterms:W3CDTF">2025-07-02T09:47:00Z</dcterms:modified>
</cp:coreProperties>
</file>