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aspberry_pi_5_llm_benchmark_six_c0fd4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Raspberry Pi 5 LLM Benchmark — Six-Model Sweep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Pilot benchmark of six small language models running locally on a Raspberry Pi 5 via Ollama,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measuring decode throughput, latency, rail power, memory, and thermals with a custom harness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benchmark.py</w:t>
      </w:r>
      <w:r>
        <w:rPr>
          <w:rFonts w:eastAsia="source serif 4" w:cs="source serif 4" w:ascii="source serif 4" w:hAnsi="source serif 4"/>
          <w:color w:val="000000"/>
        </w:rPr>
        <w:t xml:space="preserve">) that logs per-prompt telemetry to CSV.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Status:</w:t>
      </w:r>
      <w:r>
        <w:rPr>
          <w:rFonts w:eastAsia="source serif 4" w:cs="source serif 4" w:ascii="source serif 4" w:hAnsi="source serif 4"/>
          <w:color w:val="000000"/>
        </w:rPr>
        <w:t xml:space="preserve"> pilot / preliminary. Sample sizes are unequal and the 512-token output cap truncates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every generation. Read the </w:t>
      </w:r>
      <w:r>
        <w:rPr>
          <w:rFonts w:eastAsia="source serif 4" w:cs="source serif 4" w:ascii="source serif 4" w:hAnsi="source serif 4"/>
          <w:i/>
          <w:color w:val="000000"/>
        </w:rPr>
        <w:t xml:space="preserve">Limitations</w:t>
      </w:r>
      <w:r>
        <w:rPr>
          <w:rFonts w:eastAsia="source serif 4" w:cs="source serif 4" w:ascii="source serif 4" w:hAnsi="source serif 4"/>
          <w:color w:val="000000"/>
        </w:rPr>
        <w:t xml:space="preserve"> section before citing any number.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Generated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results/*.csv</w:t>
      </w:r>
      <w:r>
        <w:rPr>
          <w:rFonts w:eastAsia="source serif 4" w:cs="source serif 4" w:ascii="source serif 4" w:hAnsi="source serif 4"/>
          <w:color w:val="000000"/>
        </w:rPr>
        <w:t xml:space="preserve"> (6 files, 61 row records, 58 after excluding six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 PROMPT TIME</w:t>
      </w:r>
      <w:r>
        <w:rPr>
          <w:rFonts w:eastAsia="source serif 4" w:cs="source serif 4" w:ascii="source serif 4" w:hAnsi="source serif 4"/>
          <w:color w:val="000000"/>
        </w:rPr>
        <w:t xml:space="preserve"> summary rows) on 27 October 2026.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headline_resul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Headline results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Truncated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Output tok/s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TTFT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TPOT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Avg power (W)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 / output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Peak RAM (MB)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Peak CPU °C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granite4:3b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5.18 ± 0.03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3618 ± 318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193.21 ± 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9.16 ± 0.03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1.834 ± 0.010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7337 ± 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77.2 ± 1.4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llama3.2:3b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5.55 ± 0.04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3127 ± 270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180.05 ± 1.27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9.23 ± 0.05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1.717 ± 0.017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7168 ± 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76.4 ± 1.9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phi4-mini:3.8b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4.19 ± 0.02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4303 ± 339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238.76 ± 1.23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9.28 ± 0.14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2.298 ± 0.036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11614 ± 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76.6 ± 0.9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qwen3.5:2b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5.14 ± 0.03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3235 ± 362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194.72 ± 0.95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8.70 ± 0.07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1.750 ± 0.016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10833 ± 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73.9 ± 0.9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qwen3.5:4b-q4_K_M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3.50 ± 0.02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5300 ± 1203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285.88 ± 1.52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8.97 ± 0.06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2.657 ± 0.036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6996 ± 844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78.1 ± 1.3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vinci-piccolo:q4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3.44 ± 0.04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5451 ± 1255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290.31 ± 2.93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9.01 ± 0.05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2.848 ± 0.460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8515 ± 838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78.5 ± 0.8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Bold marks the best value in each column. Values are mean ± sample standard deviation across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individual prompt runs.</w:t>
      </w:r>
    </w:p>
    <w:p>
      <w:pPr>
        <w:spacing w:line="360" w:before="315" w:after="105" w:lineRule="auto"/>
        <w:ind w:left="-30"/>
        <w:jc w:val="left"/>
      </w:pPr>
      <w:bookmarkStart w:id="2" w:name="derived_efficien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Derived efficiency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tok/s per watt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Relative speed vs fastest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granite4:3b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0.93×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llama3.2:3b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1.00×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phi4-mini:3.8b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0.75×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qwen3.5:2b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0.93×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qwen3.5:4b-q4_K_M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0.63×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vinci-piccolo:q4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0.62×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vinci_piccolo_versus_its_par_7b0fc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Vinci-Piccolo versus its parent model</w:t>
      </w:r>
      <w:bookmarkEnd w:id="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vinci-piccolo:q4</w:t>
      </w:r>
      <w:r>
        <w:rPr>
          <w:rFonts w:eastAsia="source serif 4" w:cs="source serif 4" w:ascii="source serif 4" w:hAnsi="source serif 4"/>
          <w:color w:val="000000"/>
        </w:rPr>
        <w:t xml:space="preserve"> is a fine-tune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Qwen/Qwen3.5-4B</w:t>
      </w:r>
      <w:r>
        <w:rPr>
          <w:rFonts w:eastAsia="source serif 4" w:cs="source serif 4" w:ascii="source serif 4" w:hAnsi="source serif 4"/>
          <w:color w:val="000000"/>
        </w:rPr>
        <w:t xml:space="preserve">, quantized to the same Q4_K_M class.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Both ran the full 24-prompt sweep on the same board, harness, and token cap, which makes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only fully matched pair in the study.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qwen3.5:4b-q4_K_M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vinci-piccolo:q4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Output tok/s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−1.7%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TTFT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5451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+2.8%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TPOT 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285.88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290.31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+1.5%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Avg power (W)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+0.4%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 / output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2.657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2.848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+7.2%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Peak RAM (MB)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6996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8515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+21.7%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Truncated runs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 /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 /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Interpretation.</w:t>
      </w:r>
      <w:r>
        <w:rPr>
          <w:rFonts w:eastAsia="source serif 4" w:cs="source serif 4" w:ascii="source serif 4" w:hAnsi="source serif 4"/>
          <w:color w:val="000000"/>
        </w:rPr>
        <w:t xml:space="preserve"> The fine-tune costs about 2% of decode throughput and essentially nothing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rail power, which is the expected result for weight-only fine-tuning at identical quantization —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arithmetic workload is the same. The headline energy gap (+7.2% J/token) should be treated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as weak: Vinci's per-token energy spread (±0.460) is an order of magnitude looser than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parent's (±0.036), so the two differ by less than the Vinci measurement's own noise. The 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clearly real difference is memory: Vinci peaks ~1.5 GB higher and escaped truncation on 4 of 24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runs, consistent with a vocabulary or template that terminates generations sooner.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model_by_model_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Model-by-model notes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llama3.2:3b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fastest and most energy-efficient of the six; best TTFT among the smaller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models at 3.13 s. Good default for latency-sensitive local use on this board.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granite4:3b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essentially tied with qwen3.5:2b on throughput and efficiency, but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slowest first token of the sub-4B group at 3.62 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qwen3.5:2b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lowest average rail power of any model (8.70 W) at near-fastest speed, so it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wins on efficiency per watt for the small group.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phi4-mini:3.8b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slowest decode of the small models and the heaviest memory footprint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(11.6 GB peak), yet only 2 of 3 runs truncated. Poorest fit for a memory-constrained board.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qwen3.5:4b-q4_K_M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baseline 4B model; ~37% slower than the 3B class, as expected from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the parameter count and memory bandwidth.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vinci-piccolo:q4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tracks its parent within measurement noise on speed and power.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environment_and_metho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Environment and method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Board: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Raspberry Pi 5, Ollama serving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llama-server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locally on port 11434.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Runtime flags observed: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-c 4096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-np 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-b 512 -ub 512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--flash-attn auto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--context-shift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--keep 4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--no-jinja --chat-template chatml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value is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Ollama's inert startup placeholder when jinja rendering is disabled; each model's own template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is still applied by Ollama's Go renderer.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Harness: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benchmark.py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drives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/v1/chat/completions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streaming, four sampling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profiles (Thinking - General, Thinking - Precise Coding, Instruct - General, Instruct -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Reasoning) × six prompts, plus extra long-context prompts per profile.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Output cap: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MAX_TOKENS = 512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so every generation terminates at the cap rather than at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natural end.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Telemetry: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per-request sampling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/proc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memory, CPU utilization, SoC temperature,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PMIC rail power;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estimated_energy_j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average power × request duration.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Cooling: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passive (no fan fitted during these runs).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Operating system, kernel version, and ambient room temperature: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not recorded — a gap to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close in the next sweep.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 per-profile breakdowns for every model are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results/report_tables.md</w:t>
      </w:r>
      <w:r>
        <w:rPr>
          <w:rFonts w:eastAsia="source serif 4" w:cs="source serif 4" w:ascii="source serif 4" w:hAnsi="source serif 4"/>
          <w:color w:val="000000"/>
        </w:rPr>
        <w:t xml:space="preserve">; the matched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subset restricted to the Thinking - General profile is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results/report_tables_matched.md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limit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Limitations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Unequal sample sizes.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granite4, llama3.2, phi4-mini, and qwen3.5:2b have 3–4 runs each,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all from the Thinking - General profile only. The 4B pair has 24 runs across all four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profiles. Cross-group comparisons in the headline table are therefore not like-for-like.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Universal truncation.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Every run hit the 512-token cap. "Completed" means the request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finished cleanly, not that the model concluded its answer.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Thermal throttling.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vcgencmd get_throttled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returned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0xe0000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(ARM frequency capping,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throttling, and soft temperature limit all previously triggered) during an afternoon sweep 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~72–78 °C. Rows recorded under throttling understate true throughput. A cooled sweep is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required before publishing precise figures.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prompt_tokens is undercounted.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 control request of 220 words returned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prompt_eval_count = 272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Ollama, while the CSV recorded 129–212 for prompts of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comparable length — roughly a 40% undercount, likely because the harness reads llama.cpp's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prompt_n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timing field instead of Ollama's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prompt_eval_count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Derived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prompt_tps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values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are unreliable and are omitted from this report.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Single pass per model.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repetition study, so run-to-run variance from clock and thermal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drift is not separated from model differences.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Unrecorded confounders.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Ambient temperature, fan state, and kernel version were not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captured, and the two large CSVs were recorded on different days (26 and 27 October).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Metadata gaps.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 reads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unknown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all six models because the harness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was not passed quantization metadata.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Report generator.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make_report.py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TOTAL PROMPT TIME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bookkeeping miscounts rows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(reported 25 rows for a 61-row dataset in one run); the tables above were regenerated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verified by hand against the per-file row counts.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6_next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Next steps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benchmark.py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around lines 1003–1005 to prefer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prompt_eval_count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over llama.cpp's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prompt_n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when both are available.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Record quantization and model repo metadata for every run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BENCHMARK_QUANTIZATION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BENCHMARK_MODEL_REPO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so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Quant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column stops reading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unknown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Fit active cooling, verify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vcgencmd get_throttled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0x0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before starting, and log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ambient temperature plus idle SoC temperature to a file alongside the results.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all six models over the full 24-prompt sweep in one cooled session, ~45–60 minutes per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model, one model at a time, never in parallel.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Raise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MAX_TOKENS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above 512 — or record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truncated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analysis per profile — so "completed"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reflects natural generation end.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Repeat each model at least twice and report medians with inter-run spread.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7_reproduc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Reproducing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From a cold boot with cooling verified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vcgencmd get_throttled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must be 0x0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vcgencmd measure_temp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idle target 45-55 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~/RPI-Benchmarking</w:t>
        <w:br/>
        <w:t xml:space="preserve">tmux new -d -s sweep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"./run_sweep_all.sh"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tmux capture-pane -pt sweep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-5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After completion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.venv/bin/python make_report.py results/*.csv &gt; results/report_tables.md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8_f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Files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benchmark.py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Benchmark harness (telemetry, CSV/JSON/raw-session output)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run_ollama_benchmark.sh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Per-model runner: load, measure startup, one full 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run_sweep_all.sh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Sequential multi-model sweep driver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make_report.py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Generates Markdown tables from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results/*.csv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summarize_models.py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Compact cross-model summary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results/*.csv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Per-model run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results/report_tables.md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generated tables, including per-profile sections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results/report_tables_matched.md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Thinking - General only, all six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archive-failed/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Partial or aborted runs, excluded from analysis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2026-10-27T18:44:28.637Z</dcterms:created>
  <dcterms:modified xsi:type="dcterms:W3CDTF">2026-10-27T18:44:28.637Z</dcterms:modified>
</cp:coreProperties>
</file>