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  <w:r w:rsidR="003D62B8">
        <w:rPr>
          <w:rFonts w:ascii="幼圆" w:eastAsia="幼圆" w:hint="eastAsia"/>
        </w:rPr>
        <w:t>20190505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3D62B8">
        <w:rPr>
          <w:rFonts w:ascii="幼圆" w:eastAsia="幼圆" w:hint="eastAsia"/>
        </w:rPr>
        <w:t>2014</w:t>
      </w:r>
    </w:p>
    <w:p w:rsidR="00E1401B" w:rsidRPr="001C06F5" w:rsidRDefault="00E1401B" w:rsidP="002E1B73">
      <w:pPr>
        <w:wordWrap w:val="0"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  <w:r w:rsidR="003D62B8">
        <w:rPr>
          <w:rFonts w:ascii="幼圆" w:eastAsia="幼圆" w:hint="eastAsia"/>
        </w:rPr>
        <w:t>molecular</w:t>
      </w:r>
      <w:r w:rsidR="002E1B73">
        <w:rPr>
          <w:rFonts w:ascii="幼圆" w:eastAsia="幼圆"/>
        </w:rPr>
        <w:t xml:space="preserve"> informatics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  <w:r w:rsidR="002E1B73">
        <w:rPr>
          <w:rFonts w:ascii="幼圆" w:eastAsia="幼圆" w:hint="eastAsia"/>
        </w:rPr>
        <w:t>1</w:t>
      </w:r>
      <w:r w:rsidR="002E1B73">
        <w:rPr>
          <w:rFonts w:ascii="幼圆" w:eastAsia="幼圆"/>
        </w:rPr>
        <w:t>.955(+0.039)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  <w:r w:rsidR="002E1B73">
        <w:rPr>
          <w:rFonts w:ascii="幼圆" w:eastAsia="幼圆" w:hint="eastAsia"/>
        </w:rPr>
        <w:t>1</w:t>
      </w:r>
      <w:r w:rsidR="002E1B73">
        <w:rPr>
          <w:rFonts w:ascii="幼圆" w:eastAsia="幼圆"/>
        </w:rPr>
        <w:t>.916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3D62B8" w:rsidP="00E1401B">
      <w:pPr>
        <w:jc w:val="right"/>
        <w:rPr>
          <w:rFonts w:ascii="幼圆" w:eastAsia="幼圆"/>
        </w:rPr>
      </w:pPr>
      <w:r>
        <w:rPr>
          <w:noProof/>
        </w:rPr>
        <w:drawing>
          <wp:inline distT="0" distB="0" distL="0" distR="0" wp14:anchorId="67BE1C60" wp14:editId="6132AB5B">
            <wp:extent cx="6645910" cy="434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B8" w:rsidRDefault="003D62B8" w:rsidP="00E1401B">
      <w:pPr>
        <w:jc w:val="right"/>
        <w:rPr>
          <w:rFonts w:ascii="幼圆" w:eastAsia="幼圆" w:hint="eastAsia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BC5379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r w:rsidR="00BC5379" w:rsidRPr="00BC5379">
              <w:rPr>
                <w:rFonts w:ascii="Comic Sans MS" w:eastAsia="幼圆" w:hAnsi="Comic Sans MS"/>
                <w:b w:val="0"/>
                <w:sz w:val="24"/>
                <w:szCs w:val="24"/>
              </w:rPr>
              <w:t>A Machine Learning Approach to Explain Drug Selectivity to Soluble and Membrane Protein Targets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BC5379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333333"/>
                <w:shd w:val="clear" w:color="auto" w:fill="F7F8FA"/>
              </w:rPr>
              <w:t>一种解释药物对可溶性和膜蛋白靶点选择性的机器学习方法</w:t>
            </w: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3D62B8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AdvMYR6" w:hAnsi="AdvMYR6"/>
                <w:color w:val="000000"/>
                <w:sz w:val="18"/>
                <w:szCs w:val="18"/>
              </w:rPr>
              <w:t xml:space="preserve">Keywords: </w:t>
            </w:r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 xml:space="preserve">Drugs </w:t>
            </w:r>
            <w:r w:rsidRPr="003D62B8">
              <w:rPr>
                <w:rFonts w:ascii="AdvMYR6" w:hAnsi="AdvMYR6"/>
                <w:color w:val="000000"/>
                <w:sz w:val="18"/>
                <w:szCs w:val="18"/>
              </w:rPr>
              <w:t xml:space="preserve">· </w:t>
            </w:r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 xml:space="preserve">Machine learning </w:t>
            </w:r>
            <w:r w:rsidRPr="003D62B8">
              <w:rPr>
                <w:rFonts w:ascii="AdvMYR6" w:hAnsi="AdvMYR6"/>
                <w:color w:val="000000"/>
                <w:sz w:val="18"/>
                <w:szCs w:val="18"/>
              </w:rPr>
              <w:t xml:space="preserve">· </w:t>
            </w:r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 xml:space="preserve">Drug selectivity </w:t>
            </w:r>
            <w:r w:rsidRPr="003D62B8">
              <w:rPr>
                <w:rFonts w:ascii="AdvMYR6" w:hAnsi="AdvMYR6"/>
                <w:color w:val="000000"/>
                <w:sz w:val="18"/>
                <w:szCs w:val="18"/>
              </w:rPr>
              <w:t xml:space="preserve">· </w:t>
            </w:r>
            <w:proofErr w:type="spellStart"/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>Targetome</w:t>
            </w:r>
            <w:proofErr w:type="spellEnd"/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 xml:space="preserve"> </w:t>
            </w:r>
            <w:r w:rsidRPr="003D62B8">
              <w:rPr>
                <w:rFonts w:ascii="AdvMYR6" w:hAnsi="AdvMYR6"/>
                <w:color w:val="000000"/>
                <w:sz w:val="18"/>
                <w:szCs w:val="18"/>
              </w:rPr>
              <w:t xml:space="preserve">· </w:t>
            </w:r>
            <w:r w:rsidRPr="003D62B8">
              <w:rPr>
                <w:rFonts w:ascii="AdvMYR4" w:hAnsi="AdvMYR4"/>
                <w:color w:val="000000"/>
                <w:sz w:val="18"/>
                <w:szCs w:val="18"/>
              </w:rPr>
              <w:t>Protein-ligand recognition</w:t>
            </w: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 xml:space="preserve">Abstract: 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>Improved understanding of the forces that determine drug specificity to their targets is important for drug</w:t>
            </w:r>
            <w:r>
              <w:rPr>
                <w:rFonts w:ascii="幼圆" w:eastAsia="幼圆" w:hint="eastAsia"/>
              </w:rPr>
              <w:t xml:space="preserve"> </w:t>
            </w:r>
            <w:r w:rsidRPr="003D62B8">
              <w:rPr>
                <w:rFonts w:ascii="幼圆" w:eastAsia="幼圆"/>
              </w:rPr>
              <w:t>design and discovery, as well as for gaining knowledge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>about molecular recognition. Here, we present a machine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>learning approach that includes all approved drugs with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 xml:space="preserve">a known protein </w:t>
            </w:r>
            <w:proofErr w:type="gramStart"/>
            <w:r w:rsidRPr="003D62B8">
              <w:rPr>
                <w:rFonts w:ascii="幼圆" w:eastAsia="幼圆"/>
              </w:rPr>
              <w:t>target</w:t>
            </w:r>
            <w:proofErr w:type="gramEnd"/>
            <w:r w:rsidRPr="003D62B8">
              <w:rPr>
                <w:rFonts w:ascii="幼圆" w:eastAsia="幼圆"/>
              </w:rPr>
              <w:t>. The drugs were characterized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 xml:space="preserve">using easily interpretable </w:t>
            </w:r>
            <w:proofErr w:type="spellStart"/>
            <w:r w:rsidRPr="003D62B8">
              <w:rPr>
                <w:rFonts w:ascii="幼圆" w:eastAsia="幼圆"/>
              </w:rPr>
              <w:t>physico</w:t>
            </w:r>
            <w:proofErr w:type="spellEnd"/>
            <w:r w:rsidRPr="003D62B8">
              <w:rPr>
                <w:rFonts w:ascii="幼圆" w:eastAsia="幼圆"/>
              </w:rPr>
              <w:t>-chemical descriptors. Employing the Random Forest method, we were able to predict whether a drug binds to a soluble or membrane protein with an average accuracy of 84% and an average area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 xml:space="preserve">under curve of 0.91. The high average performance suggests that there exist some general </w:t>
            </w:r>
            <w:proofErr w:type="spellStart"/>
            <w:r w:rsidRPr="003D62B8">
              <w:rPr>
                <w:rFonts w:ascii="幼圆" w:eastAsia="幼圆"/>
              </w:rPr>
              <w:t>physico</w:t>
            </w:r>
            <w:proofErr w:type="spellEnd"/>
            <w:r w:rsidRPr="003D62B8">
              <w:rPr>
                <w:rFonts w:ascii="幼圆" w:eastAsia="幼圆"/>
              </w:rPr>
              <w:t>-chemical differences between drugs that bind to membrane and soluble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  <w:highlight w:val="yellow"/>
              </w:rPr>
            </w:pPr>
            <w:r w:rsidRPr="003D62B8">
              <w:rPr>
                <w:rFonts w:ascii="幼圆" w:eastAsia="幼圆"/>
              </w:rPr>
              <w:t xml:space="preserve">protein targets. Variable importance measures in combination with permutation tests were used to find the most influential descriptors. </w:t>
            </w:r>
            <w:r w:rsidRPr="003D62B8">
              <w:rPr>
                <w:rFonts w:ascii="幼圆" w:eastAsia="幼圆"/>
                <w:highlight w:val="yellow"/>
              </w:rPr>
              <w:t xml:space="preserve">This resulted in </w:t>
            </w:r>
            <w:r w:rsidRPr="003D62B8">
              <w:rPr>
                <w:rFonts w:ascii="幼圆" w:eastAsia="幼圆"/>
                <w:highlight w:val="magenta"/>
              </w:rPr>
              <w:t xml:space="preserve">six </w:t>
            </w:r>
            <w:r w:rsidRPr="003D62B8">
              <w:rPr>
                <w:rFonts w:ascii="幼圆" w:eastAsia="幼圆"/>
                <w:highlight w:val="yellow"/>
              </w:rPr>
              <w:t>outstanding descriptors, that all involve drug flexibility and lipophilicity,</w:t>
            </w:r>
            <w:r>
              <w:rPr>
                <w:rFonts w:ascii="幼圆" w:eastAsia="幼圆" w:hint="eastAsia"/>
                <w:highlight w:val="yellow"/>
              </w:rPr>
              <w:t xml:space="preserve"> </w:t>
            </w:r>
            <w:r w:rsidRPr="003D62B8">
              <w:rPr>
                <w:rFonts w:ascii="幼圆" w:eastAsia="幼圆"/>
                <w:highlight w:val="yellow"/>
              </w:rPr>
              <w:t>suggesting that drugs binding to membrane protein targets are in general more flexible and lipophilic, and conversely, drugs binding to soluble protein targets are more</w:t>
            </w:r>
            <w:r>
              <w:rPr>
                <w:rFonts w:ascii="幼圆" w:eastAsia="幼圆" w:hint="eastAsia"/>
                <w:highlight w:val="yellow"/>
              </w:rPr>
              <w:t xml:space="preserve"> </w:t>
            </w:r>
            <w:r w:rsidRPr="003D62B8">
              <w:rPr>
                <w:rFonts w:ascii="幼圆" w:eastAsia="幼圆"/>
                <w:highlight w:val="yellow"/>
              </w:rPr>
              <w:t>rigid and hydrophilic.</w:t>
            </w:r>
            <w:r w:rsidRPr="003D62B8">
              <w:rPr>
                <w:rFonts w:ascii="幼圆" w:eastAsia="幼圆"/>
              </w:rPr>
              <w:t xml:space="preserve"> With the notion that ligands in general are blueprints of their protein pockets, we may also draw</w:t>
            </w:r>
          </w:p>
          <w:p w:rsidR="003D62B8" w:rsidRP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>general conclusions about the protein-pocket properties</w:t>
            </w:r>
          </w:p>
          <w:p w:rsidR="00E1401B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3D62B8">
              <w:rPr>
                <w:rFonts w:ascii="幼圆" w:eastAsia="幼圆"/>
              </w:rPr>
              <w:t>which may add to the understanding of molecular recognition.</w:t>
            </w:r>
          </w:p>
          <w:p w:rsid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3D62B8" w:rsidRDefault="003D62B8" w:rsidP="003D62B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总结：1机器学习中随机森林的方法。2药物弹性强，亲脂，易于结合膜蛋白。3药物僵硬，亲水，易于结合可溶性蛋白。4使用了排列组合的方法。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2E1B73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1,</w:t>
            </w:r>
            <w:r>
              <w:rPr>
                <w:rFonts w:ascii="幼圆" w:eastAsia="幼圆" w:hint="eastAsia"/>
              </w:rPr>
              <w:t>3</w:t>
            </w:r>
            <w:r>
              <w:rPr>
                <w:rFonts w:ascii="幼圆" w:eastAsia="幼圆"/>
              </w:rPr>
              <w:t>D</w:t>
            </w:r>
            <w:r>
              <w:rPr>
                <w:rFonts w:ascii="幼圆" w:eastAsia="幼圆" w:hint="eastAsia"/>
              </w:rPr>
              <w:t>结构取决于蛋白质所处的环境和肽链上氨基酸的组成。</w:t>
            </w:r>
          </w:p>
          <w:p w:rsidR="002E1B73" w:rsidRDefault="002E1B73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2，蛋白质分为两类，第一类是可溶性蛋白比如球蛋白和纤维蛋白，比如酶和胶原。</w:t>
            </w:r>
          </w:p>
          <w:p w:rsidR="002E1B73" w:rsidRDefault="002E1B73" w:rsidP="002E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 xml:space="preserve"> 第二类是由膜蛋白组成，比如</w:t>
            </w:r>
            <w:r>
              <w:rPr>
                <w:rFonts w:ascii="幼圆" w:eastAsia="幼圆"/>
              </w:rPr>
              <w:t>G</w:t>
            </w:r>
            <w:r>
              <w:rPr>
                <w:rFonts w:ascii="幼圆" w:eastAsia="幼圆" w:hint="eastAsia"/>
              </w:rPr>
              <w:t>受体蛋白和孔（porins）.</w:t>
            </w:r>
          </w:p>
          <w:p w:rsidR="00E72FFB" w:rsidRDefault="00E72FFB" w:rsidP="002E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vMYR4" w:hAnsi="AdvMYR4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</w:rPr>
              <w:t>3</w:t>
            </w:r>
            <w:r>
              <w:rPr>
                <w:rFonts w:ascii="幼圆" w:eastAsia="幼圆"/>
              </w:rPr>
              <w:t>,</w:t>
            </w:r>
            <w:r>
              <w:rPr>
                <w:rFonts w:ascii="幼圆" w:eastAsia="幼圆" w:hint="eastAsia"/>
              </w:rPr>
              <w:t>评价前人工作：</w:t>
            </w:r>
            <w:r w:rsidRPr="00E72FFB">
              <w:rPr>
                <w:rFonts w:ascii="AdvMYR4" w:hAnsi="AdvMYR4"/>
                <w:color w:val="000000"/>
                <w:sz w:val="20"/>
                <w:szCs w:val="20"/>
              </w:rPr>
              <w:t>Such methods to describe proteins are</w:t>
            </w:r>
            <w:r>
              <w:rPr>
                <w:rFonts w:ascii="AdvMYR4" w:hAnsi="AdvMYR4"/>
                <w:color w:val="000000"/>
                <w:sz w:val="20"/>
                <w:szCs w:val="20"/>
              </w:rPr>
              <w:t xml:space="preserve"> </w:t>
            </w:r>
            <w:r w:rsidRPr="00E72FFB">
              <w:rPr>
                <w:rFonts w:ascii="AdvMYR4" w:hAnsi="AdvMYR4"/>
                <w:color w:val="000000"/>
                <w:sz w:val="20"/>
                <w:szCs w:val="20"/>
              </w:rPr>
              <w:t xml:space="preserve">useful for certain applications but provides very little information on the actual binding pocket of the </w:t>
            </w:r>
            <w:proofErr w:type="gramStart"/>
            <w:r w:rsidRPr="00E72FFB">
              <w:rPr>
                <w:rFonts w:ascii="AdvMYR4" w:hAnsi="AdvMYR4"/>
                <w:color w:val="000000"/>
                <w:sz w:val="20"/>
                <w:szCs w:val="20"/>
              </w:rPr>
              <w:t>protein.</w:t>
            </w:r>
            <w:r>
              <w:rPr>
                <w:rFonts w:ascii="AdvMYR4" w:hAnsi="AdvMYR4" w:hint="eastAsia"/>
                <w:color w:val="000000"/>
                <w:sz w:val="20"/>
                <w:szCs w:val="20"/>
              </w:rPr>
              <w:t>（</w:t>
            </w:r>
            <w:proofErr w:type="gramEnd"/>
            <w:r>
              <w:rPr>
                <w:rFonts w:ascii="AdvMYR4" w:hAnsi="AdvMYR4" w:hint="eastAsia"/>
                <w:color w:val="000000"/>
                <w:sz w:val="20"/>
                <w:szCs w:val="20"/>
              </w:rPr>
              <w:t>这些工作用了蛋白质的性质，但是没有提供蛋白质口袋的信息）</w:t>
            </w:r>
          </w:p>
          <w:p w:rsidR="00E72FFB" w:rsidRDefault="00E72FFB" w:rsidP="002E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  <w:sz w:val="20"/>
                <w:szCs w:val="20"/>
              </w:rPr>
              <w:t>4为了避开蛋白质3</w:t>
            </w:r>
            <w:r>
              <w:rPr>
                <w:rFonts w:ascii="幼圆" w:eastAsia="幼圆"/>
                <w:sz w:val="20"/>
                <w:szCs w:val="20"/>
              </w:rPr>
              <w:t>D</w:t>
            </w:r>
            <w:r>
              <w:rPr>
                <w:rFonts w:ascii="幼圆" w:eastAsia="幼圆" w:hint="eastAsia"/>
                <w:sz w:val="20"/>
                <w:szCs w:val="20"/>
              </w:rPr>
              <w:t>信息的缺失问题，本文主要关注点转向了药物的3</w:t>
            </w:r>
            <w:r>
              <w:rPr>
                <w:rFonts w:ascii="幼圆" w:eastAsia="幼圆"/>
                <w:sz w:val="20"/>
                <w:szCs w:val="20"/>
              </w:rPr>
              <w:t>D</w:t>
            </w:r>
            <w:r>
              <w:rPr>
                <w:rFonts w:ascii="幼圆" w:eastAsia="幼圆" w:hint="eastAsia"/>
                <w:sz w:val="20"/>
                <w:szCs w:val="20"/>
              </w:rPr>
              <w:t>结构和药物的理化属性。判断药物可以和可溶性蛋白质结合还是可以和膜蛋白结合。</w:t>
            </w: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120DCD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1数据集收集：</w:t>
            </w:r>
            <w:proofErr w:type="spellStart"/>
            <w:r>
              <w:rPr>
                <w:rFonts w:ascii="幼圆" w:eastAsia="幼圆" w:hint="eastAsia"/>
              </w:rPr>
              <w:t>drugbank</w:t>
            </w:r>
            <w:proofErr w:type="spellEnd"/>
            <w:r>
              <w:rPr>
                <w:rFonts w:ascii="幼圆" w:eastAsia="幼圆" w:hint="eastAsia"/>
              </w:rPr>
              <w:t>中得到，12年的数据，只要小分子，不要抗体和蛋白质。</w:t>
            </w:r>
            <w:proofErr w:type="spellStart"/>
            <w:r>
              <w:rPr>
                <w:rFonts w:ascii="幼圆" w:eastAsia="幼圆"/>
              </w:rPr>
              <w:t>S</w:t>
            </w:r>
            <w:r>
              <w:rPr>
                <w:rFonts w:ascii="幼圆" w:eastAsia="幼圆" w:hint="eastAsia"/>
              </w:rPr>
              <w:t>df</w:t>
            </w:r>
            <w:proofErr w:type="spellEnd"/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file</w:t>
            </w:r>
            <w:r>
              <w:rPr>
                <w:rFonts w:ascii="幼圆" w:eastAsia="幼圆"/>
              </w:rPr>
              <w:t>(</w:t>
            </w:r>
            <w:r>
              <w:rPr>
                <w:rFonts w:ascii="幼圆" w:eastAsia="幼圆" w:hint="eastAsia"/>
              </w:rPr>
              <w:t>看起来是药物结构文件</w:t>
            </w:r>
            <w:r>
              <w:rPr>
                <w:rFonts w:ascii="幼圆" w:eastAsia="幼圆"/>
              </w:rPr>
              <w:t>)</w:t>
            </w:r>
            <w:r>
              <w:rPr>
                <w:rFonts w:ascii="幼圆" w:eastAsia="幼圆" w:hint="eastAsia"/>
              </w:rPr>
              <w:t>，并且每个药物结构需要一个可以结合的单一的compound。手动检查每个文件，若一个文件有多个可结合的结构，则删去已知的结构（我理解为在之前出现过的结构。）特别常见的结构比如盐和buffer</w:t>
            </w:r>
            <w:r>
              <w:rPr>
                <w:rFonts w:ascii="幼圆" w:eastAsia="幼圆"/>
              </w:rPr>
              <w:t>(</w:t>
            </w:r>
            <w:r>
              <w:rPr>
                <w:rFonts w:ascii="幼圆" w:eastAsia="幼圆" w:hint="eastAsia"/>
              </w:rPr>
              <w:t>缓冲物</w:t>
            </w:r>
            <w:r>
              <w:rPr>
                <w:rFonts w:ascii="幼圆" w:eastAsia="幼圆"/>
              </w:rPr>
              <w:t>)</w:t>
            </w:r>
            <w:r>
              <w:rPr>
                <w:rFonts w:ascii="幼圆" w:eastAsia="幼圆" w:hint="eastAsia"/>
              </w:rPr>
              <w:t>也被去除了。还有一些别的规则用于处理数据。</w:t>
            </w:r>
            <w:r w:rsidR="002B4900">
              <w:rPr>
                <w:rFonts w:ascii="幼圆" w:eastAsia="幼圆" w:hint="eastAsia"/>
              </w:rPr>
              <w:t>最后留下了1370个</w:t>
            </w:r>
            <w:r w:rsidR="002B4900">
              <w:rPr>
                <w:rFonts w:ascii="幼圆" w:eastAsia="幼圆" w:hint="eastAsia"/>
              </w:rPr>
              <w:t>compound</w:t>
            </w:r>
            <w:r w:rsidR="002B4900">
              <w:rPr>
                <w:rFonts w:ascii="幼圆" w:eastAsia="幼圆" w:hint="eastAsia"/>
              </w:rPr>
              <w:t>。这些com</w:t>
            </w:r>
            <w:r w:rsidR="002B4900">
              <w:rPr>
                <w:rFonts w:ascii="幼圆" w:eastAsia="幼圆"/>
              </w:rPr>
              <w:t>pound</w:t>
            </w:r>
            <w:r w:rsidR="002B4900">
              <w:rPr>
                <w:rFonts w:ascii="幼圆" w:eastAsia="幼圆" w:hint="eastAsia"/>
              </w:rPr>
              <w:t>中每个计算得到了3224个化学描述符。</w:t>
            </w:r>
          </w:p>
          <w:p w:rsidR="002B4900" w:rsidRDefault="002B4900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为了留下只和蛋白质相互作用的药物小分子，有很多要求被设立了。可结合蛋白质的保健品被当作小分子药物得以保留。结合了非蛋白的比如核苷酸或者脂质的药物被除去了。药物被分为3类，第一类是可与水溶性蛋白结合，第二类是可与膜蛋白类</w:t>
            </w:r>
            <w:r w:rsidR="00873AC1">
              <w:rPr>
                <w:rFonts w:ascii="幼圆" w:eastAsia="幼圆" w:hint="eastAsia"/>
              </w:rPr>
              <w:t>结合，第三类是两者都可。</w:t>
            </w:r>
          </w:p>
          <w:p w:rsidR="00873AC1" w:rsidRDefault="00873A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膜蛋白的识别是这样定义的：只要含有跨膜片段就算膜蛋白。G家族跨膜蛋白有7个折叠的部分是在膜上，（大部分在膜上）。而络氨酸激酶这种蛋白则包含很大一片区域是水</w:t>
            </w:r>
            <w:proofErr w:type="gramStart"/>
            <w:r>
              <w:rPr>
                <w:rFonts w:ascii="幼圆" w:eastAsia="幼圆" w:hint="eastAsia"/>
              </w:rPr>
              <w:t>溶</w:t>
            </w:r>
            <w:proofErr w:type="gramEnd"/>
            <w:r>
              <w:rPr>
                <w:rFonts w:ascii="幼圆" w:eastAsia="幼圆" w:hint="eastAsia"/>
              </w:rPr>
              <w:t>蛋白。我们当前不能判断药物是作用在跨膜部分还是水溶部分，所以采用了这种简单的分类方式：只要有跨膜区域，就算膜蛋白。</w:t>
            </w:r>
          </w:p>
          <w:p w:rsidR="00873AC1" w:rsidRDefault="00873A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4，药物这样被分为3类：可结合跨膜类，可结合水溶类，模棱两可类</w:t>
            </w:r>
          </w:p>
          <w:p w:rsidR="00873AC1" w:rsidRDefault="00873A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5，</w:t>
            </w:r>
            <w:r w:rsidRPr="00873AC1">
              <w:rPr>
                <w:rFonts w:ascii="AdvMYR4" w:hAnsi="AdvMYR4"/>
                <w:color w:val="000000"/>
                <w:sz w:val="20"/>
                <w:szCs w:val="20"/>
              </w:rPr>
              <w:t>241 ambiguous, 620 membrane, and 351 soluble.</w:t>
            </w:r>
            <w:r>
              <w:rPr>
                <w:rFonts w:ascii="AdvMYR4" w:hAnsi="AdvMYR4" w:hint="eastAsia"/>
                <w:color w:val="000000"/>
                <w:sz w:val="20"/>
                <w:szCs w:val="20"/>
              </w:rPr>
              <w:t>这些数据的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3224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个属性中选取了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34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个相关的属性选出来做实验，适合药物设计相关的属性。这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34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个属性中选取了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17</w:t>
            </w:r>
            <w:r w:rsidR="00264EA3">
              <w:rPr>
                <w:rFonts w:ascii="AdvMYR4" w:hAnsi="AdvMYR4" w:hint="eastAsia"/>
                <w:color w:val="000000"/>
                <w:sz w:val="20"/>
                <w:szCs w:val="20"/>
              </w:rPr>
              <w:t>个关联性较弱的属性。</w:t>
            </w:r>
          </w:p>
          <w:p w:rsidR="00873AC1" w:rsidRDefault="00264EA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1D967D21" wp14:editId="0573139B">
                  <wp:extent cx="4524375" cy="45148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4EA3" w:rsidRDefault="00264EA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数据集筛选流程。左侧筛选的是混合物结构。右侧筛选的是药物的分类。之后使用了随机森林进行实验</w:t>
            </w:r>
          </w:p>
          <w:p w:rsidR="00873AC1" w:rsidRDefault="00873A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873AC1" w:rsidRDefault="00873A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</w:tc>
      </w:tr>
      <w:tr w:rsidR="00E1401B" w:rsidRPr="00E72FF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72FFB" w:rsidP="00E7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AdvMYR4" w:hAnsi="AdvMYR4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AdvMYR4" w:hAnsi="AdvMYR4" w:hint="eastAsia"/>
                <w:color w:val="000000"/>
                <w:sz w:val="18"/>
                <w:szCs w:val="18"/>
              </w:rPr>
              <w:t>【这篇文章用了氨基酸亲水性的性质】</w:t>
            </w:r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br/>
              <w:t xml:space="preserve">[16] H. </w:t>
            </w:r>
            <w:proofErr w:type="spellStart"/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>Strçmbergsson</w:t>
            </w:r>
            <w:proofErr w:type="spellEnd"/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 xml:space="preserve">, G. J. </w:t>
            </w:r>
            <w:proofErr w:type="spellStart"/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>Kleywegt</w:t>
            </w:r>
            <w:proofErr w:type="spellEnd"/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 xml:space="preserve">, </w:t>
            </w:r>
            <w:r w:rsidRPr="00E72FFB">
              <w:rPr>
                <w:rFonts w:ascii="AdvMYR4I" w:hAnsi="AdvMYR4I"/>
                <w:color w:val="000000"/>
                <w:sz w:val="18"/>
                <w:szCs w:val="18"/>
              </w:rPr>
              <w:t xml:space="preserve">BMC Bioinformatics </w:t>
            </w:r>
            <w:r w:rsidRPr="00E72FFB">
              <w:rPr>
                <w:rFonts w:ascii="AdvMYR6" w:hAnsi="AdvMYR6"/>
                <w:color w:val="000000"/>
                <w:sz w:val="18"/>
                <w:szCs w:val="18"/>
              </w:rPr>
              <w:t>2009</w:t>
            </w:r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>,</w:t>
            </w:r>
            <w:r>
              <w:rPr>
                <w:rFonts w:ascii="AdvMYR4" w:hAnsi="AdvMYR4"/>
                <w:color w:val="000000"/>
                <w:sz w:val="18"/>
                <w:szCs w:val="18"/>
              </w:rPr>
              <w:t xml:space="preserve"> </w:t>
            </w:r>
            <w:r w:rsidRPr="00E72FFB">
              <w:rPr>
                <w:rFonts w:ascii="AdvMYR4I" w:hAnsi="AdvMYR4I"/>
                <w:color w:val="000000"/>
                <w:sz w:val="18"/>
                <w:szCs w:val="18"/>
              </w:rPr>
              <w:t>10</w:t>
            </w:r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>, S</w:t>
            </w:r>
            <w:proofErr w:type="gramStart"/>
            <w:r w:rsidRPr="00E72FFB">
              <w:rPr>
                <w:rFonts w:ascii="AdvMYR4" w:hAnsi="AdvMYR4"/>
                <w:color w:val="000000"/>
                <w:sz w:val="18"/>
                <w:szCs w:val="18"/>
              </w:rPr>
              <w:t>13.</w:t>
            </w:r>
            <w:r>
              <w:rPr>
                <w:rFonts w:ascii="AdvMYR4" w:hAnsi="AdvMYR4" w:hint="eastAsia"/>
                <w:color w:val="000000"/>
                <w:sz w:val="18"/>
                <w:szCs w:val="18"/>
              </w:rPr>
              <w:t>【</w:t>
            </w:r>
            <w:proofErr w:type="gramEnd"/>
            <w:r>
              <w:rPr>
                <w:rFonts w:ascii="AdvMYR4" w:hAnsi="AdvMYR4" w:hint="eastAsia"/>
                <w:color w:val="000000"/>
                <w:sz w:val="18"/>
                <w:szCs w:val="18"/>
              </w:rPr>
              <w:t>】</w:t>
            </w:r>
          </w:p>
        </w:tc>
      </w:tr>
    </w:tbl>
    <w:p w:rsidR="001C06F5" w:rsidRDefault="001C06F5" w:rsidP="00516934">
      <w:pPr>
        <w:widowControl/>
        <w:ind w:right="525"/>
        <w:rPr>
          <w:rFonts w:ascii="幼圆" w:eastAsia="幼圆"/>
        </w:rPr>
      </w:pPr>
    </w:p>
    <w:p w:rsidR="00120DCD" w:rsidRDefault="00264EA3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总结：这是一篇提出新观点的论文。</w:t>
      </w:r>
    </w:p>
    <w:p w:rsidR="00264EA3" w:rsidRDefault="00264EA3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它的创新点在于，从药物的角度出发，针对药物不同性质，预测并证实了不同性质的药物和</w:t>
      </w:r>
      <w:r w:rsidR="00A92F3E">
        <w:rPr>
          <w:rFonts w:ascii="幼圆" w:eastAsia="幼圆" w:hint="eastAsia"/>
        </w:rPr>
        <w:t>水溶性或脂溶性蛋白的结核性不同。使用随机森林的方法做了分类。</w:t>
      </w:r>
    </w:p>
    <w:p w:rsidR="00A92F3E" w:rsidRDefault="00A92F3E" w:rsidP="00516934">
      <w:pPr>
        <w:widowControl/>
        <w:ind w:right="525"/>
        <w:rPr>
          <w:rFonts w:ascii="幼圆" w:eastAsia="幼圆"/>
        </w:rPr>
      </w:pPr>
    </w:p>
    <w:p w:rsidR="00A92F3E" w:rsidRDefault="00A92F3E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给我的启发是：当使用别人没有使用过的数据时，我们要得出不同的结论。</w:t>
      </w:r>
    </w:p>
    <w:p w:rsidR="00A92F3E" w:rsidRDefault="00A92F3E" w:rsidP="00516934">
      <w:pPr>
        <w:widowControl/>
        <w:ind w:right="525"/>
        <w:rPr>
          <w:rFonts w:ascii="幼圆" w:eastAsia="幼圆"/>
        </w:rPr>
      </w:pPr>
    </w:p>
    <w:p w:rsidR="00A92F3E" w:rsidRDefault="00A92F3E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本文中心结论：</w:t>
      </w:r>
    </w:p>
    <w:p w:rsidR="00A92F3E" w:rsidRDefault="00A92F3E" w:rsidP="00516934">
      <w:pPr>
        <w:widowControl/>
        <w:ind w:right="525"/>
        <w:rPr>
          <w:rFonts w:ascii="幼圆" w:eastAsia="幼圆"/>
          <w:highlight w:val="yellow"/>
        </w:rPr>
      </w:pPr>
      <w:r w:rsidRPr="003D62B8">
        <w:rPr>
          <w:rFonts w:ascii="幼圆" w:eastAsia="幼圆"/>
          <w:highlight w:val="yellow"/>
        </w:rPr>
        <w:t>drugs binding to membrane protein targets are in general more flexible and lipophilic</w:t>
      </w:r>
    </w:p>
    <w:p w:rsidR="00A92F3E" w:rsidRDefault="00A92F3E" w:rsidP="00516934">
      <w:pPr>
        <w:widowControl/>
        <w:ind w:right="525"/>
        <w:rPr>
          <w:rFonts w:ascii="幼圆" w:eastAsia="幼圆" w:hint="eastAsia"/>
        </w:rPr>
      </w:pPr>
      <w:r w:rsidRPr="003D62B8">
        <w:rPr>
          <w:rFonts w:ascii="幼圆" w:eastAsia="幼圆"/>
          <w:highlight w:val="yellow"/>
        </w:rPr>
        <w:t>drugs binding to soluble protein targets are more</w:t>
      </w:r>
      <w:r>
        <w:rPr>
          <w:rFonts w:ascii="幼圆" w:eastAsia="幼圆" w:hint="eastAsia"/>
          <w:highlight w:val="yellow"/>
        </w:rPr>
        <w:t xml:space="preserve"> </w:t>
      </w:r>
      <w:r w:rsidRPr="003D62B8">
        <w:rPr>
          <w:rFonts w:ascii="幼圆" w:eastAsia="幼圆"/>
          <w:highlight w:val="yellow"/>
        </w:rPr>
        <w:t>rigid and hydrophilic.</w:t>
      </w:r>
    </w:p>
    <w:p w:rsidR="00A92F3E" w:rsidRDefault="00A92F3E" w:rsidP="00516934">
      <w:pPr>
        <w:widowControl/>
        <w:ind w:right="525"/>
        <w:rPr>
          <w:rFonts w:ascii="幼圆" w:eastAsia="幼圆"/>
        </w:rPr>
      </w:pPr>
      <w:proofErr w:type="gramStart"/>
      <w:r>
        <w:rPr>
          <w:rFonts w:ascii="幼圆" w:eastAsia="幼圆" w:hint="eastAsia"/>
        </w:rPr>
        <w:t>结合此</w:t>
      </w:r>
      <w:proofErr w:type="gramEnd"/>
      <w:r>
        <w:rPr>
          <w:rFonts w:ascii="幼圆" w:eastAsia="幼圆" w:hint="eastAsia"/>
        </w:rPr>
        <w:t>论文，针对当前课题，可能得到的结论：</w:t>
      </w:r>
    </w:p>
    <w:p w:rsidR="00A92F3E" w:rsidRDefault="00A92F3E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1结合位点所在域的种类不同，可结合的药物种类不同。</w:t>
      </w:r>
    </w:p>
    <w:p w:rsidR="00120DCD" w:rsidRPr="00A92F3E" w:rsidRDefault="00A92F3E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2结合位点所处的蛋白质种类不同，可结合的药物种类不同。</w:t>
      </w:r>
    </w:p>
    <w:p w:rsidR="00264EA3" w:rsidRDefault="00A92F3E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3可不可以 把 膜蛋白，分为2类：第一类是全部膜蛋白，第二类是部分跨膜。针对药物结合位点，探究其可结合药物的结合作用是否发生在对应的区域，来做研究。</w:t>
      </w: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E209E9" w:rsidP="00E209E9">
      <w:pPr>
        <w:widowControl/>
        <w:tabs>
          <w:tab w:val="left" w:pos="5709"/>
        </w:tabs>
        <w:ind w:right="525"/>
        <w:rPr>
          <w:rFonts w:ascii="幼圆" w:eastAsia="幼圆"/>
        </w:rPr>
      </w:pPr>
      <w:r>
        <w:rPr>
          <w:rFonts w:ascii="幼圆" w:eastAsia="幼圆"/>
        </w:rPr>
        <w:tab/>
      </w:r>
      <w:bookmarkStart w:id="0" w:name="_GoBack"/>
      <w:bookmarkEnd w:id="0"/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 w:hint="eastAsia"/>
        </w:rPr>
      </w:pPr>
    </w:p>
    <w:p w:rsidR="00120DCD" w:rsidRDefault="00120DCD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【图一】</w:t>
      </w:r>
    </w:p>
    <w:p w:rsidR="00120DCD" w:rsidRDefault="00120DCD" w:rsidP="00516934">
      <w:pPr>
        <w:widowControl/>
        <w:ind w:right="525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18F020C7" wp14:editId="1571613E">
            <wp:extent cx="6645910" cy="8164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CD" w:rsidRDefault="00120DCD" w:rsidP="00516934">
      <w:pPr>
        <w:widowControl/>
        <w:ind w:right="525"/>
        <w:rPr>
          <w:rFonts w:ascii="幼圆" w:eastAsia="幼圆"/>
        </w:rPr>
      </w:pPr>
      <w:proofErr w:type="spellStart"/>
      <w:r>
        <w:rPr>
          <w:rFonts w:ascii="幼圆" w:eastAsia="幼圆"/>
        </w:rPr>
        <w:t>S</w:t>
      </w:r>
      <w:r>
        <w:rPr>
          <w:rFonts w:ascii="幼圆" w:eastAsia="幼圆" w:hint="eastAsia"/>
        </w:rPr>
        <w:t>df</w:t>
      </w:r>
      <w:proofErr w:type="spellEnd"/>
      <w:r>
        <w:rPr>
          <w:rFonts w:ascii="幼圆" w:eastAsia="幼圆" w:hint="eastAsia"/>
        </w:rPr>
        <w:t>格式是药物分子的结构格式。</w:t>
      </w: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图二：</w:t>
      </w: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</w:p>
    <w:p w:rsidR="00264EA3" w:rsidRDefault="00264EA3" w:rsidP="00516934">
      <w:pPr>
        <w:widowControl/>
        <w:ind w:right="525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33336B83" wp14:editId="1ED4DAA0">
            <wp:extent cx="6645910" cy="595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3" w:rsidRDefault="00264EA3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皮尔逊相关系数用于度量两个变量之间的相关联程度。</w:t>
      </w:r>
    </w:p>
    <w:p w:rsidR="00264EA3" w:rsidRPr="001C06F5" w:rsidRDefault="00264EA3" w:rsidP="00516934">
      <w:pPr>
        <w:widowControl/>
        <w:ind w:right="525"/>
        <w:rPr>
          <w:rFonts w:ascii="幼圆" w:eastAsia="幼圆" w:hint="eastAsia"/>
        </w:rPr>
      </w:pPr>
      <w:hyperlink r:id="rId11" w:history="1">
        <w:r w:rsidRPr="00176B75">
          <w:rPr>
            <w:rStyle w:val="a5"/>
            <w:rFonts w:ascii="幼圆" w:eastAsia="幼圆"/>
          </w:rPr>
          <w:t>https://baike.baidu.com/item/%E7%9A%AE%E5%B0%94%E9%80%8A%E7%9B%B8%E5%85%B3%E7%B3%BB%E6%95%B0</w:t>
        </w:r>
      </w:hyperlink>
      <w:r>
        <w:rPr>
          <w:rFonts w:ascii="幼圆" w:eastAsia="幼圆"/>
        </w:rPr>
        <w:t xml:space="preserve"> </w:t>
      </w:r>
    </w:p>
    <w:sectPr w:rsidR="00264EA3" w:rsidRPr="001C06F5" w:rsidSect="009C795F">
      <w:footerReference w:type="default" r:id="rId12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DB3" w:rsidRDefault="00F90DB3" w:rsidP="009C795F">
      <w:r>
        <w:separator/>
      </w:r>
    </w:p>
  </w:endnote>
  <w:endnote w:type="continuationSeparator" w:id="0">
    <w:p w:rsidR="00F90DB3" w:rsidRDefault="00F90DB3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MYR6">
    <w:altName w:val="Cambria"/>
    <w:panose1 w:val="00000000000000000000"/>
    <w:charset w:val="00"/>
    <w:family w:val="roman"/>
    <w:notTrueType/>
    <w:pitch w:val="default"/>
  </w:font>
  <w:font w:name="AdvMYR4">
    <w:altName w:val="Cambria"/>
    <w:panose1 w:val="00000000000000000000"/>
    <w:charset w:val="00"/>
    <w:family w:val="roman"/>
    <w:notTrueType/>
    <w:pitch w:val="default"/>
  </w:font>
  <w:font w:name="AdvMYR4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DB3" w:rsidRDefault="00F90DB3" w:rsidP="009C795F">
      <w:r>
        <w:separator/>
      </w:r>
    </w:p>
  </w:footnote>
  <w:footnote w:type="continuationSeparator" w:id="0">
    <w:p w:rsidR="00F90DB3" w:rsidRDefault="00F90DB3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E2A3A"/>
    <w:rsid w:val="000F1935"/>
    <w:rsid w:val="00120DCD"/>
    <w:rsid w:val="001951C0"/>
    <w:rsid w:val="001C06F5"/>
    <w:rsid w:val="00212E0C"/>
    <w:rsid w:val="00213D77"/>
    <w:rsid w:val="002162C5"/>
    <w:rsid w:val="00264EA3"/>
    <w:rsid w:val="002B4900"/>
    <w:rsid w:val="002C355C"/>
    <w:rsid w:val="002D335F"/>
    <w:rsid w:val="002E1B73"/>
    <w:rsid w:val="0033482C"/>
    <w:rsid w:val="00336352"/>
    <w:rsid w:val="003639F6"/>
    <w:rsid w:val="0039771B"/>
    <w:rsid w:val="003D62B8"/>
    <w:rsid w:val="003D67FF"/>
    <w:rsid w:val="003F2816"/>
    <w:rsid w:val="004334F0"/>
    <w:rsid w:val="00463CD9"/>
    <w:rsid w:val="004A6B2E"/>
    <w:rsid w:val="004C39DE"/>
    <w:rsid w:val="004F1389"/>
    <w:rsid w:val="005148BA"/>
    <w:rsid w:val="00516311"/>
    <w:rsid w:val="00516934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66A42"/>
    <w:rsid w:val="007E0C63"/>
    <w:rsid w:val="007E2848"/>
    <w:rsid w:val="0081478D"/>
    <w:rsid w:val="00861497"/>
    <w:rsid w:val="008658F8"/>
    <w:rsid w:val="00873AC1"/>
    <w:rsid w:val="008810AD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92F3E"/>
    <w:rsid w:val="00A94F0A"/>
    <w:rsid w:val="00AB1B0E"/>
    <w:rsid w:val="00AD47C4"/>
    <w:rsid w:val="00B11849"/>
    <w:rsid w:val="00BC5379"/>
    <w:rsid w:val="00BE76F2"/>
    <w:rsid w:val="00C12403"/>
    <w:rsid w:val="00C13468"/>
    <w:rsid w:val="00CA2565"/>
    <w:rsid w:val="00CD3AA3"/>
    <w:rsid w:val="00CD568A"/>
    <w:rsid w:val="00CE0799"/>
    <w:rsid w:val="00D41193"/>
    <w:rsid w:val="00D9512F"/>
    <w:rsid w:val="00DC793A"/>
    <w:rsid w:val="00DF397E"/>
    <w:rsid w:val="00DF72CF"/>
    <w:rsid w:val="00E1401B"/>
    <w:rsid w:val="00E209E9"/>
    <w:rsid w:val="00E72FFB"/>
    <w:rsid w:val="00EB2BC7"/>
    <w:rsid w:val="00F027B9"/>
    <w:rsid w:val="00F029B9"/>
    <w:rsid w:val="00F14AD6"/>
    <w:rsid w:val="00F41646"/>
    <w:rsid w:val="00F8315E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59CCA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264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A%AE%E5%B0%94%E9%80%8A%E7%9B%B8%E5%85%B3%E7%B3%BB%E6%95%B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2225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45</cp:revision>
  <dcterms:created xsi:type="dcterms:W3CDTF">2017-05-14T04:01:00Z</dcterms:created>
  <dcterms:modified xsi:type="dcterms:W3CDTF">2019-05-05T02:54:00Z</dcterms:modified>
</cp:coreProperties>
</file>