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01B" w:rsidRDefault="00E1401B" w:rsidP="00E1401B">
      <w:pPr>
        <w:widowControl/>
        <w:jc w:val="right"/>
        <w:rPr>
          <w:rFonts w:ascii="幼圆" w:eastAsia="幼圆"/>
        </w:rPr>
      </w:pPr>
      <w:r w:rsidRPr="001C06F5">
        <w:rPr>
          <w:rFonts w:ascii="幼圆" w:eastAsia="幼圆" w:hint="eastAsia"/>
        </w:rPr>
        <w:t>阅读日期</w:t>
      </w:r>
      <w:r>
        <w:rPr>
          <w:rFonts w:ascii="幼圆" w:eastAsia="幼圆" w:hint="eastAsia"/>
        </w:rPr>
        <w:t>：</w:t>
      </w:r>
      <w:r w:rsidR="0036607B">
        <w:rPr>
          <w:rFonts w:ascii="幼圆" w:eastAsia="幼圆" w:hint="eastAsia"/>
        </w:rPr>
        <w:t>20190506</w:t>
      </w:r>
    </w:p>
    <w:p w:rsidR="00E1401B" w:rsidRPr="001C06F5" w:rsidRDefault="00E1401B" w:rsidP="00E1401B">
      <w:pPr>
        <w:jc w:val="right"/>
        <w:rPr>
          <w:rFonts w:ascii="幼圆" w:eastAsia="幼圆"/>
        </w:rPr>
      </w:pPr>
      <w:r w:rsidRPr="001C06F5">
        <w:rPr>
          <w:rFonts w:ascii="幼圆" w:eastAsia="幼圆" w:hint="eastAsia"/>
        </w:rPr>
        <w:t>发表日期：</w:t>
      </w:r>
      <w:r w:rsidR="0036607B">
        <w:rPr>
          <w:rFonts w:ascii="幼圆" w:eastAsia="幼圆" w:hint="eastAsia"/>
        </w:rPr>
        <w:t>20190129</w:t>
      </w:r>
    </w:p>
    <w:p w:rsidR="00E1401B" w:rsidRPr="001C06F5" w:rsidRDefault="00E1401B" w:rsidP="0036607B">
      <w:pPr>
        <w:wordWrap w:val="0"/>
        <w:jc w:val="right"/>
        <w:rPr>
          <w:rFonts w:ascii="幼圆" w:eastAsia="幼圆"/>
        </w:rPr>
      </w:pPr>
      <w:r w:rsidRPr="001C06F5">
        <w:rPr>
          <w:rFonts w:ascii="幼圆" w:eastAsia="幼圆" w:hint="eastAsia"/>
        </w:rPr>
        <w:t>发表杂志：</w:t>
      </w:r>
      <w:r w:rsidR="0036607B">
        <w:rPr>
          <w:rFonts w:ascii="幼圆" w:eastAsia="幼圆" w:hint="eastAsia"/>
        </w:rPr>
        <w:t>P</w:t>
      </w:r>
      <w:r w:rsidR="0036607B">
        <w:rPr>
          <w:rFonts w:ascii="幼圆" w:eastAsia="幼圆"/>
        </w:rPr>
        <w:t>HYSICAL CHEMISTRY</w:t>
      </w:r>
    </w:p>
    <w:p w:rsidR="00E1401B" w:rsidRDefault="00E1401B" w:rsidP="00E1401B">
      <w:pPr>
        <w:jc w:val="right"/>
        <w:rPr>
          <w:rFonts w:ascii="幼圆" w:eastAsia="幼圆"/>
        </w:rPr>
      </w:pPr>
      <w:r w:rsidRPr="001C06F5">
        <w:rPr>
          <w:rFonts w:ascii="幼圆" w:eastAsia="幼圆" w:hint="eastAsia"/>
        </w:rPr>
        <w:t>影响因子</w:t>
      </w:r>
      <w:r>
        <w:rPr>
          <w:rFonts w:ascii="幼圆" w:eastAsia="幼圆" w:hint="eastAsia"/>
        </w:rPr>
        <w:t>：</w:t>
      </w:r>
    </w:p>
    <w:p w:rsidR="00E1401B" w:rsidRDefault="00E1401B" w:rsidP="00E1401B">
      <w:pPr>
        <w:jc w:val="right"/>
        <w:rPr>
          <w:rFonts w:ascii="幼圆" w:eastAsia="幼圆"/>
        </w:rPr>
      </w:pPr>
      <w:r w:rsidRPr="001C06F5">
        <w:rPr>
          <w:rFonts w:ascii="幼圆" w:eastAsia="幼圆" w:hint="eastAsia"/>
        </w:rPr>
        <w:t>平均影响因子：</w:t>
      </w:r>
    </w:p>
    <w:p w:rsidR="00E1401B" w:rsidRDefault="00E1401B" w:rsidP="00E1401B">
      <w:pPr>
        <w:jc w:val="right"/>
        <w:rPr>
          <w:rFonts w:ascii="幼圆" w:eastAsia="幼圆"/>
        </w:rPr>
      </w:pPr>
      <w:r>
        <w:rPr>
          <w:rFonts w:ascii="幼圆" w:eastAsia="幼圆" w:hint="eastAsia"/>
        </w:rPr>
        <w:t>标签</w:t>
      </w:r>
      <w:r>
        <w:rPr>
          <w:rFonts w:ascii="幼圆" w:eastAsia="幼圆"/>
        </w:rPr>
        <w:t>：</w:t>
      </w:r>
    </w:p>
    <w:p w:rsidR="0036607B" w:rsidRDefault="0036607B" w:rsidP="00E1401B">
      <w:pPr>
        <w:jc w:val="right"/>
        <w:rPr>
          <w:rFonts w:ascii="幼圆" w:eastAsia="幼圆"/>
        </w:rPr>
      </w:pPr>
      <w:r>
        <w:rPr>
          <w:noProof/>
        </w:rPr>
        <w:drawing>
          <wp:inline distT="0" distB="0" distL="0" distR="0" wp14:anchorId="1F2EA9CA" wp14:editId="5C822B38">
            <wp:extent cx="6645910" cy="4254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425450"/>
                    </a:xfrm>
                    <a:prstGeom prst="rect">
                      <a:avLst/>
                    </a:prstGeom>
                  </pic:spPr>
                </pic:pic>
              </a:graphicData>
            </a:graphic>
          </wp:inline>
        </w:drawing>
      </w:r>
    </w:p>
    <w:p w:rsidR="0036607B" w:rsidRDefault="0036607B" w:rsidP="00E1401B">
      <w:pPr>
        <w:jc w:val="right"/>
        <w:rPr>
          <w:rFonts w:ascii="幼圆" w:eastAsia="幼圆"/>
        </w:rPr>
      </w:pPr>
      <w:r>
        <w:rPr>
          <w:noProof/>
        </w:rPr>
        <w:drawing>
          <wp:inline distT="0" distB="0" distL="0" distR="0" wp14:anchorId="371AD5AD" wp14:editId="3982EAA2">
            <wp:extent cx="5913632" cy="67061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3632" cy="670618"/>
                    </a:xfrm>
                    <a:prstGeom prst="rect">
                      <a:avLst/>
                    </a:prstGeom>
                  </pic:spPr>
                </pic:pic>
              </a:graphicData>
            </a:graphic>
          </wp:inline>
        </w:drawing>
      </w:r>
    </w:p>
    <w:p w:rsidR="00E1401B" w:rsidRDefault="00E1401B" w:rsidP="00E1401B">
      <w:pPr>
        <w:jc w:val="right"/>
        <w:rPr>
          <w:rFonts w:ascii="幼圆" w:eastAsia="幼圆"/>
        </w:rPr>
      </w:pPr>
    </w:p>
    <w:tbl>
      <w:tblPr>
        <w:tblStyle w:val="4-1"/>
        <w:tblW w:w="5000" w:type="pct"/>
        <w:tblLook w:val="04A0" w:firstRow="1" w:lastRow="0" w:firstColumn="1" w:lastColumn="0" w:noHBand="0" w:noVBand="1"/>
      </w:tblPr>
      <w:tblGrid>
        <w:gridCol w:w="1371"/>
        <w:gridCol w:w="9095"/>
      </w:tblGrid>
      <w:tr w:rsidR="00E1401B" w:rsidTr="00BE3C32">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000" w:type="pct"/>
            <w:gridSpan w:val="2"/>
            <w:tcBorders>
              <w:top w:val="nil"/>
              <w:left w:val="nil"/>
              <w:bottom w:val="double" w:sz="4" w:space="0" w:color="5B9BD5" w:themeColor="accent1"/>
              <w:right w:val="nil"/>
            </w:tcBorders>
            <w:shd w:val="clear" w:color="auto" w:fill="9CC2E5" w:themeFill="accent1" w:themeFillTint="99"/>
            <w:vAlign w:val="center"/>
          </w:tcPr>
          <w:p w:rsidR="00E1401B" w:rsidRPr="0036607B" w:rsidRDefault="00E1401B" w:rsidP="0036607B">
            <w:pPr>
              <w:rPr>
                <w:rFonts w:ascii="Comic Sans MS" w:eastAsia="幼圆" w:hAnsi="Comic Sans MS"/>
                <w:sz w:val="24"/>
                <w:szCs w:val="24"/>
              </w:rPr>
            </w:pPr>
            <w:r w:rsidRPr="00CD568A">
              <w:rPr>
                <w:rFonts w:ascii="Comic Sans MS" w:eastAsia="幼圆" w:hAnsi="Comic Sans MS" w:hint="eastAsia"/>
                <w:b w:val="0"/>
                <w:sz w:val="24"/>
                <w:szCs w:val="24"/>
              </w:rPr>
              <w:t>文章名</w:t>
            </w:r>
            <w:r w:rsidR="0036607B">
              <w:rPr>
                <w:rFonts w:ascii="Comic Sans MS" w:eastAsia="幼圆" w:hAnsi="Comic Sans MS" w:hint="eastAsia"/>
                <w:b w:val="0"/>
                <w:sz w:val="24"/>
                <w:szCs w:val="24"/>
              </w:rPr>
              <w:t xml:space="preserve"> </w:t>
            </w:r>
            <w:r w:rsidR="0036607B" w:rsidRPr="0036607B">
              <w:rPr>
                <w:rFonts w:ascii="Comic Sans MS" w:eastAsia="幼圆" w:hAnsi="Comic Sans MS"/>
                <w:sz w:val="24"/>
                <w:szCs w:val="24"/>
              </w:rPr>
              <w:t>Ensemble Docking in Drug Discovery How Many Protein Configurations from Molecular Dynamics Simulations are Needed To Reproduce Known Ligand Binding</w:t>
            </w:r>
            <w:r w:rsidR="0036607B">
              <w:rPr>
                <w:rFonts w:ascii="Comic Sans MS" w:eastAsia="幼圆" w:hAnsi="Comic Sans MS" w:hint="eastAsia"/>
                <w:sz w:val="24"/>
                <w:szCs w:val="24"/>
              </w:rPr>
              <w:t>？</w:t>
            </w:r>
          </w:p>
        </w:tc>
      </w:tr>
      <w:tr w:rsidR="00E1401B" w:rsidTr="00BE3C32">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655" w:type="pct"/>
            <w:tcBorders>
              <w:top w:val="double" w:sz="4" w:space="0" w:color="5B9BD5" w:themeColor="accent1"/>
              <w:left w:val="nil"/>
              <w:right w:val="nil"/>
            </w:tcBorders>
            <w:vAlign w:val="center"/>
          </w:tcPr>
          <w:p w:rsidR="00E1401B" w:rsidRPr="00DF397E" w:rsidRDefault="00E1401B" w:rsidP="00BE3C32">
            <w:pPr>
              <w:jc w:val="right"/>
              <w:rPr>
                <w:rFonts w:ascii="幼圆" w:eastAsia="幼圆"/>
                <w:b w:val="0"/>
                <w:color w:val="2E74B5" w:themeColor="accent1" w:themeShade="BF"/>
              </w:rPr>
            </w:pPr>
            <w:r w:rsidRPr="00DF397E">
              <w:rPr>
                <w:rFonts w:ascii="幼圆" w:eastAsia="幼圆" w:hint="eastAsia"/>
                <w:b w:val="0"/>
                <w:color w:val="2E74B5" w:themeColor="accent1" w:themeShade="BF"/>
              </w:rPr>
              <w:t>中文译名</w:t>
            </w:r>
          </w:p>
        </w:tc>
        <w:tc>
          <w:tcPr>
            <w:tcW w:w="4345" w:type="pct"/>
            <w:tcBorders>
              <w:top w:val="double" w:sz="4" w:space="0" w:color="5B9BD5" w:themeColor="accent1"/>
              <w:left w:val="nil"/>
              <w:right w:val="nil"/>
            </w:tcBorders>
            <w:vAlign w:val="center"/>
          </w:tcPr>
          <w:p w:rsidR="00E1401B" w:rsidRDefault="0036607B" w:rsidP="00BE3C3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r>
              <w:rPr>
                <w:rFonts w:ascii="Arial" w:hAnsi="Arial" w:cs="Arial"/>
                <w:color w:val="4A90E2"/>
                <w:shd w:val="clear" w:color="auto" w:fill="F7F8FA"/>
              </w:rPr>
              <w:t>药物发现中的集成对接</w:t>
            </w:r>
            <w:r>
              <w:rPr>
                <w:rFonts w:ascii="Arial" w:hAnsi="Arial" w:cs="Arial"/>
                <w:color w:val="4A90E2"/>
                <w:shd w:val="clear" w:color="auto" w:fill="F7F8FA"/>
              </w:rPr>
              <w:t>:</w:t>
            </w:r>
            <w:r>
              <w:rPr>
                <w:rFonts w:ascii="Arial" w:hAnsi="Arial" w:cs="Arial"/>
                <w:color w:val="4A90E2"/>
                <w:shd w:val="clear" w:color="auto" w:fill="F7F8FA"/>
              </w:rPr>
              <w:t>从分子动力学模拟中需要多少种蛋白质构型才能复制已知的配体结合</w:t>
            </w:r>
            <w:r>
              <w:rPr>
                <w:rFonts w:ascii="Arial" w:hAnsi="Arial" w:cs="Arial"/>
                <w:color w:val="4A90E2"/>
                <w:shd w:val="clear" w:color="auto" w:fill="F7F8FA"/>
              </w:rPr>
              <w:t>?</w:t>
            </w:r>
          </w:p>
        </w:tc>
      </w:tr>
      <w:tr w:rsidR="00E1401B" w:rsidTr="00BE3C32">
        <w:trPr>
          <w:trHeight w:val="578"/>
        </w:trPr>
        <w:tc>
          <w:tcPr>
            <w:cnfStyle w:val="001000000000" w:firstRow="0" w:lastRow="0" w:firstColumn="1" w:lastColumn="0" w:oddVBand="0" w:evenVBand="0" w:oddHBand="0" w:evenHBand="0" w:firstRowFirstColumn="0" w:firstRowLastColumn="0" w:lastRowFirstColumn="0" w:lastRowLastColumn="0"/>
            <w:tcW w:w="655" w:type="pct"/>
            <w:tcBorders>
              <w:left w:val="nil"/>
              <w:right w:val="nil"/>
            </w:tcBorders>
            <w:vAlign w:val="center"/>
          </w:tcPr>
          <w:p w:rsidR="00E1401B" w:rsidRPr="00DF397E" w:rsidRDefault="00E1401B" w:rsidP="00BE3C32">
            <w:pPr>
              <w:jc w:val="right"/>
              <w:rPr>
                <w:rFonts w:ascii="幼圆" w:eastAsia="幼圆"/>
                <w:b w:val="0"/>
                <w:color w:val="2E74B5" w:themeColor="accent1" w:themeShade="BF"/>
              </w:rPr>
            </w:pPr>
            <w:r>
              <w:rPr>
                <w:rFonts w:ascii="幼圆" w:eastAsia="幼圆" w:hint="eastAsia"/>
                <w:b w:val="0"/>
                <w:color w:val="2E74B5" w:themeColor="accent1" w:themeShade="BF"/>
              </w:rPr>
              <w:t>网址</w:t>
            </w:r>
          </w:p>
        </w:tc>
        <w:tc>
          <w:tcPr>
            <w:tcW w:w="4345" w:type="pct"/>
            <w:tcBorders>
              <w:left w:val="nil"/>
              <w:right w:val="nil"/>
            </w:tcBorders>
            <w:vAlign w:val="center"/>
          </w:tcPr>
          <w:p w:rsidR="00E1401B" w:rsidRPr="0033482C" w:rsidRDefault="00E1401B"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p>
        </w:tc>
      </w:tr>
      <w:tr w:rsidR="00E1401B" w:rsidTr="00BE3C32">
        <w:trPr>
          <w:cnfStyle w:val="000000100000" w:firstRow="0" w:lastRow="0" w:firstColumn="0" w:lastColumn="0" w:oddVBand="0" w:evenVBand="0" w:oddHBand="1"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655" w:type="pct"/>
            <w:tcBorders>
              <w:left w:val="nil"/>
              <w:right w:val="nil"/>
            </w:tcBorders>
            <w:vAlign w:val="center"/>
          </w:tcPr>
          <w:p w:rsidR="00E1401B" w:rsidRPr="00DF397E" w:rsidRDefault="00E1401B" w:rsidP="00BE3C32">
            <w:pPr>
              <w:jc w:val="right"/>
              <w:rPr>
                <w:rFonts w:ascii="幼圆" w:eastAsia="幼圆"/>
                <w:color w:val="2E74B5" w:themeColor="accent1" w:themeShade="BF"/>
              </w:rPr>
            </w:pPr>
            <w:r w:rsidRPr="00DF397E">
              <w:rPr>
                <w:rFonts w:ascii="幼圆" w:eastAsia="幼圆" w:hint="eastAsia"/>
                <w:b w:val="0"/>
                <w:color w:val="2E74B5" w:themeColor="accent1" w:themeShade="BF"/>
              </w:rPr>
              <w:t>关键词</w:t>
            </w:r>
          </w:p>
        </w:tc>
        <w:tc>
          <w:tcPr>
            <w:tcW w:w="4345" w:type="pct"/>
            <w:tcBorders>
              <w:left w:val="nil"/>
              <w:right w:val="nil"/>
            </w:tcBorders>
            <w:vAlign w:val="center"/>
          </w:tcPr>
          <w:p w:rsidR="00E1401B" w:rsidRPr="0033482C" w:rsidRDefault="00E1401B" w:rsidP="00BE3C3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p>
        </w:tc>
      </w:tr>
      <w:tr w:rsidR="00E1401B" w:rsidTr="00BE3C32">
        <w:trPr>
          <w:trHeight w:val="1710"/>
        </w:trPr>
        <w:tc>
          <w:tcPr>
            <w:cnfStyle w:val="001000000000" w:firstRow="0" w:lastRow="0" w:firstColumn="1" w:lastColumn="0" w:oddVBand="0" w:evenVBand="0" w:oddHBand="0" w:evenHBand="0" w:firstRowFirstColumn="0" w:firstRowLastColumn="0" w:lastRowFirstColumn="0" w:lastRowLastColumn="0"/>
            <w:tcW w:w="655" w:type="pct"/>
            <w:tcBorders>
              <w:left w:val="nil"/>
              <w:right w:val="nil"/>
            </w:tcBorders>
            <w:vAlign w:val="center"/>
          </w:tcPr>
          <w:p w:rsidR="00E1401B" w:rsidRPr="00DF397E" w:rsidRDefault="00E1401B" w:rsidP="00BE3C32">
            <w:pPr>
              <w:jc w:val="right"/>
              <w:rPr>
                <w:rFonts w:ascii="幼圆" w:eastAsia="幼圆"/>
                <w:b w:val="0"/>
                <w:color w:val="2E74B5" w:themeColor="accent1" w:themeShade="BF"/>
              </w:rPr>
            </w:pPr>
            <w:r w:rsidRPr="00DF397E">
              <w:rPr>
                <w:rFonts w:ascii="幼圆" w:eastAsia="幼圆" w:hint="eastAsia"/>
                <w:b w:val="0"/>
                <w:color w:val="2E74B5" w:themeColor="accent1" w:themeShade="BF"/>
              </w:rPr>
              <w:t>摘要</w:t>
            </w:r>
          </w:p>
        </w:tc>
        <w:tc>
          <w:tcPr>
            <w:tcW w:w="4345" w:type="pct"/>
            <w:tcBorders>
              <w:left w:val="nil"/>
              <w:right w:val="nil"/>
            </w:tcBorders>
            <w:vAlign w:val="center"/>
          </w:tcPr>
          <w:p w:rsidR="00E1401B" w:rsidRDefault="00496D67"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sidRPr="00496D67">
              <w:rPr>
                <w:rFonts w:ascii="幼圆" w:eastAsia="幼圆"/>
              </w:rPr>
              <w:t>Ensemble docking in drug discovery or chemical biology uses dynamical simulations of target proteins to generate binding site conformations for docking campaigns. We show that 600 ns molecular dynamics simulations of four G-</w:t>
            </w:r>
            <w:proofErr w:type="spellStart"/>
            <w:r w:rsidRPr="00496D67">
              <w:rPr>
                <w:rFonts w:ascii="幼圆" w:eastAsia="幼圆"/>
              </w:rPr>
              <w:t>proteincoupled</w:t>
            </w:r>
            <w:proofErr w:type="spellEnd"/>
            <w:r w:rsidRPr="00496D67">
              <w:rPr>
                <w:rFonts w:ascii="幼圆" w:eastAsia="幼圆"/>
              </w:rPr>
              <w:t xml:space="preserve"> receptors in their membrane environments generate ensembles of protein configurations that, collectively, are selected by 70</w:t>
            </w:r>
            <w:r w:rsidRPr="00496D67">
              <w:rPr>
                <w:rFonts w:ascii="幼圆" w:eastAsia="幼圆"/>
              </w:rPr>
              <w:t>−</w:t>
            </w:r>
            <w:r w:rsidRPr="00496D67">
              <w:rPr>
                <w:rFonts w:ascii="幼圆" w:eastAsia="幼圆"/>
              </w:rPr>
              <w:t xml:space="preserve">99% of the known ligands of these proteins. Therefore, the process of ligand recognition by conformational selection can be reproduced by combining molecular dynamics and docking calculations. Clustering of the molecular </w:t>
            </w:r>
            <w:proofErr w:type="gramStart"/>
            <w:r w:rsidRPr="00496D67">
              <w:rPr>
                <w:rFonts w:ascii="幼圆" w:eastAsia="幼圆"/>
              </w:rPr>
              <w:t>dynamics</w:t>
            </w:r>
            <w:proofErr w:type="gramEnd"/>
            <w:r w:rsidRPr="00496D67">
              <w:rPr>
                <w:rFonts w:ascii="幼圆" w:eastAsia="幼圆"/>
              </w:rPr>
              <w:t xml:space="preserve"> trajectories, however, does not necessarily identify the protein conformations that are most often selected by the ligands.</w:t>
            </w:r>
          </w:p>
          <w:p w:rsidR="00496D67" w:rsidRDefault="00496D67"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p>
          <w:p w:rsidR="00496D67" w:rsidRDefault="008E55A4"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r>
              <w:rPr>
                <w:rStyle w:val="transsent"/>
                <w:rFonts w:ascii="Arial" w:hAnsi="Arial" w:cs="Arial"/>
                <w:color w:val="4A90E2"/>
                <w:shd w:val="clear" w:color="auto" w:fill="F7F8FA"/>
              </w:rPr>
              <w:t>因此，结合分子动力学和对接计算，可以再现构象选择识别配体的过程。</w:t>
            </w:r>
            <w:r>
              <w:rPr>
                <w:rStyle w:val="transsent"/>
                <w:rFonts w:ascii="Arial" w:hAnsi="Arial" w:cs="Arial"/>
                <w:color w:val="333333"/>
                <w:shd w:val="clear" w:color="auto" w:fill="F7F8FA"/>
              </w:rPr>
              <w:t>然而，分子动力学轨迹的聚类不一定能确定配体最常选择的蛋白质构象。</w:t>
            </w:r>
          </w:p>
          <w:p w:rsidR="00496D67" w:rsidRDefault="00496D67"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hint="eastAsia"/>
              </w:rPr>
            </w:pPr>
          </w:p>
        </w:tc>
      </w:tr>
      <w:tr w:rsidR="00E1401B" w:rsidTr="00BE3C32">
        <w:trPr>
          <w:cnfStyle w:val="000000100000" w:firstRow="0" w:lastRow="0" w:firstColumn="0" w:lastColumn="0" w:oddVBand="0" w:evenVBand="0" w:oddHBand="1"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655" w:type="pct"/>
            <w:tcBorders>
              <w:left w:val="nil"/>
              <w:bottom w:val="single" w:sz="4" w:space="0" w:color="9CC2E5" w:themeColor="accent1" w:themeTint="99"/>
              <w:right w:val="nil"/>
            </w:tcBorders>
            <w:vAlign w:val="center"/>
          </w:tcPr>
          <w:p w:rsidR="00E1401B" w:rsidRPr="00DF397E" w:rsidRDefault="00E1401B" w:rsidP="00BE3C32">
            <w:pPr>
              <w:jc w:val="right"/>
              <w:rPr>
                <w:rFonts w:ascii="幼圆" w:eastAsia="幼圆"/>
                <w:b w:val="0"/>
                <w:color w:val="2E74B5" w:themeColor="accent1" w:themeShade="BF"/>
              </w:rPr>
            </w:pPr>
            <w:r>
              <w:rPr>
                <w:rFonts w:ascii="幼圆" w:eastAsia="幼圆" w:hint="eastAsia"/>
                <w:b w:val="0"/>
                <w:color w:val="2E74B5" w:themeColor="accent1" w:themeShade="BF"/>
              </w:rPr>
              <w:t>启发</w:t>
            </w:r>
          </w:p>
        </w:tc>
        <w:tc>
          <w:tcPr>
            <w:tcW w:w="4345" w:type="pct"/>
            <w:tcBorders>
              <w:left w:val="nil"/>
              <w:bottom w:val="single" w:sz="4" w:space="0" w:color="9CC2E5" w:themeColor="accent1" w:themeTint="99"/>
              <w:right w:val="nil"/>
            </w:tcBorders>
            <w:vAlign w:val="center"/>
          </w:tcPr>
          <w:p w:rsidR="00E1401B" w:rsidRDefault="00E1401B" w:rsidP="00BE3C3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rPr>
            </w:pPr>
            <w:bookmarkStart w:id="0" w:name="_GoBack"/>
            <w:bookmarkEnd w:id="0"/>
          </w:p>
        </w:tc>
      </w:tr>
      <w:tr w:rsidR="00E1401B" w:rsidTr="00BE3C32">
        <w:trPr>
          <w:trHeight w:val="1926"/>
        </w:trPr>
        <w:tc>
          <w:tcPr>
            <w:cnfStyle w:val="001000000000" w:firstRow="0" w:lastRow="0" w:firstColumn="1" w:lastColumn="0" w:oddVBand="0" w:evenVBand="0" w:oddHBand="0" w:evenHBand="0" w:firstRowFirstColumn="0" w:firstRowLastColumn="0" w:lastRowFirstColumn="0" w:lastRowLastColumn="0"/>
            <w:tcW w:w="655" w:type="pct"/>
            <w:tcBorders>
              <w:left w:val="nil"/>
              <w:right w:val="nil"/>
            </w:tcBorders>
            <w:vAlign w:val="center"/>
          </w:tcPr>
          <w:p w:rsidR="00E1401B" w:rsidRPr="00DF397E" w:rsidRDefault="00E1401B" w:rsidP="00BE3C32">
            <w:pPr>
              <w:jc w:val="right"/>
              <w:rPr>
                <w:rFonts w:ascii="幼圆" w:eastAsia="幼圆"/>
                <w:b w:val="0"/>
                <w:color w:val="2E74B5" w:themeColor="accent1" w:themeShade="BF"/>
              </w:rPr>
            </w:pPr>
            <w:r w:rsidRPr="00DF397E">
              <w:rPr>
                <w:rFonts w:ascii="幼圆" w:eastAsia="幼圆" w:hint="eastAsia"/>
                <w:b w:val="0"/>
                <w:color w:val="2E74B5" w:themeColor="accent1" w:themeShade="BF"/>
              </w:rPr>
              <w:lastRenderedPageBreak/>
              <w:t>摘录</w:t>
            </w:r>
          </w:p>
        </w:tc>
        <w:tc>
          <w:tcPr>
            <w:tcW w:w="4345" w:type="pct"/>
            <w:tcBorders>
              <w:left w:val="nil"/>
              <w:right w:val="nil"/>
            </w:tcBorders>
            <w:vAlign w:val="center"/>
          </w:tcPr>
          <w:p w:rsidR="00E1401B" w:rsidRDefault="00E1401B" w:rsidP="00BE3C32">
            <w:pPr>
              <w:ind w:leftChars="83" w:left="174"/>
              <w:cnfStyle w:val="000000000000" w:firstRow="0" w:lastRow="0" w:firstColumn="0" w:lastColumn="0" w:oddVBand="0" w:evenVBand="0" w:oddHBand="0" w:evenHBand="0" w:firstRowFirstColumn="0" w:firstRowLastColumn="0" w:lastRowFirstColumn="0" w:lastRowLastColumn="0"/>
              <w:rPr>
                <w:rFonts w:ascii="幼圆" w:eastAsia="幼圆"/>
              </w:rPr>
            </w:pPr>
          </w:p>
        </w:tc>
      </w:tr>
      <w:tr w:rsidR="00E1401B" w:rsidTr="00BE3C32">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655" w:type="pct"/>
            <w:tcBorders>
              <w:left w:val="nil"/>
              <w:bottom w:val="nil"/>
              <w:right w:val="nil"/>
            </w:tcBorders>
            <w:vAlign w:val="center"/>
          </w:tcPr>
          <w:p w:rsidR="00E1401B" w:rsidRPr="00CD568A" w:rsidRDefault="00E1401B" w:rsidP="00BE3C32">
            <w:pPr>
              <w:jc w:val="right"/>
              <w:rPr>
                <w:rFonts w:ascii="幼圆" w:eastAsia="幼圆"/>
                <w:b w:val="0"/>
                <w:color w:val="2E74B5" w:themeColor="accent1" w:themeShade="BF"/>
              </w:rPr>
            </w:pPr>
            <w:r w:rsidRPr="00CD568A">
              <w:rPr>
                <w:rFonts w:ascii="幼圆" w:eastAsia="幼圆" w:hint="eastAsia"/>
                <w:b w:val="0"/>
                <w:color w:val="2E74B5" w:themeColor="accent1" w:themeShade="BF"/>
              </w:rPr>
              <w:t>相关论文</w:t>
            </w:r>
          </w:p>
        </w:tc>
        <w:tc>
          <w:tcPr>
            <w:tcW w:w="4345" w:type="pct"/>
            <w:tcBorders>
              <w:left w:val="nil"/>
              <w:bottom w:val="nil"/>
              <w:right w:val="nil"/>
            </w:tcBorders>
            <w:vAlign w:val="center"/>
          </w:tcPr>
          <w:p w:rsidR="00E1401B" w:rsidRPr="00CD568A" w:rsidRDefault="00E1401B" w:rsidP="00BE3C32">
            <w:pPr>
              <w:ind w:leftChars="83" w:left="174"/>
              <w:cnfStyle w:val="000000100000" w:firstRow="0" w:lastRow="0" w:firstColumn="0" w:lastColumn="0" w:oddVBand="0" w:evenVBand="0" w:oddHBand="1" w:evenHBand="0" w:firstRowFirstColumn="0" w:firstRowLastColumn="0" w:lastRowFirstColumn="0" w:lastRowLastColumn="0"/>
              <w:rPr>
                <w:rFonts w:ascii="幼圆" w:eastAsia="幼圆"/>
                <w:b/>
                <w:color w:val="2E74B5" w:themeColor="accent1" w:themeShade="BF"/>
              </w:rPr>
            </w:pPr>
          </w:p>
        </w:tc>
      </w:tr>
    </w:tbl>
    <w:p w:rsidR="001C06F5" w:rsidRPr="001C06F5" w:rsidRDefault="001C06F5" w:rsidP="00516934">
      <w:pPr>
        <w:widowControl/>
        <w:ind w:right="525"/>
        <w:rPr>
          <w:rFonts w:ascii="幼圆" w:eastAsia="幼圆"/>
        </w:rPr>
      </w:pPr>
    </w:p>
    <w:sectPr w:rsidR="001C06F5" w:rsidRPr="001C06F5" w:rsidSect="009C795F">
      <w:footerReference w:type="default" r:id="rId9"/>
      <w:pgSz w:w="11906" w:h="16838"/>
      <w:pgMar w:top="720" w:right="720" w:bottom="720" w:left="720"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06E" w:rsidRDefault="0034306E" w:rsidP="009C795F">
      <w:r>
        <w:separator/>
      </w:r>
    </w:p>
  </w:endnote>
  <w:endnote w:type="continuationSeparator" w:id="0">
    <w:p w:rsidR="0034306E" w:rsidRDefault="0034306E" w:rsidP="009C7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vOT863180fb">
    <w:altName w:val="Times New Roman"/>
    <w:panose1 w:val="00000000000000000000"/>
    <w:charset w:val="00"/>
    <w:family w:val="roman"/>
    <w:notTrueType/>
    <w:pitch w:val="default"/>
  </w:font>
  <w:font w:name="OnemtmiguAAAA">
    <w:altName w:val="Times New Roman"/>
    <w:panose1 w:val="00000000000000000000"/>
    <w:charset w:val="00"/>
    <w:family w:val="roman"/>
    <w:notTrueType/>
    <w:pitch w:val="default"/>
  </w:font>
  <w:font w:name="GulliverIT">
    <w:altName w:val="Times New Roman"/>
    <w:panose1 w:val="00000000000000000000"/>
    <w:charset w:val="00"/>
    <w:family w:val="roman"/>
    <w:notTrueType/>
    <w:pitch w:val="default"/>
  </w:font>
  <w:font w:name="AdvMacMthSyN">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幼圆">
    <w:panose1 w:val="02010509060101010101"/>
    <w:charset w:val="86"/>
    <w:family w:val="modern"/>
    <w:pitch w:val="fixed"/>
    <w:sig w:usb0="00000001" w:usb1="080E0000" w:usb2="00000010" w:usb3="00000000" w:csb0="0004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218810"/>
      <w:docPartObj>
        <w:docPartGallery w:val="Page Numbers (Bottom of Page)"/>
        <w:docPartUnique/>
      </w:docPartObj>
    </w:sdtPr>
    <w:sdtEndPr/>
    <w:sdtContent>
      <w:p w:rsidR="009C795F" w:rsidRDefault="009C795F">
        <w:pPr>
          <w:pStyle w:val="a9"/>
          <w:jc w:val="right"/>
        </w:pPr>
        <w:r>
          <w:fldChar w:fldCharType="begin"/>
        </w:r>
        <w:r>
          <w:instrText>PAGE   \* MERGEFORMAT</w:instrText>
        </w:r>
        <w:r>
          <w:fldChar w:fldCharType="separate"/>
        </w:r>
        <w:r w:rsidR="00516934" w:rsidRPr="00516934">
          <w:rPr>
            <w:noProof/>
            <w:lang w:val="zh-CN"/>
          </w:rPr>
          <w:t>1</w:t>
        </w:r>
        <w:r>
          <w:fldChar w:fldCharType="end"/>
        </w:r>
      </w:p>
    </w:sdtContent>
  </w:sdt>
  <w:p w:rsidR="009C795F" w:rsidRDefault="009C795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06E" w:rsidRDefault="0034306E" w:rsidP="009C795F">
      <w:r>
        <w:separator/>
      </w:r>
    </w:p>
  </w:footnote>
  <w:footnote w:type="continuationSeparator" w:id="0">
    <w:p w:rsidR="0034306E" w:rsidRDefault="0034306E" w:rsidP="009C7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42A32"/>
    <w:multiLevelType w:val="hybridMultilevel"/>
    <w:tmpl w:val="0D5CBCAE"/>
    <w:lvl w:ilvl="0" w:tplc="0409000B">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oNotDisplayPageBoundaries/>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97E"/>
    <w:rsid w:val="00057011"/>
    <w:rsid w:val="000A1531"/>
    <w:rsid w:val="000E2A3A"/>
    <w:rsid w:val="000F1935"/>
    <w:rsid w:val="001951C0"/>
    <w:rsid w:val="001C06F5"/>
    <w:rsid w:val="00212E0C"/>
    <w:rsid w:val="00213D77"/>
    <w:rsid w:val="002162C5"/>
    <w:rsid w:val="002C355C"/>
    <w:rsid w:val="002D335F"/>
    <w:rsid w:val="0033482C"/>
    <w:rsid w:val="00336352"/>
    <w:rsid w:val="0034306E"/>
    <w:rsid w:val="003639F6"/>
    <w:rsid w:val="0036607B"/>
    <w:rsid w:val="0039771B"/>
    <w:rsid w:val="003D67FF"/>
    <w:rsid w:val="003F2816"/>
    <w:rsid w:val="004334F0"/>
    <w:rsid w:val="00463CD9"/>
    <w:rsid w:val="00496D67"/>
    <w:rsid w:val="004A6B2E"/>
    <w:rsid w:val="004C39DE"/>
    <w:rsid w:val="004F1389"/>
    <w:rsid w:val="005148BA"/>
    <w:rsid w:val="00516311"/>
    <w:rsid w:val="00516934"/>
    <w:rsid w:val="0057366F"/>
    <w:rsid w:val="00576015"/>
    <w:rsid w:val="00583064"/>
    <w:rsid w:val="005844B9"/>
    <w:rsid w:val="005D2387"/>
    <w:rsid w:val="005E5A92"/>
    <w:rsid w:val="0060254C"/>
    <w:rsid w:val="006101B4"/>
    <w:rsid w:val="00655837"/>
    <w:rsid w:val="00692B9D"/>
    <w:rsid w:val="006A746A"/>
    <w:rsid w:val="006B1346"/>
    <w:rsid w:val="006E2A18"/>
    <w:rsid w:val="006F2071"/>
    <w:rsid w:val="006F556A"/>
    <w:rsid w:val="0073336F"/>
    <w:rsid w:val="00766A42"/>
    <w:rsid w:val="007E0C63"/>
    <w:rsid w:val="007E2848"/>
    <w:rsid w:val="0081478D"/>
    <w:rsid w:val="00861497"/>
    <w:rsid w:val="008658F8"/>
    <w:rsid w:val="008810AD"/>
    <w:rsid w:val="008E55A4"/>
    <w:rsid w:val="0093791B"/>
    <w:rsid w:val="00960B5F"/>
    <w:rsid w:val="00962336"/>
    <w:rsid w:val="009C3735"/>
    <w:rsid w:val="009C795F"/>
    <w:rsid w:val="00A05E01"/>
    <w:rsid w:val="00A165AF"/>
    <w:rsid w:val="00A30ADB"/>
    <w:rsid w:val="00A40C73"/>
    <w:rsid w:val="00A94F0A"/>
    <w:rsid w:val="00AB1B0E"/>
    <w:rsid w:val="00AD47C4"/>
    <w:rsid w:val="00B11849"/>
    <w:rsid w:val="00BE76F2"/>
    <w:rsid w:val="00C12403"/>
    <w:rsid w:val="00C13468"/>
    <w:rsid w:val="00CA2565"/>
    <w:rsid w:val="00CD3AA3"/>
    <w:rsid w:val="00CD568A"/>
    <w:rsid w:val="00CE0799"/>
    <w:rsid w:val="00D41193"/>
    <w:rsid w:val="00D9512F"/>
    <w:rsid w:val="00DC793A"/>
    <w:rsid w:val="00DF397E"/>
    <w:rsid w:val="00DF72CF"/>
    <w:rsid w:val="00E1401B"/>
    <w:rsid w:val="00E57E83"/>
    <w:rsid w:val="00EB2BC7"/>
    <w:rsid w:val="00F027B9"/>
    <w:rsid w:val="00F029B9"/>
    <w:rsid w:val="00F14AD6"/>
    <w:rsid w:val="00F330D5"/>
    <w:rsid w:val="00F41646"/>
    <w:rsid w:val="00F83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9B560"/>
  <w15:chartTrackingRefBased/>
  <w15:docId w15:val="{E4A93C31-FD15-46BF-8525-B745ADC9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0254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C0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1C06F5"/>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4-1">
    <w:name w:val="Grid Table 4 Accent 1"/>
    <w:basedOn w:val="a1"/>
    <w:uiPriority w:val="49"/>
    <w:rsid w:val="001C06F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4">
    <w:name w:val="List Paragraph"/>
    <w:basedOn w:val="a"/>
    <w:uiPriority w:val="34"/>
    <w:qFormat/>
    <w:rsid w:val="007E0C63"/>
    <w:pPr>
      <w:ind w:firstLineChars="200" w:firstLine="420"/>
    </w:pPr>
  </w:style>
  <w:style w:type="character" w:customStyle="1" w:styleId="fontstyle01">
    <w:name w:val="fontstyle01"/>
    <w:basedOn w:val="a0"/>
    <w:rsid w:val="00D9512F"/>
    <w:rPr>
      <w:rFonts w:ascii="AdvOT863180fb" w:hAnsi="AdvOT863180fb" w:hint="default"/>
      <w:b w:val="0"/>
      <w:bCs w:val="0"/>
      <w:i w:val="0"/>
      <w:iCs w:val="0"/>
      <w:color w:val="0D7FAC"/>
      <w:sz w:val="16"/>
      <w:szCs w:val="16"/>
    </w:rPr>
  </w:style>
  <w:style w:type="character" w:styleId="a5">
    <w:name w:val="Hyperlink"/>
    <w:basedOn w:val="a0"/>
    <w:uiPriority w:val="99"/>
    <w:unhideWhenUsed/>
    <w:rsid w:val="00D9512F"/>
    <w:rPr>
      <w:color w:val="0563C1" w:themeColor="hyperlink"/>
      <w:u w:val="single"/>
    </w:rPr>
  </w:style>
  <w:style w:type="character" w:styleId="a6">
    <w:name w:val="FollowedHyperlink"/>
    <w:basedOn w:val="a0"/>
    <w:uiPriority w:val="99"/>
    <w:semiHidden/>
    <w:unhideWhenUsed/>
    <w:rsid w:val="00D9512F"/>
    <w:rPr>
      <w:color w:val="954F72" w:themeColor="followedHyperlink"/>
      <w:u w:val="single"/>
    </w:rPr>
  </w:style>
  <w:style w:type="character" w:customStyle="1" w:styleId="fontstyle21">
    <w:name w:val="fontstyle21"/>
    <w:basedOn w:val="a0"/>
    <w:rsid w:val="003D67FF"/>
    <w:rPr>
      <w:rFonts w:ascii="OnemtmiguAAAA" w:hAnsi="OnemtmiguAAAA" w:hint="default"/>
      <w:b w:val="0"/>
      <w:bCs w:val="0"/>
      <w:i w:val="0"/>
      <w:iCs w:val="0"/>
      <w:color w:val="000000"/>
      <w:sz w:val="12"/>
      <w:szCs w:val="12"/>
    </w:rPr>
  </w:style>
  <w:style w:type="character" w:customStyle="1" w:styleId="fontstyle31">
    <w:name w:val="fontstyle31"/>
    <w:basedOn w:val="a0"/>
    <w:rsid w:val="003D67FF"/>
    <w:rPr>
      <w:rFonts w:ascii="GulliverIT" w:hAnsi="GulliverIT" w:hint="default"/>
      <w:b w:val="0"/>
      <w:bCs w:val="0"/>
      <w:i w:val="0"/>
      <w:iCs w:val="0"/>
      <w:color w:val="000000"/>
      <w:sz w:val="16"/>
      <w:szCs w:val="16"/>
    </w:rPr>
  </w:style>
  <w:style w:type="paragraph" w:styleId="a7">
    <w:name w:val="header"/>
    <w:basedOn w:val="a"/>
    <w:link w:val="a8"/>
    <w:uiPriority w:val="99"/>
    <w:unhideWhenUsed/>
    <w:rsid w:val="009C795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C795F"/>
    <w:rPr>
      <w:sz w:val="18"/>
      <w:szCs w:val="18"/>
    </w:rPr>
  </w:style>
  <w:style w:type="paragraph" w:styleId="a9">
    <w:name w:val="footer"/>
    <w:basedOn w:val="a"/>
    <w:link w:val="aa"/>
    <w:uiPriority w:val="99"/>
    <w:unhideWhenUsed/>
    <w:rsid w:val="009C795F"/>
    <w:pPr>
      <w:tabs>
        <w:tab w:val="center" w:pos="4153"/>
        <w:tab w:val="right" w:pos="8306"/>
      </w:tabs>
      <w:snapToGrid w:val="0"/>
      <w:jc w:val="left"/>
    </w:pPr>
    <w:rPr>
      <w:sz w:val="18"/>
      <w:szCs w:val="18"/>
    </w:rPr>
  </w:style>
  <w:style w:type="character" w:customStyle="1" w:styleId="aa">
    <w:name w:val="页脚 字符"/>
    <w:basedOn w:val="a0"/>
    <w:link w:val="a9"/>
    <w:uiPriority w:val="99"/>
    <w:rsid w:val="009C795F"/>
    <w:rPr>
      <w:sz w:val="18"/>
      <w:szCs w:val="18"/>
    </w:rPr>
  </w:style>
  <w:style w:type="character" w:customStyle="1" w:styleId="10">
    <w:name w:val="标题 1 字符"/>
    <w:basedOn w:val="a0"/>
    <w:link w:val="1"/>
    <w:uiPriority w:val="9"/>
    <w:rsid w:val="0060254C"/>
    <w:rPr>
      <w:rFonts w:ascii="宋体" w:eastAsia="宋体" w:hAnsi="宋体" w:cs="宋体"/>
      <w:b/>
      <w:bCs/>
      <w:kern w:val="36"/>
      <w:sz w:val="48"/>
      <w:szCs w:val="48"/>
    </w:rPr>
  </w:style>
  <w:style w:type="character" w:customStyle="1" w:styleId="fontstyle41">
    <w:name w:val="fontstyle41"/>
    <w:basedOn w:val="a0"/>
    <w:rsid w:val="003F2816"/>
    <w:rPr>
      <w:rFonts w:ascii="AdvMacMthSyN" w:hAnsi="AdvMacMthSyN" w:hint="default"/>
      <w:b w:val="0"/>
      <w:bCs w:val="0"/>
      <w:i w:val="0"/>
      <w:iCs w:val="0"/>
      <w:color w:val="000000"/>
      <w:sz w:val="12"/>
      <w:szCs w:val="12"/>
    </w:rPr>
  </w:style>
  <w:style w:type="character" w:customStyle="1" w:styleId="fontstyle11">
    <w:name w:val="fontstyle11"/>
    <w:basedOn w:val="a0"/>
    <w:rsid w:val="00F027B9"/>
    <w:rPr>
      <w:rFonts w:ascii="Arial-BoldMT" w:hAnsi="Arial-BoldMT" w:hint="default"/>
      <w:b/>
      <w:bCs/>
      <w:i w:val="0"/>
      <w:iCs w:val="0"/>
      <w:color w:val="000000"/>
      <w:sz w:val="32"/>
      <w:szCs w:val="32"/>
    </w:rPr>
  </w:style>
  <w:style w:type="character" w:customStyle="1" w:styleId="transsent">
    <w:name w:val="transsent"/>
    <w:basedOn w:val="a0"/>
    <w:rsid w:val="008E5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737581">
      <w:bodyDiv w:val="1"/>
      <w:marLeft w:val="0"/>
      <w:marRight w:val="0"/>
      <w:marTop w:val="0"/>
      <w:marBottom w:val="0"/>
      <w:divBdr>
        <w:top w:val="none" w:sz="0" w:space="0" w:color="auto"/>
        <w:left w:val="none" w:sz="0" w:space="0" w:color="auto"/>
        <w:bottom w:val="none" w:sz="0" w:space="0" w:color="auto"/>
        <w:right w:val="none" w:sz="0" w:space="0" w:color="auto"/>
      </w:divBdr>
    </w:div>
    <w:div w:id="364329182">
      <w:bodyDiv w:val="1"/>
      <w:marLeft w:val="0"/>
      <w:marRight w:val="0"/>
      <w:marTop w:val="0"/>
      <w:marBottom w:val="0"/>
      <w:divBdr>
        <w:top w:val="none" w:sz="0" w:space="0" w:color="auto"/>
        <w:left w:val="none" w:sz="0" w:space="0" w:color="auto"/>
        <w:bottom w:val="none" w:sz="0" w:space="0" w:color="auto"/>
        <w:right w:val="none" w:sz="0" w:space="0" w:color="auto"/>
      </w:divBdr>
    </w:div>
    <w:div w:id="980766306">
      <w:bodyDiv w:val="1"/>
      <w:marLeft w:val="0"/>
      <w:marRight w:val="0"/>
      <w:marTop w:val="0"/>
      <w:marBottom w:val="0"/>
      <w:divBdr>
        <w:top w:val="none" w:sz="0" w:space="0" w:color="auto"/>
        <w:left w:val="none" w:sz="0" w:space="0" w:color="auto"/>
        <w:bottom w:val="none" w:sz="0" w:space="0" w:color="auto"/>
        <w:right w:val="none" w:sz="0" w:space="0" w:color="auto"/>
      </w:divBdr>
    </w:div>
    <w:div w:id="1065446714">
      <w:bodyDiv w:val="1"/>
      <w:marLeft w:val="0"/>
      <w:marRight w:val="0"/>
      <w:marTop w:val="0"/>
      <w:marBottom w:val="0"/>
      <w:divBdr>
        <w:top w:val="none" w:sz="0" w:space="0" w:color="auto"/>
        <w:left w:val="none" w:sz="0" w:space="0" w:color="auto"/>
        <w:bottom w:val="none" w:sz="0" w:space="0" w:color="auto"/>
        <w:right w:val="none" w:sz="0" w:space="0" w:color="auto"/>
      </w:divBdr>
    </w:div>
    <w:div w:id="1215190835">
      <w:bodyDiv w:val="1"/>
      <w:marLeft w:val="0"/>
      <w:marRight w:val="0"/>
      <w:marTop w:val="0"/>
      <w:marBottom w:val="0"/>
      <w:divBdr>
        <w:top w:val="none" w:sz="0" w:space="0" w:color="auto"/>
        <w:left w:val="none" w:sz="0" w:space="0" w:color="auto"/>
        <w:bottom w:val="none" w:sz="0" w:space="0" w:color="auto"/>
        <w:right w:val="none" w:sz="0" w:space="0" w:color="auto"/>
      </w:divBdr>
    </w:div>
    <w:div w:id="128824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Documents\&#33258;&#23450;&#20041;%20Office%20&#27169;&#26495;\&#25991;&#29486;&#38405;&#35835;&#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文献阅读报告模板.dotx</Template>
  <TotalTime>2468</TotalTime>
  <Pages>2</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c:creator>
  <cp:keywords/>
  <dc:description/>
  <cp:lastModifiedBy>宇豪 翟</cp:lastModifiedBy>
  <cp:revision>46</cp:revision>
  <dcterms:created xsi:type="dcterms:W3CDTF">2017-05-14T04:01:00Z</dcterms:created>
  <dcterms:modified xsi:type="dcterms:W3CDTF">2019-05-06T08:38:00Z</dcterms:modified>
</cp:coreProperties>
</file>