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E121" w14:textId="77777777" w:rsidR="00E1401B" w:rsidRDefault="00E1401B" w:rsidP="00E1401B">
      <w:pPr>
        <w:widowControl/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阅读日期</w:t>
      </w:r>
      <w:r>
        <w:rPr>
          <w:rFonts w:ascii="幼圆" w:eastAsia="幼圆" w:hint="eastAsia"/>
        </w:rPr>
        <w:t>：</w:t>
      </w:r>
    </w:p>
    <w:p w14:paraId="1353E122" w14:textId="77777777"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发表日期：</w:t>
      </w:r>
    </w:p>
    <w:p w14:paraId="1353E123" w14:textId="77777777"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发表杂志：</w:t>
      </w:r>
    </w:p>
    <w:p w14:paraId="1353E124" w14:textId="77777777"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影响因子</w:t>
      </w:r>
      <w:r>
        <w:rPr>
          <w:rFonts w:ascii="幼圆" w:eastAsia="幼圆" w:hint="eastAsia"/>
        </w:rPr>
        <w:t>：</w:t>
      </w:r>
    </w:p>
    <w:p w14:paraId="1353E125" w14:textId="77777777"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平均影响因子：</w:t>
      </w:r>
    </w:p>
    <w:p w14:paraId="1353E126" w14:textId="77777777" w:rsidR="00E1401B" w:rsidRDefault="00E1401B" w:rsidP="00E1401B">
      <w:pPr>
        <w:jc w:val="right"/>
        <w:rPr>
          <w:rFonts w:ascii="幼圆" w:eastAsia="幼圆"/>
        </w:rPr>
      </w:pPr>
      <w:r>
        <w:rPr>
          <w:rFonts w:ascii="幼圆" w:eastAsia="幼圆" w:hint="eastAsia"/>
        </w:rPr>
        <w:t>标签</w:t>
      </w:r>
      <w:r>
        <w:rPr>
          <w:rFonts w:ascii="幼圆" w:eastAsia="幼圆"/>
        </w:rPr>
        <w:t>：</w:t>
      </w:r>
    </w:p>
    <w:p w14:paraId="1353E127" w14:textId="77777777" w:rsidR="00E1401B" w:rsidRDefault="00E1401B" w:rsidP="00E1401B">
      <w:pPr>
        <w:jc w:val="right"/>
        <w:rPr>
          <w:rFonts w:ascii="幼圆" w:eastAsia="幼圆"/>
        </w:rPr>
      </w:pP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410"/>
        <w:gridCol w:w="10056"/>
      </w:tblGrid>
      <w:tr w:rsidR="00E1401B" w14:paraId="1353E129" w14:textId="77777777" w:rsidTr="00FA4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left w:val="nil"/>
              <w:bottom w:val="double" w:sz="4" w:space="0" w:color="5B9BD5" w:themeColor="accent1"/>
              <w:right w:val="nil"/>
            </w:tcBorders>
            <w:shd w:val="clear" w:color="auto" w:fill="9CC2E5" w:themeFill="accent1" w:themeFillTint="99"/>
            <w:vAlign w:val="center"/>
          </w:tcPr>
          <w:p w14:paraId="1353E128" w14:textId="6BD2E5D5" w:rsidR="00E1401B" w:rsidRPr="00CD568A" w:rsidRDefault="00E1401B" w:rsidP="00FA43BF">
            <w:pPr>
              <w:jc w:val="left"/>
              <w:rPr>
                <w:rFonts w:ascii="Comic Sans MS" w:eastAsia="幼圆" w:hAnsi="Comic Sans MS"/>
                <w:b w:val="0"/>
                <w:sz w:val="24"/>
                <w:szCs w:val="24"/>
              </w:rPr>
            </w:pPr>
            <w:r w:rsidRPr="00CD568A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>文章名</w:t>
            </w:r>
            <w:r w:rsidR="00607502" w:rsidRPr="00607502">
              <w:rPr>
                <w:rFonts w:ascii="URWPalladioL-Bold" w:hAnsi="URWPalladioL-Bold"/>
                <w:color w:val="000000"/>
                <w:sz w:val="36"/>
                <w:szCs w:val="36"/>
              </w:rPr>
              <w:t>Prediction of Drug–Target Interaction Networks from</w:t>
            </w:r>
            <w:r w:rsidR="00607502" w:rsidRPr="00607502">
              <w:rPr>
                <w:rFonts w:ascii="URWPalladioL-Bold" w:hAnsi="URWPalladioL-Bold"/>
                <w:color w:val="000000"/>
                <w:sz w:val="36"/>
                <w:szCs w:val="36"/>
              </w:rPr>
              <w:br/>
              <w:t>the Integration of Protein Sequences and Drug</w:t>
            </w:r>
            <w:r w:rsidR="00607502" w:rsidRPr="00607502">
              <w:rPr>
                <w:rFonts w:ascii="URWPalladioL-Bold" w:hAnsi="URWPalladioL-Bold"/>
                <w:color w:val="000000"/>
                <w:sz w:val="36"/>
                <w:szCs w:val="36"/>
              </w:rPr>
              <w:br/>
              <w:t>Chemical Structures</w:t>
            </w:r>
          </w:p>
        </w:tc>
      </w:tr>
      <w:tr w:rsidR="00E1401B" w14:paraId="1353E12C" w14:textId="77777777" w:rsidTr="00FA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14:paraId="1353E12A" w14:textId="77777777" w:rsidR="00E1401B" w:rsidRPr="00DF397E" w:rsidRDefault="00E1401B" w:rsidP="00FA43BF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中文译名</w:t>
            </w:r>
          </w:p>
        </w:tc>
        <w:tc>
          <w:tcPr>
            <w:tcW w:w="434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14:paraId="1353E12B" w14:textId="66C85943" w:rsidR="00E1401B" w:rsidRDefault="00607502" w:rsidP="00FA43BF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Arial" w:hAnsi="Arial" w:cs="Arial"/>
                <w:color w:val="333333"/>
                <w:shd w:val="clear" w:color="auto" w:fill="F7F8FA"/>
              </w:rPr>
              <w:t>结合蛋白序列和药物化学结构预测药物靶点相互作用网络</w:t>
            </w:r>
          </w:p>
        </w:tc>
      </w:tr>
      <w:tr w:rsidR="00E1401B" w14:paraId="1353E12F" w14:textId="77777777" w:rsidTr="00FA43BF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14:paraId="1353E12D" w14:textId="77777777" w:rsidR="00E1401B" w:rsidRPr="00DF397E" w:rsidRDefault="00E1401B" w:rsidP="00FA43BF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网址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14:paraId="1353E12E" w14:textId="42709FE3" w:rsidR="00FA43BF" w:rsidRPr="0033482C" w:rsidRDefault="00FA43BF" w:rsidP="00FA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14:paraId="1353E132" w14:textId="77777777" w:rsidTr="00FA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14:paraId="1353E130" w14:textId="77777777" w:rsidR="00E1401B" w:rsidRPr="00DF397E" w:rsidRDefault="00E1401B" w:rsidP="00FA43BF">
            <w:pPr>
              <w:jc w:val="right"/>
              <w:rPr>
                <w:rFonts w:ascii="幼圆" w:eastAsia="幼圆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关键词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14:paraId="7CBEB614" w14:textId="77777777" w:rsidR="00FA43BF" w:rsidRDefault="00607502" w:rsidP="00FA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RWPalladioL-Roma" w:hAnsi="URWPalladioL-Roma"/>
                <w:color w:val="000000"/>
                <w:sz w:val="20"/>
                <w:szCs w:val="20"/>
              </w:rPr>
            </w:pPr>
            <w:r w:rsidRPr="00607502">
              <w:rPr>
                <w:rFonts w:ascii="URWPalladioL-Roma" w:hAnsi="URWPalladioL-Roma"/>
                <w:color w:val="000000"/>
                <w:sz w:val="20"/>
                <w:szCs w:val="20"/>
              </w:rPr>
              <w:t>DTI; RVM; BIGP; PCA</w:t>
            </w:r>
          </w:p>
          <w:p w14:paraId="0498891B" w14:textId="77777777" w:rsidR="00607502" w:rsidRDefault="00607502" w:rsidP="00FA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RWPalladioL-Roma" w:hAnsi="URWPalladioL-Roma"/>
                <w:color w:val="000000"/>
                <w:sz w:val="20"/>
                <w:szCs w:val="20"/>
              </w:rPr>
            </w:pPr>
            <w:r w:rsidRPr="00607502">
              <w:rPr>
                <w:rFonts w:ascii="URWPalladioL-Roma" w:hAnsi="URWPalladioL-Roma"/>
                <w:color w:val="000000"/>
                <w:sz w:val="20"/>
                <w:szCs w:val="20"/>
              </w:rPr>
              <w:t>Bi-gram</w:t>
            </w:r>
            <w:r>
              <w:rPr>
                <w:rFonts w:ascii="URWPalladioL-Roma" w:hAnsi="URWPalladioL-Roma"/>
                <w:color w:val="000000"/>
                <w:sz w:val="20"/>
                <w:szCs w:val="20"/>
              </w:rPr>
              <w:t xml:space="preserve"> </w:t>
            </w:r>
            <w:r w:rsidRPr="00607502">
              <w:rPr>
                <w:rFonts w:ascii="URWPalladioL-Roma" w:hAnsi="URWPalladioL-Roma"/>
                <w:color w:val="000000"/>
                <w:sz w:val="20"/>
                <w:szCs w:val="20"/>
              </w:rPr>
              <w:t>probabilities (BIGP)</w:t>
            </w:r>
          </w:p>
          <w:p w14:paraId="658E9C89" w14:textId="77777777" w:rsidR="00607502" w:rsidRDefault="00607502" w:rsidP="00FA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RWPalladioL-Roma" w:hAnsi="URWPalladioL-Roma"/>
                <w:color w:val="000000"/>
                <w:sz w:val="20"/>
                <w:szCs w:val="20"/>
              </w:rPr>
            </w:pPr>
            <w:r w:rsidRPr="00607502">
              <w:rPr>
                <w:rFonts w:ascii="URWPalladioL-Roma" w:hAnsi="URWPalladioL-Roma"/>
                <w:color w:val="000000"/>
                <w:sz w:val="20"/>
                <w:szCs w:val="20"/>
              </w:rPr>
              <w:t>Position Specific Scoring Matrix (PSSM)</w:t>
            </w:r>
          </w:p>
          <w:p w14:paraId="372F5AD1" w14:textId="77777777" w:rsidR="00607502" w:rsidRDefault="00607502" w:rsidP="00FA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RWPalladioL-Roma" w:hAnsi="URWPalladioL-Roma"/>
                <w:color w:val="000000"/>
                <w:sz w:val="20"/>
                <w:szCs w:val="20"/>
              </w:rPr>
            </w:pPr>
            <w:r w:rsidRPr="00607502">
              <w:rPr>
                <w:rFonts w:ascii="URWPalladioL-Roma" w:hAnsi="URWPalladioL-Roma"/>
                <w:color w:val="000000"/>
                <w:sz w:val="20"/>
                <w:szCs w:val="20"/>
              </w:rPr>
              <w:t>Principal Component Analysis(PCA)</w:t>
            </w:r>
          </w:p>
          <w:p w14:paraId="1353E131" w14:textId="720383F6" w:rsidR="00607502" w:rsidRPr="0033482C" w:rsidRDefault="00607502" w:rsidP="00FA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607502">
              <w:rPr>
                <w:rFonts w:ascii="URWPalladioL-Roma" w:hAnsi="URWPalladioL-Roma"/>
                <w:color w:val="000000"/>
                <w:sz w:val="20"/>
                <w:szCs w:val="20"/>
              </w:rPr>
              <w:t>Relevance Vector Machine (RVM)</w:t>
            </w:r>
            <w:r>
              <w:rPr>
                <w:rFonts w:ascii="URWPalladioL-Roma" w:hAnsi="URWPalladioL-Roma" w:hint="eastAsia"/>
                <w:color w:val="000000"/>
                <w:sz w:val="20"/>
                <w:szCs w:val="20"/>
              </w:rPr>
              <w:t>关联向量机</w:t>
            </w:r>
          </w:p>
        </w:tc>
      </w:tr>
      <w:tr w:rsidR="00E1401B" w14:paraId="1353E135" w14:textId="77777777" w:rsidTr="00FA43BF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14:paraId="1353E133" w14:textId="77777777" w:rsidR="00E1401B" w:rsidRPr="00DF397E" w:rsidRDefault="00E1401B" w:rsidP="00FA43BF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摘要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14:paraId="1353E134" w14:textId="79D8257B" w:rsidR="003B55D9" w:rsidRDefault="00607502" w:rsidP="0060750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/>
              </w:rPr>
              <w:t>Acc</w:t>
            </w:r>
            <w:r>
              <w:rPr>
                <w:rFonts w:ascii="幼圆" w:eastAsia="幼圆" w:hint="eastAsia"/>
              </w:rPr>
              <w:t>高。与支持向量机做了比较。（有对比实验）</w:t>
            </w:r>
          </w:p>
        </w:tc>
      </w:tr>
      <w:tr w:rsidR="00E1401B" w14:paraId="1353E138" w14:textId="77777777" w:rsidTr="00FA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1353E136" w14:textId="77777777" w:rsidR="00E1401B" w:rsidRPr="00DF397E" w:rsidRDefault="00E1401B" w:rsidP="00FA43BF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启发</w:t>
            </w:r>
          </w:p>
        </w:tc>
        <w:tc>
          <w:tcPr>
            <w:tcW w:w="434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283794EB" w14:textId="77777777" w:rsidR="0085110A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1，五折交叉验证，分蛋白类别。</w:t>
            </w:r>
          </w:p>
          <w:p w14:paraId="748C1480" w14:textId="77777777" w:rsidR="006E140F" w:rsidRDefault="006E140F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  <w:r w:rsidR="00755B50">
              <w:rPr>
                <w:rFonts w:ascii="幼圆" w:eastAsia="幼圆" w:hint="eastAsia"/>
              </w:rPr>
              <w:t>，</w:t>
            </w:r>
            <w:r w:rsidR="00755B50" w:rsidRPr="00755B50">
              <w:rPr>
                <w:rFonts w:ascii="幼圆" w:eastAsia="幼圆"/>
              </w:rPr>
              <w:t>the correct choice of feature extraction method and classifier</w:t>
            </w:r>
            <w:r w:rsidR="00755B50">
              <w:rPr>
                <w:rFonts w:ascii="幼圆" w:eastAsia="幼圆" w:hint="eastAsia"/>
              </w:rPr>
              <w:t>带来了更优的结果。</w:t>
            </w:r>
          </w:p>
          <w:p w14:paraId="47E76371" w14:textId="77777777" w:rsidR="00755B50" w:rsidRDefault="00755B50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3，Bi</w:t>
            </w:r>
            <w:r>
              <w:rPr>
                <w:rFonts w:ascii="幼圆" w:eastAsia="幼圆"/>
              </w:rPr>
              <w:t xml:space="preserve">-gram </w:t>
            </w:r>
            <w:r>
              <w:rPr>
                <w:rFonts w:ascii="幼圆" w:eastAsia="幼圆" w:hint="eastAsia"/>
              </w:rPr>
              <w:t>pro</w:t>
            </w:r>
            <w:r>
              <w:rPr>
                <w:rFonts w:ascii="幼圆" w:eastAsia="幼圆"/>
              </w:rPr>
              <w:t>bability</w:t>
            </w:r>
            <w:r>
              <w:rPr>
                <w:rFonts w:ascii="幼圆" w:eastAsia="幼圆" w:hint="eastAsia"/>
              </w:rPr>
              <w:t>，提取了更具有代表性的特征，降低了稀疏性，</w:t>
            </w:r>
          </w:p>
          <w:p w14:paraId="1353E137" w14:textId="142DFD68" w:rsidR="00755B50" w:rsidRDefault="00755B50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4，随机选取负样本</w:t>
            </w:r>
            <w:r w:rsidR="00A63104">
              <w:rPr>
                <w:rFonts w:ascii="幼圆" w:eastAsia="幼圆" w:hint="eastAsia"/>
              </w:rPr>
              <w:t>，做训练。</w:t>
            </w:r>
          </w:p>
        </w:tc>
      </w:tr>
      <w:tr w:rsidR="00E1401B" w14:paraId="1353E13B" w14:textId="77777777" w:rsidTr="00FA43BF">
        <w:trPr>
          <w:trHeight w:val="1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14:paraId="1353E139" w14:textId="77777777" w:rsidR="00E1401B" w:rsidRPr="00DF397E" w:rsidRDefault="00E1401B" w:rsidP="00FA43BF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摘录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14:paraId="1CDCAF04" w14:textId="77777777" w:rsidR="00E1401B" w:rsidRDefault="00E211E1" w:rsidP="00FA43BF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评价体系：</w:t>
            </w:r>
          </w:p>
          <w:p w14:paraId="62026BCC" w14:textId="77777777" w:rsidR="00E211E1" w:rsidRDefault="00E211E1" w:rsidP="00FA43BF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F528EC" wp14:editId="3D2FA8A5">
                  <wp:extent cx="6645910" cy="345821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5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57E55" w14:textId="77777777" w:rsidR="00E211E1" w:rsidRDefault="00E211E1" w:rsidP="00FA43BF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1353E13A" w14:textId="11EE4ABA" w:rsidR="00E211E1" w:rsidRDefault="00E211E1" w:rsidP="00FA43BF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</w:p>
        </w:tc>
      </w:tr>
      <w:tr w:rsidR="00E1401B" w14:paraId="1353E13E" w14:textId="77777777" w:rsidTr="00FA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nil"/>
              <w:right w:val="nil"/>
            </w:tcBorders>
            <w:vAlign w:val="center"/>
          </w:tcPr>
          <w:p w14:paraId="1353E13C" w14:textId="77777777" w:rsidR="00E1401B" w:rsidRPr="00CD568A" w:rsidRDefault="00E1401B" w:rsidP="00FA43BF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CD568A">
              <w:rPr>
                <w:rFonts w:ascii="幼圆" w:eastAsia="幼圆" w:hint="eastAsia"/>
                <w:b w:val="0"/>
                <w:color w:val="2E74B5" w:themeColor="accent1" w:themeShade="BF"/>
              </w:rPr>
              <w:lastRenderedPageBreak/>
              <w:t>相关论文</w:t>
            </w:r>
          </w:p>
        </w:tc>
        <w:tc>
          <w:tcPr>
            <w:tcW w:w="4345" w:type="pct"/>
            <w:tcBorders>
              <w:left w:val="nil"/>
              <w:bottom w:val="nil"/>
              <w:right w:val="nil"/>
            </w:tcBorders>
            <w:vAlign w:val="center"/>
          </w:tcPr>
          <w:p w14:paraId="2EEFF7A6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We can freely obtain some of them from the public sector, such as SuperTarget and Matador [6], Kyoto Encyclopedia of Genes and Genomes (KEGG) [7], DrugBank [8,9], Therapeutic Target Database (TTD) [10,11], etc.</w:t>
            </w:r>
          </w:p>
          <w:p w14:paraId="46FC7571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  <w:color w:val="2E74B5" w:themeColor="accent1" w:themeShade="BF"/>
              </w:rPr>
            </w:pPr>
            <w:r w:rsidRPr="00607502">
              <w:rPr>
                <w:rFonts w:ascii="幼圆" w:eastAsia="幼圆" w:hint="eastAsia"/>
                <w:b/>
                <w:color w:val="2E74B5" w:themeColor="accent1" w:themeShade="BF"/>
              </w:rPr>
              <w:t>数据获取来源</w:t>
            </w:r>
          </w:p>
          <w:p w14:paraId="5E325D98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G</w:t>
            </w:r>
            <w:r w:rsidRPr="00607502">
              <w:rPr>
                <w:rFonts w:ascii="幼圆" w:eastAsia="幼圆"/>
                <w:b/>
                <w:color w:val="2E74B5" w:themeColor="accent1" w:themeShade="BF"/>
              </w:rPr>
              <w:t>ü</w:t>
            </w:r>
            <w:r w:rsidRPr="00607502">
              <w:rPr>
                <w:rFonts w:ascii="幼圆" w:eastAsia="幼圆"/>
                <w:b/>
                <w:color w:val="2E74B5" w:themeColor="accent1" w:themeShade="BF"/>
              </w:rPr>
              <w:t>nther, S. SuperTarget and Matador: Resources for exploring drug-target relationships. Nucleic Acids Res.</w:t>
            </w:r>
          </w:p>
          <w:p w14:paraId="4D3D7F7D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2008, 36, 919</w:t>
            </w:r>
            <w:r w:rsidRPr="00607502">
              <w:rPr>
                <w:rFonts w:ascii="幼圆" w:eastAsia="幼圆"/>
                <w:b/>
                <w:color w:val="2E74B5" w:themeColor="accent1" w:themeShade="BF"/>
              </w:rPr>
              <w:t>–</w:t>
            </w:r>
            <w:r w:rsidRPr="00607502">
              <w:rPr>
                <w:rFonts w:ascii="幼圆" w:eastAsia="幼圆"/>
                <w:b/>
                <w:color w:val="2E74B5" w:themeColor="accent1" w:themeShade="BF"/>
              </w:rPr>
              <w:t>922. [CrossRef] [PubMed]</w:t>
            </w:r>
          </w:p>
          <w:p w14:paraId="4B50AE22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7. Kanehisa, M.; Goto, S.; Hattori, M.; Aokikinoshita, K.F.; Itoh, M.; Kawashima, S.; Katayama, T.; Araki, M.;</w:t>
            </w:r>
          </w:p>
          <w:p w14:paraId="71353261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Hirakawa, M. From genomics to chemical genomics: New developments in KEGG. Nucleic Acids Res. 2005,</w:t>
            </w:r>
          </w:p>
          <w:p w14:paraId="20DA9FE3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34, 354</w:t>
            </w:r>
            <w:r w:rsidRPr="00607502">
              <w:rPr>
                <w:rFonts w:ascii="幼圆" w:eastAsia="幼圆"/>
                <w:b/>
                <w:color w:val="2E74B5" w:themeColor="accent1" w:themeShade="BF"/>
              </w:rPr>
              <w:t>–</w:t>
            </w:r>
            <w:r w:rsidRPr="00607502">
              <w:rPr>
                <w:rFonts w:ascii="幼圆" w:eastAsia="幼圆"/>
                <w:b/>
                <w:color w:val="2E74B5" w:themeColor="accent1" w:themeShade="BF"/>
              </w:rPr>
              <w:t>357. [CrossRef] [PubMed]</w:t>
            </w:r>
          </w:p>
          <w:p w14:paraId="7E3489A0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8. Wishart, D.S. DrugBank: A knowledgebase for drugs, drug actions and drug targets. Nucleic Acids Res. 2008,</w:t>
            </w:r>
          </w:p>
          <w:p w14:paraId="4090A7E0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36, D901</w:t>
            </w:r>
            <w:r w:rsidRPr="00607502">
              <w:rPr>
                <w:rFonts w:ascii="幼圆" w:eastAsia="幼圆"/>
                <w:b/>
                <w:color w:val="2E74B5" w:themeColor="accent1" w:themeShade="BF"/>
              </w:rPr>
              <w:t>–</w:t>
            </w:r>
            <w:r w:rsidRPr="00607502">
              <w:rPr>
                <w:rFonts w:ascii="幼圆" w:eastAsia="幼圆"/>
                <w:b/>
                <w:color w:val="2E74B5" w:themeColor="accent1" w:themeShade="BF"/>
              </w:rPr>
              <w:t>D906. [CrossRef] [PubMed]</w:t>
            </w:r>
          </w:p>
          <w:p w14:paraId="088513D2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9. Wishart, D.S.; Knox, C.; Guo, A.C.; Shrivastava, S.; Hassanali, M.; Stothard, P.; Chang, Z.; Woolsey, J.</w:t>
            </w:r>
          </w:p>
          <w:p w14:paraId="745611CA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DrugBank: A comprehensive resource for in silico drug discovery and exploration. Nucleic Acids Res. 2006,</w:t>
            </w:r>
          </w:p>
          <w:p w14:paraId="24F55C8F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34, 668</w:t>
            </w:r>
            <w:r w:rsidRPr="00607502">
              <w:rPr>
                <w:rFonts w:ascii="幼圆" w:eastAsia="幼圆"/>
                <w:b/>
                <w:color w:val="2E74B5" w:themeColor="accent1" w:themeShade="BF"/>
              </w:rPr>
              <w:t>–</w:t>
            </w:r>
            <w:r w:rsidRPr="00607502">
              <w:rPr>
                <w:rFonts w:ascii="幼圆" w:eastAsia="幼圆"/>
                <w:b/>
                <w:color w:val="2E74B5" w:themeColor="accent1" w:themeShade="BF"/>
              </w:rPr>
              <w:t>672. [CrossRef] [PubMed]</w:t>
            </w:r>
          </w:p>
          <w:p w14:paraId="73EC9C42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10. Chen, X.; Ji, Z.L.; Chen, Y.Z. TTD: Therapeutic Target Database. Nucleic Acids Rese. 2002, 30, 412. [CrossRef]</w:t>
            </w:r>
          </w:p>
          <w:p w14:paraId="573386A9" w14:textId="77777777" w:rsidR="00607502" w:rsidRPr="00607502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11. Zhu, F.; Han, B.C.; Kumar, P.; Liu, X.H.; Ma, X.H.; Wei, X.N.; Huang, L.; Guo, Y.F.; Han, L.Y.; Zheng, C.J.</w:t>
            </w:r>
          </w:p>
          <w:p w14:paraId="72058030" w14:textId="77777777" w:rsidR="00E1401B" w:rsidRDefault="00607502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607502">
              <w:rPr>
                <w:rFonts w:ascii="幼圆" w:eastAsia="幼圆"/>
                <w:b/>
                <w:color w:val="2E74B5" w:themeColor="accent1" w:themeShade="BF"/>
              </w:rPr>
              <w:t>Update of TTD: Therapeutic Target Database. Nucleic Acids Res. 2010, 38, D787. [CrossRef] [PubMed]</w:t>
            </w:r>
          </w:p>
          <w:p w14:paraId="043CCD3B" w14:textId="77777777" w:rsidR="006E140F" w:rsidRDefault="006E140F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  <w:p w14:paraId="4BC91385" w14:textId="77777777" w:rsidR="006E140F" w:rsidRDefault="006E140F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  <w:p w14:paraId="730E54A9" w14:textId="77777777" w:rsidR="006E140F" w:rsidRDefault="006E140F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  <w:p w14:paraId="616008A0" w14:textId="77777777" w:rsidR="006E140F" w:rsidRDefault="006E140F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>
              <w:rPr>
                <w:rFonts w:ascii="幼圆" w:eastAsia="幼圆" w:hint="eastAsia"/>
                <w:b/>
                <w:color w:val="2E74B5" w:themeColor="accent1" w:themeShade="BF"/>
              </w:rPr>
              <w:t>[</w:t>
            </w:r>
            <w:r>
              <w:rPr>
                <w:rFonts w:ascii="幼圆" w:eastAsia="幼圆"/>
                <w:b/>
                <w:color w:val="2E74B5" w:themeColor="accent1" w:themeShade="BF"/>
              </w:rPr>
              <w:t>18]-[24]</w:t>
            </w:r>
            <w:r>
              <w:rPr>
                <w:rFonts w:ascii="幼圆" w:eastAsia="幼圆" w:hint="eastAsia"/>
                <w:b/>
                <w:color w:val="2E74B5" w:themeColor="accent1" w:themeShade="BF"/>
              </w:rPr>
              <w:t>介绍了很多当前人们的研究。</w:t>
            </w:r>
          </w:p>
          <w:p w14:paraId="1900EC78" w14:textId="77777777" w:rsidR="006E140F" w:rsidRDefault="006E140F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RWPalladioL-Roma" w:hAnsi="URWPalladioL-Roma"/>
                <w:color w:val="000000"/>
                <w:sz w:val="18"/>
                <w:szCs w:val="18"/>
              </w:rPr>
            </w:pP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18. Yang, K.; Bai, H.; Ouyang, Q.; Lai, L.; Tang, C. Finding multiple target optimal intervention in disease-related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 xml:space="preserve">molecular network. </w:t>
            </w:r>
            <w:r w:rsidRPr="006E140F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 xml:space="preserve">Mol. Syst. Biol. </w:t>
            </w:r>
            <w:r w:rsidRPr="006E140F">
              <w:rPr>
                <w:rFonts w:ascii="URWPalladioL-Bold" w:hAnsi="URWPalladioL-Bold"/>
                <w:b/>
                <w:bCs/>
                <w:color w:val="000000"/>
                <w:sz w:val="18"/>
                <w:szCs w:val="18"/>
              </w:rPr>
              <w:t>2008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 xml:space="preserve">, </w:t>
            </w:r>
            <w:r w:rsidRPr="006E140F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>4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, 228. [</w:t>
            </w:r>
            <w:r w:rsidRPr="006E140F">
              <w:rPr>
                <w:rFonts w:ascii="URWPalladioL-Roma" w:hAnsi="URWPalladioL-Roma"/>
                <w:color w:val="0000FF"/>
                <w:sz w:val="18"/>
                <w:szCs w:val="18"/>
              </w:rPr>
              <w:t>CrossRef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] [</w:t>
            </w:r>
            <w:r w:rsidRPr="006E140F">
              <w:rPr>
                <w:rFonts w:ascii="URWPalladioL-Roma" w:hAnsi="URWPalladioL-Roma"/>
                <w:color w:val="0000FF"/>
                <w:sz w:val="18"/>
                <w:szCs w:val="18"/>
              </w:rPr>
              <w:t>PubMed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]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 xml:space="preserve">19. Niu, Y.Q. Supervised prediction of drug-target interactions by ensemble learning. </w:t>
            </w:r>
            <w:r w:rsidRPr="006E140F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 xml:space="preserve">J. Chem. Pharm. Res. </w:t>
            </w:r>
            <w:r w:rsidRPr="006E140F">
              <w:rPr>
                <w:rFonts w:ascii="URWPalladioL-Bold" w:hAnsi="URWPalladioL-Bold"/>
                <w:b/>
                <w:bCs/>
                <w:color w:val="000000"/>
                <w:sz w:val="18"/>
                <w:szCs w:val="18"/>
              </w:rPr>
              <w:t>2014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,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</w:r>
            <w:r w:rsidRPr="006E140F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>6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, 1991–1999.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>20. Kuang, Q.; Xu, X.; Li, R.; Dong, Y.; Li, Y.; Huang, Z.; Li, Y.; Li, M. An eigenvalue transformation technique for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 xml:space="preserve">predicting drug-target interaction. </w:t>
            </w:r>
            <w:r w:rsidRPr="006E140F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 xml:space="preserve">Sci. Rep. </w:t>
            </w:r>
            <w:r w:rsidRPr="006E140F">
              <w:rPr>
                <w:rFonts w:ascii="URWPalladioL-Bold" w:hAnsi="URWPalladioL-Bold"/>
                <w:b/>
                <w:bCs/>
                <w:color w:val="000000"/>
                <w:sz w:val="18"/>
                <w:szCs w:val="18"/>
              </w:rPr>
              <w:t>2015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 xml:space="preserve">, </w:t>
            </w:r>
            <w:r w:rsidRPr="006E140F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>5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, 13867. [</w:t>
            </w:r>
            <w:r w:rsidRPr="006E140F">
              <w:rPr>
                <w:rFonts w:ascii="URWPalladioL-Roma" w:hAnsi="URWPalladioL-Roma"/>
                <w:color w:val="0000FF"/>
                <w:sz w:val="18"/>
                <w:szCs w:val="18"/>
              </w:rPr>
              <w:t>CrossRef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] [</w:t>
            </w:r>
            <w:r w:rsidRPr="006E140F">
              <w:rPr>
                <w:rFonts w:ascii="URWPalladioL-Roma" w:hAnsi="URWPalladioL-Roma"/>
                <w:color w:val="0000FF"/>
                <w:sz w:val="18"/>
                <w:szCs w:val="18"/>
              </w:rPr>
              <w:t>PubMed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]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>21. Bharadwaja, A. Similarity Based Learning Method for Drug taRget Interaction Prediction. M.Sc. Thesis,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>University of Windsor, Windsor, ON, Canada, 2014.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 xml:space="preserve">22. Peng, L.; Liao, B.; Zhu, W.; Li, K. Predicting Drug-Target Interactions with Multi-information Fusion. </w:t>
            </w:r>
            <w:r w:rsidRPr="006E140F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>IEEE J.</w:t>
            </w:r>
            <w:r w:rsidRPr="006E140F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br/>
              <w:t xml:space="preserve">Biomed. Health Inform. </w:t>
            </w:r>
            <w:r w:rsidRPr="006E140F">
              <w:rPr>
                <w:rFonts w:ascii="URWPalladioL-Bold" w:hAnsi="URWPalladioL-Bold"/>
                <w:b/>
                <w:bCs/>
                <w:color w:val="000000"/>
                <w:sz w:val="18"/>
                <w:szCs w:val="18"/>
              </w:rPr>
              <w:t>2015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 xml:space="preserve">, </w:t>
            </w:r>
            <w:r w:rsidRPr="006E140F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>21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, 561–572. [</w:t>
            </w:r>
            <w:r w:rsidRPr="006E140F">
              <w:rPr>
                <w:rFonts w:ascii="URWPalladioL-Roma" w:hAnsi="URWPalladioL-Roma"/>
                <w:color w:val="0000FF"/>
                <w:sz w:val="18"/>
                <w:szCs w:val="18"/>
              </w:rPr>
              <w:t>CrossRef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] [</w:t>
            </w:r>
            <w:r w:rsidRPr="006E140F">
              <w:rPr>
                <w:rFonts w:ascii="URWPalladioL-Roma" w:hAnsi="URWPalladioL-Roma"/>
                <w:color w:val="0000FF"/>
                <w:sz w:val="18"/>
                <w:szCs w:val="18"/>
              </w:rPr>
              <w:t>PubMed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]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 xml:space="preserve">23. Wang, Y.Y.; Nacher, J.C.; Zhao, X.M. Predicting drug targets based on protein domains. </w:t>
            </w:r>
            <w:r w:rsidRPr="006E140F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 xml:space="preserve">Mol. Biosyst. </w:t>
            </w:r>
            <w:r w:rsidRPr="006E140F">
              <w:rPr>
                <w:rFonts w:ascii="URWPalladioL-Bold" w:hAnsi="URWPalladioL-Bold"/>
                <w:b/>
                <w:bCs/>
                <w:color w:val="000000"/>
                <w:sz w:val="18"/>
                <w:szCs w:val="18"/>
              </w:rPr>
              <w:t>2012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 xml:space="preserve">, </w:t>
            </w:r>
            <w:r w:rsidRPr="006E140F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>8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,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>1528–1534. [</w:t>
            </w:r>
            <w:r w:rsidRPr="006E140F">
              <w:rPr>
                <w:rFonts w:ascii="URWPalladioL-Roma" w:hAnsi="URWPalladioL-Roma"/>
                <w:color w:val="0000FF"/>
                <w:sz w:val="18"/>
                <w:szCs w:val="18"/>
              </w:rPr>
              <w:t>CrossRef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] [</w:t>
            </w:r>
            <w:r w:rsidRPr="006E140F">
              <w:rPr>
                <w:rFonts w:ascii="URWPalladioL-Roma" w:hAnsi="URWPalladioL-Roma"/>
                <w:color w:val="0000FF"/>
                <w:sz w:val="18"/>
                <w:szCs w:val="18"/>
              </w:rPr>
              <w:t>PubMed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]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 xml:space="preserve">24. Zhang, R. </w:t>
            </w:r>
            <w:r w:rsidRPr="006E140F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>An Ensemble Learning Approach for Improving Drug–Target Interactions Prediction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t>; Springer</w:t>
            </w:r>
            <w:r w:rsidRPr="006E140F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>International Publishing: New York, NY, USA, 2015; pp. 433–442.</w:t>
            </w:r>
          </w:p>
          <w:p w14:paraId="669D54CA" w14:textId="7DE90BD6" w:rsidR="006E140F" w:rsidRDefault="00755B50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RWPalladioL-Roma" w:hAnsi="URWPalladioL-Roma" w:hint="eastAsia"/>
                <w:b/>
                <w:color w:val="000000"/>
                <w:sz w:val="18"/>
                <w:szCs w:val="18"/>
              </w:rPr>
            </w:pPr>
            <w:r>
              <w:rPr>
                <w:rFonts w:ascii="URWPalladioL-Roma" w:hAnsi="URWPalladioL-Roma" w:hint="eastAsia"/>
                <w:b/>
                <w:color w:val="000000"/>
                <w:sz w:val="18"/>
                <w:szCs w:val="18"/>
              </w:rPr>
              <w:t>现有的四个</w:t>
            </w:r>
            <w:r>
              <w:rPr>
                <w:rFonts w:ascii="URWPalladioL-Roma" w:hAnsi="URWPalladioL-Roma" w:hint="eastAsia"/>
                <w:b/>
                <w:color w:val="000000"/>
                <w:sz w:val="18"/>
                <w:szCs w:val="18"/>
              </w:rPr>
              <w:t>D</w:t>
            </w:r>
            <w:r>
              <w:rPr>
                <w:rFonts w:ascii="URWPalladioL-Roma" w:hAnsi="URWPalladioL-Roma"/>
                <w:b/>
                <w:color w:val="000000"/>
                <w:sz w:val="18"/>
                <w:szCs w:val="18"/>
              </w:rPr>
              <w:t>TI</w:t>
            </w:r>
            <w:r>
              <w:rPr>
                <w:rFonts w:ascii="URWPalladioL-Roma" w:hAnsi="URWPalladioL-Roma" w:hint="eastAsia"/>
                <w:b/>
                <w:color w:val="000000"/>
                <w:sz w:val="18"/>
                <w:szCs w:val="18"/>
              </w:rPr>
              <w:t>预测算法</w:t>
            </w:r>
          </w:p>
          <w:p w14:paraId="474E9793" w14:textId="465CF61E" w:rsidR="006E140F" w:rsidRDefault="00755B50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RWPalladioL-Roma" w:hAnsi="URWPalladioL-Roma"/>
                <w:b/>
                <w:color w:val="000000"/>
                <w:sz w:val="18"/>
                <w:szCs w:val="18"/>
              </w:rPr>
            </w:pPr>
            <w:r w:rsidRPr="00755B50">
              <w:rPr>
                <w:rFonts w:ascii="URWPalladioL-Roma" w:hAnsi="URWPalladioL-Roma"/>
                <w:b/>
                <w:color w:val="000000"/>
                <w:sz w:val="18"/>
                <w:szCs w:val="18"/>
              </w:rPr>
              <w:t>DBSI [26], Yamanishi [27], KBMF2K [28], and NetCMP [29] on enzyme, ion channel, GPCR, and nuclear receptor datasets, respectively.</w:t>
            </w:r>
          </w:p>
          <w:p w14:paraId="4EB94F4F" w14:textId="4404D0FE" w:rsidR="006E140F" w:rsidRDefault="00755B50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RWPalladioL-Roma" w:hAnsi="URWPalladioL-Roma"/>
                <w:color w:val="000000"/>
                <w:sz w:val="18"/>
                <w:szCs w:val="18"/>
              </w:rPr>
            </w:pP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>27. Yamanishi, Y.; Araki, M.A.; Honda, W.; Kanehisa, M. Prediction of drug-target interaction networks from the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 xml:space="preserve">integration of chemical and genomic spaces. </w:t>
            </w:r>
            <w:r w:rsidRPr="00755B50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 xml:space="preserve">Bioinformatics </w:t>
            </w:r>
            <w:r w:rsidRPr="00755B50">
              <w:rPr>
                <w:rFonts w:ascii="URWPalladioL-Bold" w:hAnsi="URWPalladioL-Bold"/>
                <w:b/>
                <w:bCs/>
                <w:color w:val="000000"/>
                <w:sz w:val="18"/>
                <w:szCs w:val="18"/>
              </w:rPr>
              <w:t>2008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 xml:space="preserve">, </w:t>
            </w:r>
            <w:r w:rsidRPr="00755B50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>24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>, i232–i240. [</w:t>
            </w:r>
            <w:r w:rsidRPr="00755B50">
              <w:rPr>
                <w:rFonts w:ascii="URWPalladioL-Roma" w:hAnsi="URWPalladioL-Roma"/>
                <w:color w:val="0000FF"/>
                <w:sz w:val="18"/>
                <w:szCs w:val="18"/>
              </w:rPr>
              <w:t>CrossRef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>] [</w:t>
            </w:r>
            <w:r w:rsidRPr="00755B50">
              <w:rPr>
                <w:rFonts w:ascii="URWPalladioL-Roma" w:hAnsi="URWPalladioL-Roma"/>
                <w:color w:val="0000FF"/>
                <w:sz w:val="18"/>
                <w:szCs w:val="18"/>
              </w:rPr>
              <w:t>PubMed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>]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>28. Gönen, M. Predicting drug-target interactions from chemical and genomic kernels using Bayesian matrix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  <w:t xml:space="preserve">factorization. </w:t>
            </w:r>
            <w:r w:rsidRPr="00755B50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 xml:space="preserve">Bioinformatics </w:t>
            </w:r>
            <w:r w:rsidRPr="00755B50">
              <w:rPr>
                <w:rFonts w:ascii="URWPalladioL-Bold" w:hAnsi="URWPalladioL-Bold"/>
                <w:b/>
                <w:bCs/>
                <w:color w:val="000000"/>
                <w:sz w:val="18"/>
                <w:szCs w:val="18"/>
              </w:rPr>
              <w:t>2012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 xml:space="preserve">, </w:t>
            </w:r>
            <w:r w:rsidRPr="00755B50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>28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>, 2304–2310. [</w:t>
            </w:r>
            <w:r w:rsidRPr="00755B50">
              <w:rPr>
                <w:rFonts w:ascii="URWPalladioL-Roma" w:hAnsi="URWPalladioL-Roma"/>
                <w:color w:val="0000FF"/>
                <w:sz w:val="18"/>
                <w:szCs w:val="18"/>
              </w:rPr>
              <w:t>CrossRef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>] [</w:t>
            </w:r>
            <w:r w:rsidRPr="00755B50">
              <w:rPr>
                <w:rFonts w:ascii="URWPalladioL-Roma" w:hAnsi="URWPalladioL-Roma"/>
                <w:color w:val="0000FF"/>
                <w:sz w:val="18"/>
                <w:szCs w:val="18"/>
              </w:rPr>
              <w:t>PubMed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>]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br/>
            </w:r>
            <w:bookmarkStart w:id="0" w:name="OLE_LINK1"/>
            <w:bookmarkStart w:id="1" w:name="OLE_LINK2"/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>29</w:t>
            </w:r>
            <w:bookmarkEnd w:id="0"/>
            <w:bookmarkEnd w:id="1"/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 xml:space="preserve">. Zong, W.; Huang, G.B.; Chen, Y. Weighted extreme learning machine for imbalance learning. </w:t>
            </w:r>
            <w:r w:rsidRPr="00755B50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>Neurocomputing</w:t>
            </w:r>
            <w:r w:rsidRPr="00755B50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br/>
            </w:r>
            <w:r w:rsidRPr="00755B50">
              <w:rPr>
                <w:rFonts w:ascii="URWPalladioL-Bold" w:hAnsi="URWPalladioL-Bold"/>
                <w:b/>
                <w:bCs/>
                <w:color w:val="000000"/>
                <w:sz w:val="18"/>
                <w:szCs w:val="18"/>
              </w:rPr>
              <w:t>2013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 xml:space="preserve">, </w:t>
            </w:r>
            <w:r w:rsidRPr="00755B50">
              <w:rPr>
                <w:rFonts w:ascii="URWPalladioL-Ital" w:hAnsi="URWPalladioL-Ital"/>
                <w:i/>
                <w:iCs/>
                <w:color w:val="000000"/>
                <w:sz w:val="18"/>
                <w:szCs w:val="18"/>
              </w:rPr>
              <w:t>101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>, 229–242. [</w:t>
            </w:r>
            <w:r w:rsidRPr="00755B50">
              <w:rPr>
                <w:rFonts w:ascii="URWPalladioL-Roma" w:hAnsi="URWPalladioL-Roma"/>
                <w:color w:val="0000FF"/>
                <w:sz w:val="18"/>
                <w:szCs w:val="18"/>
              </w:rPr>
              <w:t>CrossRef</w:t>
            </w:r>
            <w:r w:rsidRPr="00755B50">
              <w:rPr>
                <w:rFonts w:ascii="URWPalladioL-Roma" w:hAnsi="URWPalladioL-Roma"/>
                <w:color w:val="000000"/>
                <w:sz w:val="18"/>
                <w:szCs w:val="18"/>
              </w:rPr>
              <w:t>]</w:t>
            </w:r>
          </w:p>
          <w:p w14:paraId="07D27AF1" w14:textId="77777777" w:rsidR="00755B50" w:rsidRDefault="00755B50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RWPalladioL-Roma" w:hAnsi="URWPalladioL-Roma"/>
                <w:b/>
                <w:color w:val="000000"/>
                <w:sz w:val="18"/>
                <w:szCs w:val="18"/>
              </w:rPr>
            </w:pPr>
          </w:p>
          <w:p w14:paraId="00D2DD67" w14:textId="77777777" w:rsidR="006E140F" w:rsidRDefault="006E140F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>
              <w:rPr>
                <w:rFonts w:ascii="幼圆" w:eastAsia="幼圆" w:hint="eastAsia"/>
                <w:b/>
                <w:color w:val="2E74B5" w:themeColor="accent1" w:themeShade="BF"/>
              </w:rPr>
              <w:t>想要看的论文：</w:t>
            </w:r>
          </w:p>
          <w:p w14:paraId="58963191" w14:textId="1EF713F6" w:rsidR="006E140F" w:rsidRDefault="006E140F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>
              <w:rPr>
                <w:rFonts w:ascii="幼圆" w:eastAsia="幼圆" w:hint="eastAsia"/>
                <w:b/>
                <w:color w:val="2E74B5" w:themeColor="accent1" w:themeShade="BF"/>
              </w:rPr>
              <w:t>23，蛋白质域怎么确定的？</w:t>
            </w:r>
          </w:p>
          <w:p w14:paraId="07C591D9" w14:textId="4178DE44" w:rsidR="00755B50" w:rsidRDefault="00755B50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  <w:p w14:paraId="54F3A587" w14:textId="2222092E" w:rsidR="00755B50" w:rsidRDefault="00755B50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  <w:p w14:paraId="0EC6FB16" w14:textId="77777777" w:rsidR="00755B50" w:rsidRDefault="00755B50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  <w:color w:val="2E74B5" w:themeColor="accent1" w:themeShade="BF"/>
              </w:rPr>
            </w:pPr>
          </w:p>
          <w:p w14:paraId="1353E13D" w14:textId="34847556" w:rsidR="006E140F" w:rsidRPr="00CD568A" w:rsidRDefault="006E140F" w:rsidP="0060750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  <w:color w:val="2E74B5" w:themeColor="accent1" w:themeShade="BF"/>
              </w:rPr>
            </w:pPr>
          </w:p>
        </w:tc>
      </w:tr>
    </w:tbl>
    <w:p w14:paraId="1353E13F" w14:textId="5591855E" w:rsidR="001C06F5" w:rsidRDefault="001C06F5" w:rsidP="00516934">
      <w:pPr>
        <w:widowControl/>
        <w:ind w:right="525"/>
        <w:rPr>
          <w:rFonts w:ascii="幼圆" w:eastAsia="幼圆"/>
        </w:rPr>
      </w:pPr>
    </w:p>
    <w:p w14:paraId="4AB64C73" w14:textId="4232A360" w:rsidR="00CC0C9F" w:rsidRDefault="00607502" w:rsidP="00516934">
      <w:pPr>
        <w:widowControl/>
        <w:ind w:right="525"/>
        <w:rPr>
          <w:rFonts w:ascii="幼圆" w:eastAsia="幼圆" w:hint="eastAsia"/>
        </w:rPr>
      </w:pPr>
      <w:r>
        <w:rPr>
          <w:rFonts w:ascii="幼圆" w:eastAsia="幼圆" w:hint="eastAsia"/>
        </w:rPr>
        <w:t>体会：一段中连着3句都用</w:t>
      </w:r>
      <w:r>
        <w:rPr>
          <w:rFonts w:ascii="幼圆" w:eastAsia="幼圆"/>
        </w:rPr>
        <w:t>”</w:t>
      </w:r>
      <w:r>
        <w:rPr>
          <w:rFonts w:ascii="幼圆" w:eastAsia="幼圆"/>
        </w:rPr>
        <w:t>however</w:t>
      </w:r>
      <w:r>
        <w:rPr>
          <w:rFonts w:ascii="幼圆" w:eastAsia="幼圆"/>
        </w:rPr>
        <w:t>”</w:t>
      </w:r>
      <w:r>
        <w:rPr>
          <w:rFonts w:ascii="幼圆" w:eastAsia="幼圆" w:hint="eastAsia"/>
        </w:rPr>
        <w:t>，估计作者脑子被驴踢了</w:t>
      </w:r>
    </w:p>
    <w:p w14:paraId="0A1C6F44" w14:textId="36BC8EFF" w:rsidR="00CC0C9F" w:rsidRDefault="00CC0C9F" w:rsidP="00CC0C9F">
      <w:pPr>
        <w:widowControl/>
        <w:ind w:right="525"/>
        <w:rPr>
          <w:rFonts w:ascii="幼圆" w:eastAsia="幼圆"/>
        </w:rPr>
      </w:pPr>
    </w:p>
    <w:p w14:paraId="7AC699E2" w14:textId="6A3DB3A3" w:rsidR="00E211E1" w:rsidRDefault="00E211E1" w:rsidP="00CC0C9F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数据集，使用的是之前见过的黄金数据集。</w:t>
      </w:r>
    </w:p>
    <w:p w14:paraId="5C217610" w14:textId="2A4C2186" w:rsidR="00E211E1" w:rsidRDefault="00E211E1" w:rsidP="00CC0C9F">
      <w:pPr>
        <w:widowControl/>
        <w:ind w:right="525"/>
        <w:rPr>
          <w:rFonts w:ascii="幼圆" w:eastAsia="幼圆" w:hint="eastAsia"/>
        </w:rPr>
      </w:pPr>
      <w:r>
        <w:rPr>
          <w:rFonts w:ascii="幼圆" w:eastAsia="幼圆" w:hint="eastAsia"/>
        </w:rPr>
        <w:t>突出的特点是：对数据的表示进行了优化</w:t>
      </w:r>
      <w:r>
        <w:rPr>
          <w:rFonts w:ascii="幼圆" w:eastAsia="幼圆" w:hint="eastAsia"/>
        </w:rPr>
        <w:t>Bi</w:t>
      </w:r>
      <w:r>
        <w:rPr>
          <w:rFonts w:ascii="幼圆" w:eastAsia="幼圆"/>
        </w:rPr>
        <w:t xml:space="preserve">-gram </w:t>
      </w:r>
      <w:r>
        <w:rPr>
          <w:rFonts w:ascii="幼圆" w:eastAsia="幼圆" w:hint="eastAsia"/>
        </w:rPr>
        <w:t>pro</w:t>
      </w:r>
      <w:r>
        <w:rPr>
          <w:rFonts w:ascii="幼圆" w:eastAsia="幼圆"/>
        </w:rPr>
        <w:t>bability</w:t>
      </w:r>
      <w:r>
        <w:rPr>
          <w:rFonts w:ascii="幼圆" w:eastAsia="幼圆" w:hint="eastAsia"/>
        </w:rPr>
        <w:t>等，，使用了新的方法“关联向量机”</w:t>
      </w:r>
    </w:p>
    <w:p w14:paraId="1D85D72F" w14:textId="26E3521A" w:rsidR="00E211E1" w:rsidRDefault="00E211E1" w:rsidP="00CC0C9F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论文感觉写颠倒了，应该先介绍数据集和实验方法，后介绍成绩。</w:t>
      </w:r>
    </w:p>
    <w:p w14:paraId="79D16996" w14:textId="71CC9DE5" w:rsidR="00E211E1" w:rsidRDefault="00E211E1" w:rsidP="00CC0C9F">
      <w:pPr>
        <w:widowControl/>
        <w:ind w:right="525"/>
        <w:rPr>
          <w:rFonts w:ascii="幼圆" w:eastAsia="幼圆"/>
        </w:rPr>
      </w:pPr>
    </w:p>
    <w:p w14:paraId="02C72EFA" w14:textId="67B612BE" w:rsidR="00E211E1" w:rsidRDefault="00E211E1" w:rsidP="00CC0C9F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收获：找到了一些相关论文，将要逐一查看。</w:t>
      </w:r>
    </w:p>
    <w:p w14:paraId="4EF9E421" w14:textId="63B1AF69" w:rsidR="00E211E1" w:rsidRDefault="00E211E1" w:rsidP="00CC0C9F">
      <w:pPr>
        <w:widowControl/>
        <w:ind w:right="525"/>
        <w:rPr>
          <w:rFonts w:ascii="幼圆" w:eastAsia="幼圆"/>
        </w:rPr>
      </w:pPr>
    </w:p>
    <w:p w14:paraId="32A33ECA" w14:textId="4E6255E2" w:rsidR="00E211E1" w:rsidRDefault="00E211E1" w:rsidP="00CC0C9F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2篇远古论文：p</w:t>
      </w:r>
      <w:r>
        <w:rPr>
          <w:rFonts w:ascii="幼圆" w:eastAsia="幼圆"/>
        </w:rPr>
        <w:t>ssm</w:t>
      </w:r>
      <w:r>
        <w:rPr>
          <w:rFonts w:ascii="幼圆" w:eastAsia="幼圆" w:hint="eastAsia"/>
        </w:rPr>
        <w:t>，P</w:t>
      </w:r>
      <w:r>
        <w:rPr>
          <w:rFonts w:ascii="幼圆" w:eastAsia="幼圆"/>
        </w:rPr>
        <w:t>SI-blast</w:t>
      </w:r>
    </w:p>
    <w:p w14:paraId="2D859545" w14:textId="723BA9E2" w:rsidR="00E211E1" w:rsidRDefault="00E211E1" w:rsidP="00CC0C9F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1篇，看起来是处理不平衡数据的算法论文。</w:t>
      </w:r>
    </w:p>
    <w:p w14:paraId="75F14121" w14:textId="02D1CB62" w:rsidR="00E211E1" w:rsidRDefault="00E211E1" w:rsidP="00CC0C9F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1篇，介绍蛋白质域预测D</w:t>
      </w:r>
      <w:r>
        <w:rPr>
          <w:rFonts w:ascii="幼圆" w:eastAsia="幼圆"/>
        </w:rPr>
        <w:t>TI</w:t>
      </w:r>
      <w:r>
        <w:rPr>
          <w:rFonts w:ascii="幼圆" w:eastAsia="幼圆" w:hint="eastAsia"/>
        </w:rPr>
        <w:t>的论文。</w:t>
      </w:r>
      <w:bookmarkStart w:id="2" w:name="_GoBack"/>
      <w:bookmarkEnd w:id="2"/>
    </w:p>
    <w:p w14:paraId="457418C9" w14:textId="11E7BAFB" w:rsidR="00E211E1" w:rsidRDefault="00E211E1" w:rsidP="00CC0C9F">
      <w:pPr>
        <w:widowControl/>
        <w:ind w:right="525"/>
        <w:rPr>
          <w:rFonts w:ascii="幼圆" w:eastAsia="幼圆"/>
        </w:rPr>
      </w:pPr>
    </w:p>
    <w:p w14:paraId="01FCDF24" w14:textId="70BA7410" w:rsidR="00E211E1" w:rsidRDefault="00E211E1" w:rsidP="00CC0C9F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除此之外，我发现了</w:t>
      </w:r>
      <w:r w:rsidR="007C47D9">
        <w:rPr>
          <w:rFonts w:ascii="幼圆" w:eastAsia="幼圆" w:hint="eastAsia"/>
        </w:rPr>
        <w:t>该领域，目前还没有针对作用位点的预测。</w:t>
      </w:r>
    </w:p>
    <w:p w14:paraId="3C03909C" w14:textId="56F362E9" w:rsidR="00434788" w:rsidRDefault="00434788" w:rsidP="00CC0C9F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下次找论文，要找“深度学习”和“作用位点”相关的论文。</w:t>
      </w:r>
    </w:p>
    <w:p w14:paraId="06B42444" w14:textId="77777777" w:rsidR="00434788" w:rsidRDefault="00434788" w:rsidP="00CC0C9F">
      <w:pPr>
        <w:widowControl/>
        <w:ind w:right="525"/>
        <w:rPr>
          <w:rFonts w:ascii="幼圆" w:eastAsia="幼圆" w:hint="eastAsia"/>
        </w:rPr>
      </w:pPr>
    </w:p>
    <w:p w14:paraId="60F8D139" w14:textId="5F3A9EAE" w:rsidR="00E211E1" w:rsidRPr="00E211E1" w:rsidRDefault="00E211E1" w:rsidP="00CC0C9F">
      <w:pPr>
        <w:widowControl/>
        <w:ind w:right="525"/>
        <w:rPr>
          <w:rFonts w:ascii="幼圆" w:eastAsia="幼圆" w:hint="eastAsia"/>
        </w:rPr>
      </w:pPr>
    </w:p>
    <w:p w14:paraId="48BCCC17" w14:textId="77777777" w:rsidR="00E211E1" w:rsidRPr="001C06F5" w:rsidRDefault="00E211E1" w:rsidP="00CC0C9F">
      <w:pPr>
        <w:widowControl/>
        <w:ind w:right="525"/>
        <w:rPr>
          <w:rFonts w:ascii="幼圆" w:eastAsia="幼圆" w:hint="eastAsia"/>
        </w:rPr>
      </w:pPr>
    </w:p>
    <w:sectPr w:rsidR="00E211E1" w:rsidRPr="001C06F5" w:rsidSect="009C795F">
      <w:footerReference w:type="default" r:id="rId8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3E142" w14:textId="77777777" w:rsidR="00FA43BF" w:rsidRDefault="00FA43BF" w:rsidP="009C795F">
      <w:r>
        <w:separator/>
      </w:r>
    </w:p>
  </w:endnote>
  <w:endnote w:type="continuationSeparator" w:id="0">
    <w:p w14:paraId="1353E143" w14:textId="77777777" w:rsidR="00FA43BF" w:rsidRDefault="00FA43BF" w:rsidP="009C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">
    <w:altName w:val="Times New Roman"/>
    <w:panose1 w:val="00000000000000000000"/>
    <w:charset w:val="00"/>
    <w:family w:val="roman"/>
    <w:notTrueType/>
    <w:pitch w:val="default"/>
  </w:font>
  <w:font w:name="OnemtmiguAAAA">
    <w:altName w:val="Times New Roman"/>
    <w:panose1 w:val="00000000000000000000"/>
    <w:charset w:val="00"/>
    <w:family w:val="roman"/>
    <w:notTrueType/>
    <w:pitch w:val="default"/>
  </w:font>
  <w:font w:name="GulliverIT">
    <w:altName w:val="Times New Roman"/>
    <w:panose1 w:val="00000000000000000000"/>
    <w:charset w:val="00"/>
    <w:family w:val="roman"/>
    <w:notTrueType/>
    <w:pitch w:val="default"/>
  </w:font>
  <w:font w:name="AdvMacMthSyN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18810"/>
      <w:docPartObj>
        <w:docPartGallery w:val="Page Numbers (Bottom of Page)"/>
        <w:docPartUnique/>
      </w:docPartObj>
    </w:sdtPr>
    <w:sdtEndPr/>
    <w:sdtContent>
      <w:p w14:paraId="1353E144" w14:textId="77777777" w:rsidR="00FA43BF" w:rsidRDefault="00FA43B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16934">
          <w:rPr>
            <w:noProof/>
            <w:lang w:val="zh-CN"/>
          </w:rPr>
          <w:t>1</w:t>
        </w:r>
        <w:r>
          <w:fldChar w:fldCharType="end"/>
        </w:r>
      </w:p>
    </w:sdtContent>
  </w:sdt>
  <w:p w14:paraId="1353E145" w14:textId="77777777" w:rsidR="00FA43BF" w:rsidRDefault="00FA43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3E140" w14:textId="77777777" w:rsidR="00FA43BF" w:rsidRDefault="00FA43BF" w:rsidP="009C795F">
      <w:r>
        <w:separator/>
      </w:r>
    </w:p>
  </w:footnote>
  <w:footnote w:type="continuationSeparator" w:id="0">
    <w:p w14:paraId="1353E141" w14:textId="77777777" w:rsidR="00FA43BF" w:rsidRDefault="00FA43BF" w:rsidP="009C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2A32"/>
    <w:multiLevelType w:val="hybridMultilevel"/>
    <w:tmpl w:val="0D5CBCA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7E"/>
    <w:rsid w:val="00057011"/>
    <w:rsid w:val="000A1531"/>
    <w:rsid w:val="000E2A3A"/>
    <w:rsid w:val="000F1935"/>
    <w:rsid w:val="001951C0"/>
    <w:rsid w:val="001C06F5"/>
    <w:rsid w:val="00200AAB"/>
    <w:rsid w:val="00212E0C"/>
    <w:rsid w:val="00213D77"/>
    <w:rsid w:val="002162C5"/>
    <w:rsid w:val="002C355C"/>
    <w:rsid w:val="002D335F"/>
    <w:rsid w:val="0033482C"/>
    <w:rsid w:val="00336352"/>
    <w:rsid w:val="003639F6"/>
    <w:rsid w:val="0039771B"/>
    <w:rsid w:val="003B55D9"/>
    <w:rsid w:val="003D67FF"/>
    <w:rsid w:val="003F2816"/>
    <w:rsid w:val="004334F0"/>
    <w:rsid w:val="00434788"/>
    <w:rsid w:val="00463CD9"/>
    <w:rsid w:val="004A6B2E"/>
    <w:rsid w:val="004C39DE"/>
    <w:rsid w:val="004F1389"/>
    <w:rsid w:val="005148BA"/>
    <w:rsid w:val="00516311"/>
    <w:rsid w:val="00516934"/>
    <w:rsid w:val="00576015"/>
    <w:rsid w:val="00583064"/>
    <w:rsid w:val="005844B9"/>
    <w:rsid w:val="005D2387"/>
    <w:rsid w:val="005E5A92"/>
    <w:rsid w:val="0060254C"/>
    <w:rsid w:val="00607502"/>
    <w:rsid w:val="006101B4"/>
    <w:rsid w:val="0062321C"/>
    <w:rsid w:val="00655837"/>
    <w:rsid w:val="00692B9D"/>
    <w:rsid w:val="006A746A"/>
    <w:rsid w:val="006B1346"/>
    <w:rsid w:val="006E140F"/>
    <w:rsid w:val="006E2A18"/>
    <w:rsid w:val="006F2071"/>
    <w:rsid w:val="006F556A"/>
    <w:rsid w:val="0073336F"/>
    <w:rsid w:val="00755B50"/>
    <w:rsid w:val="00762FB0"/>
    <w:rsid w:val="00766A42"/>
    <w:rsid w:val="007C47D9"/>
    <w:rsid w:val="007E0C63"/>
    <w:rsid w:val="007E2848"/>
    <w:rsid w:val="0081478D"/>
    <w:rsid w:val="0085110A"/>
    <w:rsid w:val="00861497"/>
    <w:rsid w:val="008658F8"/>
    <w:rsid w:val="008810AD"/>
    <w:rsid w:val="0093791B"/>
    <w:rsid w:val="00960B5F"/>
    <w:rsid w:val="00962336"/>
    <w:rsid w:val="009C3735"/>
    <w:rsid w:val="009C795F"/>
    <w:rsid w:val="00A05E01"/>
    <w:rsid w:val="00A165AF"/>
    <w:rsid w:val="00A30ADB"/>
    <w:rsid w:val="00A40C73"/>
    <w:rsid w:val="00A63104"/>
    <w:rsid w:val="00A94F0A"/>
    <w:rsid w:val="00AB1B0E"/>
    <w:rsid w:val="00AD47C4"/>
    <w:rsid w:val="00B11849"/>
    <w:rsid w:val="00BE76F2"/>
    <w:rsid w:val="00C12403"/>
    <w:rsid w:val="00C13468"/>
    <w:rsid w:val="00CA2565"/>
    <w:rsid w:val="00CC0C9F"/>
    <w:rsid w:val="00CD3AA3"/>
    <w:rsid w:val="00CD568A"/>
    <w:rsid w:val="00CE0799"/>
    <w:rsid w:val="00D41193"/>
    <w:rsid w:val="00D9512F"/>
    <w:rsid w:val="00DC793A"/>
    <w:rsid w:val="00DF397E"/>
    <w:rsid w:val="00DF72CF"/>
    <w:rsid w:val="00E1401B"/>
    <w:rsid w:val="00E211E1"/>
    <w:rsid w:val="00EB2BC7"/>
    <w:rsid w:val="00F027B9"/>
    <w:rsid w:val="00F029B9"/>
    <w:rsid w:val="00F14AD6"/>
    <w:rsid w:val="00F41646"/>
    <w:rsid w:val="00F8315E"/>
    <w:rsid w:val="00FA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53E121"/>
  <w15:chartTrackingRefBased/>
  <w15:docId w15:val="{E4A93C31-FD15-46BF-8525-B745ADC9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25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C06F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1C06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7E0C63"/>
    <w:pPr>
      <w:ind w:firstLineChars="200" w:firstLine="420"/>
    </w:pPr>
  </w:style>
  <w:style w:type="character" w:customStyle="1" w:styleId="fontstyle01">
    <w:name w:val="fontstyle01"/>
    <w:basedOn w:val="a0"/>
    <w:rsid w:val="00D9512F"/>
    <w:rPr>
      <w:rFonts w:ascii="AdvOT863180fb" w:hAnsi="AdvOT863180fb" w:hint="default"/>
      <w:b w:val="0"/>
      <w:bCs w:val="0"/>
      <w:i w:val="0"/>
      <w:iCs w:val="0"/>
      <w:color w:val="0D7FAC"/>
      <w:sz w:val="16"/>
      <w:szCs w:val="16"/>
    </w:rPr>
  </w:style>
  <w:style w:type="character" w:styleId="a5">
    <w:name w:val="Hyperlink"/>
    <w:basedOn w:val="a0"/>
    <w:uiPriority w:val="99"/>
    <w:unhideWhenUsed/>
    <w:rsid w:val="00D951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512F"/>
    <w:rPr>
      <w:color w:val="954F72" w:themeColor="followedHyperlink"/>
      <w:u w:val="single"/>
    </w:rPr>
  </w:style>
  <w:style w:type="character" w:customStyle="1" w:styleId="fontstyle21">
    <w:name w:val="fontstyle21"/>
    <w:basedOn w:val="a0"/>
    <w:rsid w:val="003D67FF"/>
    <w:rPr>
      <w:rFonts w:ascii="OnemtmiguAAAA" w:hAnsi="OnemtmiguAAAA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a0"/>
    <w:rsid w:val="003D67FF"/>
    <w:rPr>
      <w:rFonts w:ascii="GulliverIT" w:hAnsi="GulliverI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C7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7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7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79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25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41">
    <w:name w:val="fontstyle41"/>
    <w:basedOn w:val="a0"/>
    <w:rsid w:val="003F2816"/>
    <w:rPr>
      <w:rFonts w:ascii="AdvMacMthSyN" w:hAnsi="AdvMacMthSy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11">
    <w:name w:val="fontstyle11"/>
    <w:basedOn w:val="a0"/>
    <w:rsid w:val="00F027B9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FA4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\Documents\&#33258;&#23450;&#20041;%20Office%20&#27169;&#26495;\&#25991;&#29486;&#38405;&#35835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文献阅读报告模板.dotx</Template>
  <TotalTime>2530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宇豪 翟</cp:lastModifiedBy>
  <cp:revision>48</cp:revision>
  <dcterms:created xsi:type="dcterms:W3CDTF">2017-05-14T04:01:00Z</dcterms:created>
  <dcterms:modified xsi:type="dcterms:W3CDTF">2019-04-14T12:11:00Z</dcterms:modified>
</cp:coreProperties>
</file>